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2E392">
      <w:pPr>
        <w:pStyle w:val="2"/>
        <w:keepNext w:val="0"/>
        <w:keepLines w:val="0"/>
        <w:pageBreakBefore w:val="0"/>
        <w:widowControl w:val="0"/>
        <w:kinsoku/>
        <w:wordWrap/>
        <w:overflowPunct/>
        <w:topLinePunct w:val="0"/>
        <w:bidi w:val="0"/>
        <w:spacing w:after="0" w:line="560" w:lineRule="exact"/>
        <w:ind w:right="0"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附件：3</w:t>
      </w:r>
    </w:p>
    <w:p w14:paraId="332B2D56">
      <w:pPr>
        <w:pStyle w:val="6"/>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b w:val="0"/>
          <w:bCs w:val="0"/>
          <w:sz w:val="30"/>
          <w:szCs w:val="30"/>
          <w:lang w:val="en-US" w:eastAsia="zh-CN"/>
        </w:rPr>
      </w:pPr>
      <w:bookmarkStart w:id="8" w:name="_GoBack"/>
      <w:r>
        <w:rPr>
          <w:rFonts w:hint="eastAsia" w:ascii="仿宋_GB2312" w:hAnsi="仿宋_GB2312" w:eastAsia="仿宋_GB2312" w:cs="仿宋_GB2312"/>
          <w:b/>
          <w:bCs/>
          <w:sz w:val="30"/>
          <w:szCs w:val="30"/>
          <w:lang w:val="en-US" w:eastAsia="zh-CN"/>
        </w:rPr>
        <w:t>评审程序及办法</w:t>
      </w:r>
    </w:p>
    <w:bookmarkEnd w:id="8"/>
    <w:p w14:paraId="605C0F48">
      <w:pPr>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sz w:val="22"/>
          <w:szCs w:val="22"/>
          <w:lang w:val="en-US" w:eastAsia="zh-CN"/>
        </w:rPr>
      </w:pPr>
    </w:p>
    <w:p w14:paraId="518315E4">
      <w:pPr>
        <w:pStyle w:val="2"/>
        <w:keepNext w:val="0"/>
        <w:keepLines w:val="0"/>
        <w:pageBreakBefore w:val="0"/>
        <w:widowControl w:val="0"/>
        <w:kinsoku/>
        <w:wordWrap/>
        <w:overflowPunct/>
        <w:topLinePunct w:val="0"/>
        <w:bidi w:val="0"/>
        <w:snapToGrid/>
        <w:spacing w:after="0" w:line="560" w:lineRule="exact"/>
        <w:ind w:firstLine="440" w:firstLineChars="200"/>
        <w:jc w:val="both"/>
        <w:textAlignment w:val="auto"/>
        <w:outlineLvl w:val="9"/>
        <w:rPr>
          <w:rFonts w:hint="eastAsia" w:ascii="黑体" w:hAnsi="黑体" w:eastAsia="黑体" w:cs="黑体"/>
          <w:color w:val="auto"/>
          <w:sz w:val="22"/>
          <w:szCs w:val="22"/>
          <w:lang w:val="en-US" w:eastAsia="zh-CN" w:bidi="ar-SA"/>
        </w:rPr>
      </w:pPr>
      <w:r>
        <w:rPr>
          <w:rFonts w:hint="eastAsia" w:ascii="黑体" w:hAnsi="黑体" w:eastAsia="黑体" w:cs="黑体"/>
          <w:color w:val="auto"/>
          <w:sz w:val="22"/>
          <w:szCs w:val="22"/>
          <w:lang w:val="en-US" w:eastAsia="zh-CN" w:bidi="ar-SA"/>
        </w:rPr>
        <w:t>一、总则</w:t>
      </w:r>
    </w:p>
    <w:p w14:paraId="2B83E942">
      <w:pPr>
        <w:pStyle w:val="2"/>
        <w:keepNext w:val="0"/>
        <w:keepLines w:val="0"/>
        <w:pageBreakBefore w:val="0"/>
        <w:widowControl w:val="0"/>
        <w:kinsoku/>
        <w:wordWrap/>
        <w:overflowPunct/>
        <w:topLinePunct w:val="0"/>
        <w:bidi w:val="0"/>
        <w:snapToGrid/>
        <w:spacing w:after="0" w:line="560" w:lineRule="exact"/>
        <w:ind w:firstLine="440" w:firstLineChars="200"/>
        <w:jc w:val="both"/>
        <w:textAlignment w:val="auto"/>
        <w:outlineLvl w:val="9"/>
        <w:rPr>
          <w:rFonts w:hint="eastAsia" w:ascii="仿宋_GB2312" w:hAnsi="仿宋_GB2312" w:eastAsia="仿宋_GB2312" w:cs="仿宋_GB2312"/>
          <w:color w:val="auto"/>
          <w:sz w:val="22"/>
          <w:szCs w:val="22"/>
          <w:lang w:val="en-US" w:eastAsia="zh-CN" w:bidi="ar-SA"/>
        </w:rPr>
      </w:pPr>
      <w:r>
        <w:rPr>
          <w:rFonts w:hint="eastAsia" w:ascii="仿宋_GB2312" w:hAnsi="仿宋_GB2312" w:eastAsia="仿宋_GB2312" w:cs="仿宋_GB2312"/>
          <w:color w:val="auto"/>
          <w:sz w:val="22"/>
          <w:szCs w:val="22"/>
          <w:lang w:val="en-US" w:eastAsia="zh-CN" w:bidi="ar-SA"/>
        </w:rPr>
        <w:t>根据《中华人民共和国政府采购法》《中华人民共和国政府采购法实施条例》《政府采购货物和服务招标投标管理办法》（财政部令第87号）等有关法律、法规和规章的规定，制定本办法。</w:t>
      </w:r>
    </w:p>
    <w:p w14:paraId="7D22EE29">
      <w:pPr>
        <w:keepNext w:val="0"/>
        <w:keepLines w:val="0"/>
        <w:pageBreakBefore w:val="0"/>
        <w:widowControl w:val="0"/>
        <w:kinsoku/>
        <w:wordWrap/>
        <w:overflowPunct/>
        <w:topLinePunct w:val="0"/>
        <w:bidi w:val="0"/>
        <w:snapToGrid/>
        <w:spacing w:beforeAutospacing="0" w:afterAutospacing="0" w:line="560" w:lineRule="exact"/>
        <w:ind w:firstLine="440" w:firstLineChars="200"/>
        <w:jc w:val="both"/>
        <w:textAlignment w:val="auto"/>
        <w:outlineLvl w:val="9"/>
        <w:rPr>
          <w:rFonts w:hint="eastAsia" w:ascii="仿宋_GB2312" w:hAnsi="仿宋_GB2312" w:eastAsia="仿宋_GB2312" w:cs="仿宋_GB2312"/>
          <w:color w:val="auto"/>
          <w:sz w:val="22"/>
          <w:szCs w:val="22"/>
          <w:lang w:val="en-US" w:eastAsia="zh-CN" w:bidi="ar-SA"/>
        </w:rPr>
      </w:pPr>
      <w:bookmarkStart w:id="0" w:name="_Toc19995"/>
      <w:bookmarkStart w:id="1" w:name="_Toc7905"/>
      <w:bookmarkStart w:id="2" w:name="_Toc5787"/>
      <w:bookmarkStart w:id="3" w:name="_Toc24134"/>
      <w:r>
        <w:rPr>
          <w:rFonts w:hint="eastAsia" w:ascii="黑体" w:hAnsi="黑体" w:eastAsia="黑体" w:cs="黑体"/>
          <w:color w:val="auto"/>
          <w:sz w:val="22"/>
          <w:szCs w:val="22"/>
          <w:lang w:val="en-US" w:eastAsia="zh-CN" w:bidi="ar-SA"/>
        </w:rPr>
        <w:t>二、评审原则</w:t>
      </w:r>
      <w:bookmarkEnd w:id="0"/>
      <w:bookmarkEnd w:id="1"/>
      <w:bookmarkEnd w:id="2"/>
      <w:bookmarkEnd w:id="3"/>
    </w:p>
    <w:p w14:paraId="41194B1B">
      <w:pPr>
        <w:pStyle w:val="9"/>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560" w:lineRule="exact"/>
        <w:ind w:firstLine="440" w:firstLineChars="200"/>
        <w:jc w:val="both"/>
        <w:textAlignment w:val="auto"/>
        <w:outlineLvl w:val="9"/>
        <w:rPr>
          <w:rFonts w:hint="eastAsia" w:ascii="仿宋_GB2312" w:hAnsi="仿宋_GB2312" w:eastAsia="仿宋_GB2312" w:cs="仿宋_GB2312"/>
          <w:color w:val="auto"/>
          <w:sz w:val="22"/>
          <w:szCs w:val="22"/>
          <w:lang w:val="en-US" w:eastAsia="zh-CN" w:bidi="ar-SA"/>
        </w:rPr>
      </w:pPr>
      <w:r>
        <w:rPr>
          <w:rFonts w:hint="eastAsia" w:ascii="仿宋_GB2312" w:hAnsi="仿宋_GB2312" w:eastAsia="仿宋_GB2312" w:cs="仿宋_GB2312"/>
          <w:color w:val="auto"/>
          <w:sz w:val="22"/>
          <w:szCs w:val="22"/>
          <w:lang w:val="en-US" w:eastAsia="zh-CN" w:bidi="ar-SA"/>
        </w:rPr>
        <w:t>坚持公平、公正、科学、择优的原则，本着实事求是的精神，不带有任何主观意愿和偏见，认真负责地做好评审工作，公平、公正地对待每一个供应商，全面分析，综合评审。</w:t>
      </w:r>
    </w:p>
    <w:p w14:paraId="7BD13D85">
      <w:pPr>
        <w:pStyle w:val="9"/>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before="0" w:beforeAutospacing="0" w:afterAutospacing="0" w:line="560" w:lineRule="exact"/>
        <w:ind w:firstLine="440" w:firstLineChars="200"/>
        <w:jc w:val="both"/>
        <w:textAlignment w:val="auto"/>
        <w:outlineLvl w:val="9"/>
        <w:rPr>
          <w:rFonts w:hint="eastAsia" w:ascii="仿宋_GB2312" w:hAnsi="仿宋_GB2312" w:eastAsia="仿宋_GB2312" w:cs="仿宋_GB2312"/>
          <w:color w:val="auto"/>
          <w:sz w:val="22"/>
          <w:szCs w:val="22"/>
          <w:lang w:val="en-US" w:eastAsia="zh-CN" w:bidi="ar-SA"/>
        </w:rPr>
      </w:pPr>
      <w:r>
        <w:rPr>
          <w:rFonts w:hint="eastAsia" w:ascii="仿宋_GB2312" w:hAnsi="仿宋_GB2312" w:eastAsia="仿宋_GB2312" w:cs="仿宋_GB2312"/>
          <w:color w:val="auto"/>
          <w:sz w:val="22"/>
          <w:szCs w:val="22"/>
          <w:lang w:val="en-US" w:eastAsia="zh-CN" w:bidi="ar-SA"/>
        </w:rPr>
        <w:t>评审只对供应商的响应文件进行评审，响应文件以外的资料、信息不应作为评审的依据。</w:t>
      </w:r>
    </w:p>
    <w:p w14:paraId="6C734C02">
      <w:pPr>
        <w:keepNext w:val="0"/>
        <w:keepLines w:val="0"/>
        <w:pageBreakBefore w:val="0"/>
        <w:widowControl w:val="0"/>
        <w:kinsoku/>
        <w:wordWrap/>
        <w:overflowPunct/>
        <w:topLinePunct w:val="0"/>
        <w:bidi w:val="0"/>
        <w:snapToGrid/>
        <w:spacing w:beforeAutospacing="0" w:afterAutospacing="0" w:line="560" w:lineRule="exact"/>
        <w:ind w:firstLine="440" w:firstLineChars="200"/>
        <w:jc w:val="both"/>
        <w:textAlignment w:val="auto"/>
        <w:outlineLvl w:val="9"/>
        <w:rPr>
          <w:rFonts w:hint="eastAsia" w:ascii="仿宋_GB2312" w:hAnsi="仿宋_GB2312" w:eastAsia="仿宋_GB2312" w:cs="仿宋_GB2312"/>
          <w:color w:val="auto"/>
          <w:sz w:val="22"/>
          <w:szCs w:val="22"/>
          <w:lang w:val="en-US" w:eastAsia="zh-CN" w:bidi="ar-SA"/>
        </w:rPr>
      </w:pPr>
      <w:bookmarkStart w:id="4" w:name="_Toc8665"/>
      <w:bookmarkStart w:id="5" w:name="_Toc29093"/>
      <w:bookmarkStart w:id="6" w:name="_Toc1443"/>
      <w:bookmarkStart w:id="7" w:name="_Toc11916"/>
      <w:r>
        <w:rPr>
          <w:rFonts w:hint="eastAsia" w:ascii="黑体" w:hAnsi="黑体" w:eastAsia="黑体" w:cs="黑体"/>
          <w:color w:val="auto"/>
          <w:sz w:val="22"/>
          <w:szCs w:val="22"/>
          <w:lang w:val="en-US" w:eastAsia="zh-CN" w:bidi="ar-SA"/>
        </w:rPr>
        <w:t>三、综合评分</w:t>
      </w:r>
      <w:bookmarkEnd w:id="4"/>
      <w:bookmarkEnd w:id="5"/>
      <w:bookmarkEnd w:id="6"/>
      <w:bookmarkEnd w:id="7"/>
    </w:p>
    <w:p w14:paraId="34C5AE6A">
      <w:pPr>
        <w:pStyle w:val="3"/>
        <w:keepNext w:val="0"/>
        <w:keepLines w:val="0"/>
        <w:pageBreakBefore w:val="0"/>
        <w:widowControl w:val="0"/>
        <w:kinsoku/>
        <w:wordWrap/>
        <w:overflowPunct/>
        <w:topLinePunct w:val="0"/>
        <w:autoSpaceDE/>
        <w:autoSpaceDN/>
        <w:bidi w:val="0"/>
        <w:adjustRightInd/>
        <w:snapToGrid/>
        <w:spacing w:beforeAutospacing="0" w:after="0" w:afterLines="0" w:afterAutospacing="0" w:line="560" w:lineRule="exact"/>
        <w:ind w:firstLine="440" w:firstLineChars="200"/>
        <w:jc w:val="both"/>
        <w:textAlignment w:val="auto"/>
        <w:outlineLvl w:val="9"/>
        <w:rPr>
          <w:rFonts w:hint="eastAsia" w:ascii="仿宋_GB2312" w:hAnsi="仿宋_GB2312" w:eastAsia="仿宋_GB2312" w:cs="仿宋_GB2312"/>
          <w:color w:val="auto"/>
          <w:sz w:val="22"/>
          <w:szCs w:val="22"/>
          <w:lang w:val="en-US" w:eastAsia="zh-CN" w:bidi="ar-SA"/>
        </w:rPr>
      </w:pPr>
      <w:r>
        <w:rPr>
          <w:rFonts w:hint="eastAsia" w:ascii="仿宋_GB2312" w:hAnsi="仿宋_GB2312" w:eastAsia="仿宋_GB2312" w:cs="仿宋_GB2312"/>
          <w:color w:val="auto"/>
          <w:sz w:val="22"/>
          <w:szCs w:val="22"/>
          <w:lang w:val="en-US" w:eastAsia="zh-CN" w:bidi="ar-SA"/>
        </w:rPr>
        <w:t>对资格审查评审合格的响应文件按以下方法进行综合评分。</w:t>
      </w:r>
    </w:p>
    <w:p w14:paraId="436BA1FE">
      <w:pPr>
        <w:pStyle w:val="2"/>
        <w:keepNext w:val="0"/>
        <w:keepLines w:val="0"/>
        <w:pageBreakBefore w:val="0"/>
        <w:widowControl w:val="0"/>
        <w:kinsoku/>
        <w:wordWrap/>
        <w:overflowPunct/>
        <w:topLinePunct w:val="0"/>
        <w:bidi w:val="0"/>
        <w:snapToGrid/>
        <w:spacing w:after="0" w:line="560" w:lineRule="exact"/>
        <w:ind w:firstLine="440" w:firstLineChars="200"/>
        <w:jc w:val="both"/>
        <w:textAlignment w:val="auto"/>
        <w:outlineLvl w:val="9"/>
        <w:rPr>
          <w:rFonts w:hint="eastAsia" w:ascii="仿宋_GB2312" w:hAnsi="仿宋_GB2312" w:eastAsia="仿宋_GB2312" w:cs="仿宋_GB2312"/>
          <w:color w:val="auto"/>
          <w:sz w:val="22"/>
          <w:szCs w:val="22"/>
          <w:lang w:val="en-US" w:eastAsia="zh-CN" w:bidi="ar-SA"/>
        </w:rPr>
      </w:pPr>
      <w:r>
        <w:rPr>
          <w:rFonts w:hint="eastAsia" w:ascii="仿宋_GB2312" w:hAnsi="仿宋_GB2312" w:eastAsia="仿宋_GB2312" w:cs="仿宋_GB2312"/>
          <w:color w:val="auto"/>
          <w:kern w:val="1"/>
          <w:sz w:val="22"/>
          <w:szCs w:val="22"/>
          <w:highlight w:val="none"/>
          <w:lang w:val="en-US" w:eastAsia="zh-CN" w:bidi="ar-SA"/>
        </w:rPr>
        <w:t>评审小组</w:t>
      </w:r>
      <w:r>
        <w:rPr>
          <w:rFonts w:hint="eastAsia" w:ascii="仿宋_GB2312" w:hAnsi="仿宋_GB2312" w:eastAsia="仿宋_GB2312" w:cs="仿宋_GB2312"/>
          <w:color w:val="auto"/>
          <w:sz w:val="22"/>
          <w:szCs w:val="22"/>
          <w:lang w:val="en-US" w:eastAsia="zh-CN" w:bidi="ar-SA"/>
        </w:rPr>
        <w:t>按以下公式计算出各供应商的总得分，推荐中标候选人按评审总得分由高到低顺序排列；评审总得分相同的，按响应报价由低到高顺序排列；评审总得分且响应报价相同的，按技术部分得分高低排列，依次类推。</w:t>
      </w:r>
    </w:p>
    <w:p w14:paraId="7DAD943E">
      <w:pPr>
        <w:keepNext w:val="0"/>
        <w:keepLines w:val="0"/>
        <w:pageBreakBefore w:val="0"/>
        <w:widowControl w:val="0"/>
        <w:kinsoku/>
        <w:wordWrap/>
        <w:overflowPunct/>
        <w:topLinePunct w:val="0"/>
        <w:bidi w:val="0"/>
        <w:snapToGrid/>
        <w:spacing w:line="560" w:lineRule="exact"/>
        <w:ind w:firstLine="440" w:firstLineChars="200"/>
        <w:jc w:val="both"/>
        <w:textAlignment w:val="auto"/>
        <w:rPr>
          <w:rFonts w:hint="eastAsia" w:ascii="仿宋_GB2312" w:hAnsi="仿宋_GB2312" w:eastAsia="仿宋_GB2312" w:cs="仿宋_GB2312"/>
          <w:sz w:val="22"/>
          <w:szCs w:val="22"/>
          <w:lang w:val="en-US" w:eastAsia="zh-CN"/>
        </w:rPr>
      </w:pPr>
      <w:r>
        <w:rPr>
          <w:rFonts w:hint="eastAsia" w:ascii="黑体" w:hAnsi="黑体" w:eastAsia="黑体" w:cs="黑体"/>
          <w:color w:val="auto"/>
          <w:sz w:val="22"/>
          <w:szCs w:val="22"/>
          <w:lang w:val="en-US" w:eastAsia="zh-CN" w:bidi="ar-SA"/>
        </w:rPr>
        <w:t>四、资格审查</w:t>
      </w:r>
    </w:p>
    <w:p w14:paraId="7C4B1BBE">
      <w:pPr>
        <w:keepNext w:val="0"/>
        <w:keepLines w:val="0"/>
        <w:pageBreakBefore w:val="0"/>
        <w:widowControl w:val="0"/>
        <w:kinsoku/>
        <w:wordWrap/>
        <w:overflowPunct/>
        <w:topLinePunct w:val="0"/>
        <w:bidi w:val="0"/>
        <w:spacing w:line="560" w:lineRule="exact"/>
        <w:ind w:firstLine="440" w:firstLineChars="200"/>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1.彩云中路斗南人行天桥电梯维护保养服务项目政府购买服务计划报名时间截止后，</w:t>
      </w:r>
      <w:r>
        <w:rPr>
          <w:rFonts w:hint="eastAsia" w:ascii="仿宋_GB2312" w:hAnsi="仿宋_GB2312" w:eastAsia="仿宋_GB2312" w:cs="仿宋_GB2312"/>
          <w:color w:val="auto"/>
          <w:kern w:val="1"/>
          <w:sz w:val="22"/>
          <w:szCs w:val="22"/>
          <w:highlight w:val="none"/>
          <w:lang w:val="en-US" w:eastAsia="zh-CN" w:bidi="ar-SA"/>
        </w:rPr>
        <w:t>评审小组</w:t>
      </w:r>
      <w:r>
        <w:rPr>
          <w:rFonts w:hint="eastAsia" w:ascii="仿宋_GB2312" w:hAnsi="仿宋_GB2312" w:eastAsia="仿宋_GB2312" w:cs="仿宋_GB2312"/>
          <w:sz w:val="22"/>
          <w:szCs w:val="22"/>
          <w:lang w:val="en-US" w:eastAsia="zh-CN"/>
        </w:rPr>
        <w:t>依法对供应商的资格进行审查。</w:t>
      </w:r>
    </w:p>
    <w:p w14:paraId="09684DED">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2.资格审查标准：依据法律法规和购买服务计划的规定，对响应文件中的资格条件以及证明文件等进行审查，以确定供应商是否具备响应资格（见“附件：2.资格审查表”）。</w:t>
      </w:r>
    </w:p>
    <w:p w14:paraId="6D5B1FAE">
      <w:pPr>
        <w:keepNext w:val="0"/>
        <w:keepLines w:val="0"/>
        <w:pageBreakBefore w:val="0"/>
        <w:widowControl w:val="0"/>
        <w:kinsoku/>
        <w:wordWrap/>
        <w:overflowPunct/>
        <w:topLinePunct w:val="0"/>
        <w:bidi w:val="0"/>
        <w:spacing w:line="560" w:lineRule="exact"/>
        <w:ind w:firstLine="440" w:firstLineChars="200"/>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3.资格审查程序</w:t>
      </w:r>
    </w:p>
    <w:p w14:paraId="483405B7">
      <w:pPr>
        <w:keepNext w:val="0"/>
        <w:keepLines w:val="0"/>
        <w:pageBreakBefore w:val="0"/>
        <w:widowControl w:val="0"/>
        <w:kinsoku/>
        <w:wordWrap/>
        <w:overflowPunct/>
        <w:topLinePunct w:val="0"/>
        <w:bidi w:val="0"/>
        <w:spacing w:line="560" w:lineRule="exact"/>
        <w:ind w:firstLine="440" w:firstLineChars="200"/>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color w:val="auto"/>
          <w:kern w:val="1"/>
          <w:sz w:val="22"/>
          <w:szCs w:val="22"/>
          <w:highlight w:val="none"/>
          <w:lang w:val="en-US" w:eastAsia="zh-CN" w:bidi="ar-SA"/>
        </w:rPr>
        <w:t>评审小组</w:t>
      </w:r>
      <w:r>
        <w:rPr>
          <w:rFonts w:hint="eastAsia" w:ascii="仿宋_GB2312" w:hAnsi="仿宋_GB2312" w:eastAsia="仿宋_GB2312" w:cs="仿宋_GB2312"/>
          <w:sz w:val="22"/>
          <w:szCs w:val="22"/>
          <w:lang w:val="en-US" w:eastAsia="zh-CN"/>
        </w:rPr>
        <w:t>依据本章资格评审标准规定的标准对响应文件进行资格审查。有一项不符合审查标准的，响应无效。</w:t>
      </w:r>
    </w:p>
    <w:p w14:paraId="0F0A6FDB">
      <w:pPr>
        <w:keepNext w:val="0"/>
        <w:keepLines w:val="0"/>
        <w:pageBreakBefore w:val="0"/>
        <w:widowControl w:val="0"/>
        <w:kinsoku/>
        <w:wordWrap/>
        <w:overflowPunct/>
        <w:topLinePunct w:val="0"/>
        <w:bidi w:val="0"/>
        <w:spacing w:line="560" w:lineRule="exact"/>
        <w:ind w:firstLine="442" w:firstLineChars="200"/>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b/>
          <w:bCs/>
          <w:sz w:val="22"/>
          <w:szCs w:val="22"/>
          <w:lang w:val="en-US" w:eastAsia="zh-CN"/>
        </w:rPr>
        <w:t>注：合格供应商不足3家的，不再进入评审程序，作流标处理。</w:t>
      </w:r>
    </w:p>
    <w:p w14:paraId="744600BD">
      <w:pPr>
        <w:keepNext w:val="0"/>
        <w:keepLines w:val="0"/>
        <w:pageBreakBefore w:val="0"/>
        <w:widowControl w:val="0"/>
        <w:numPr>
          <w:ilvl w:val="0"/>
          <w:numId w:val="0"/>
        </w:numPr>
        <w:kinsoku/>
        <w:wordWrap/>
        <w:overflowPunct/>
        <w:topLinePunct w:val="0"/>
        <w:bidi w:val="0"/>
        <w:spacing w:line="560" w:lineRule="exact"/>
        <w:ind w:firstLine="440" w:firstLineChars="200"/>
        <w:jc w:val="both"/>
        <w:textAlignment w:val="auto"/>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五、评分办法（综合评分法）</w:t>
      </w:r>
    </w:p>
    <w:p w14:paraId="3147F98A">
      <w:pPr>
        <w:pStyle w:val="2"/>
        <w:keepNext w:val="0"/>
        <w:keepLines w:val="0"/>
        <w:pageBreakBefore w:val="0"/>
        <w:widowControl w:val="0"/>
        <w:numPr>
          <w:ilvl w:val="0"/>
          <w:numId w:val="0"/>
        </w:numPr>
        <w:kinsoku/>
        <w:wordWrap/>
        <w:overflowPunct/>
        <w:topLinePunct w:val="0"/>
        <w:bidi w:val="0"/>
        <w:spacing w:after="0" w:line="560" w:lineRule="exact"/>
        <w:ind w:firstLine="440" w:firstLineChars="200"/>
        <w:jc w:val="both"/>
        <w:textAlignment w:val="auto"/>
        <w:rPr>
          <w:rStyle w:val="8"/>
          <w:rFonts w:hint="eastAsia" w:ascii="仿宋_GB2312" w:hAnsi="仿宋_GB2312" w:eastAsia="仿宋_GB2312" w:cs="仿宋_GB2312"/>
          <w:color w:val="auto"/>
          <w:kern w:val="1"/>
          <w:sz w:val="22"/>
          <w:szCs w:val="22"/>
          <w:highlight w:val="none"/>
          <w:lang w:val="en-US" w:eastAsia="zh-CN" w:bidi="ar-SA"/>
        </w:rPr>
      </w:pPr>
      <w:r>
        <w:rPr>
          <w:rFonts w:hint="eastAsia" w:ascii="仿宋_GB2312" w:hAnsi="仿宋_GB2312" w:eastAsia="仿宋_GB2312" w:cs="仿宋_GB2312"/>
          <w:color w:val="auto"/>
          <w:kern w:val="1"/>
          <w:sz w:val="22"/>
          <w:szCs w:val="22"/>
          <w:highlight w:val="none"/>
          <w:lang w:val="en-US" w:eastAsia="zh-CN" w:bidi="ar-SA"/>
        </w:rPr>
        <w:t>1.分值构成（满分100分）</w:t>
      </w:r>
    </w:p>
    <w:p w14:paraId="5E9924B3">
      <w:pPr>
        <w:keepNext w:val="0"/>
        <w:keepLines w:val="0"/>
        <w:pageBreakBefore w:val="0"/>
        <w:widowControl w:val="0"/>
        <w:kinsoku/>
        <w:wordWrap/>
        <w:overflowPunct/>
        <w:topLinePunct w:val="0"/>
        <w:bidi w:val="0"/>
        <w:spacing w:line="560" w:lineRule="exact"/>
        <w:ind w:firstLine="440" w:firstLineChars="200"/>
        <w:jc w:val="both"/>
        <w:textAlignment w:val="auto"/>
        <w:rPr>
          <w:rFonts w:hint="eastAsia" w:ascii="仿宋_GB2312" w:hAnsi="仿宋_GB2312" w:eastAsia="仿宋_GB2312" w:cs="仿宋_GB2312"/>
          <w:b w:val="0"/>
          <w:bCs w:val="0"/>
          <w:sz w:val="22"/>
          <w:szCs w:val="22"/>
        </w:rPr>
      </w:pPr>
      <w:r>
        <w:rPr>
          <w:rFonts w:hint="eastAsia" w:ascii="仿宋_GB2312" w:hAnsi="仿宋_GB2312" w:eastAsia="仿宋_GB2312" w:cs="仿宋_GB2312"/>
          <w:color w:val="auto"/>
          <w:kern w:val="1"/>
          <w:sz w:val="22"/>
          <w:szCs w:val="22"/>
          <w:highlight w:val="none"/>
          <w:lang w:val="en-US" w:eastAsia="zh-CN" w:bidi="ar-SA"/>
        </w:rPr>
        <w:t>评审小组仅对通过资格审查的供应商的响应文件进行详细评审，详细评审（满分100分）分为商务评审和技术评审两部分，</w:t>
      </w:r>
      <w:r>
        <w:rPr>
          <w:rFonts w:hint="eastAsia" w:ascii="仿宋_GB2312" w:hAnsi="仿宋_GB2312" w:eastAsia="仿宋_GB2312" w:cs="仿宋_GB2312"/>
          <w:color w:val="auto"/>
          <w:kern w:val="2"/>
          <w:sz w:val="22"/>
          <w:szCs w:val="22"/>
          <w:highlight w:val="none"/>
          <w:lang w:val="en-US" w:eastAsia="zh-CN" w:bidi="ar-SA"/>
        </w:rPr>
        <w:t>F1</w:t>
      </w:r>
      <w:r>
        <w:rPr>
          <w:rFonts w:hint="eastAsia" w:ascii="仿宋_GB2312" w:hAnsi="仿宋_GB2312" w:eastAsia="仿宋_GB2312" w:cs="仿宋_GB2312"/>
          <w:color w:val="auto"/>
          <w:kern w:val="1"/>
          <w:sz w:val="22"/>
          <w:szCs w:val="22"/>
          <w:highlight w:val="none"/>
          <w:lang w:val="en-US" w:eastAsia="zh-CN" w:bidi="ar-SA"/>
        </w:rPr>
        <w:t>报价部分=10分，</w:t>
      </w:r>
      <w:r>
        <w:rPr>
          <w:rFonts w:hint="eastAsia" w:ascii="仿宋_GB2312" w:hAnsi="仿宋_GB2312" w:eastAsia="仿宋_GB2312" w:cs="仿宋_GB2312"/>
          <w:color w:val="auto"/>
          <w:kern w:val="2"/>
          <w:sz w:val="22"/>
          <w:szCs w:val="22"/>
          <w:highlight w:val="none"/>
          <w:lang w:val="en-US" w:eastAsia="zh-CN" w:bidi="ar-SA"/>
        </w:rPr>
        <w:t>F2</w:t>
      </w:r>
      <w:r>
        <w:rPr>
          <w:rFonts w:hint="eastAsia" w:ascii="仿宋_GB2312" w:hAnsi="仿宋_GB2312" w:eastAsia="仿宋_GB2312" w:cs="仿宋_GB2312"/>
          <w:color w:val="auto"/>
          <w:kern w:val="1"/>
          <w:sz w:val="22"/>
          <w:szCs w:val="22"/>
          <w:highlight w:val="none"/>
          <w:lang w:val="en-US" w:eastAsia="zh-CN" w:bidi="ar-SA"/>
        </w:rPr>
        <w:t>技术部分=90分</w:t>
      </w:r>
      <w:r>
        <w:rPr>
          <w:rFonts w:hint="eastAsia" w:ascii="仿宋_GB2312" w:hAnsi="仿宋_GB2312" w:eastAsia="仿宋_GB2312" w:cs="仿宋_GB2312"/>
          <w:color w:val="auto"/>
          <w:kern w:val="2"/>
          <w:sz w:val="22"/>
          <w:szCs w:val="22"/>
          <w:highlight w:val="none"/>
          <w:lang w:val="en-US" w:eastAsia="zh-CN" w:bidi="ar-SA"/>
        </w:rPr>
        <w:t>，</w:t>
      </w:r>
      <w:r>
        <w:rPr>
          <w:rFonts w:hint="eastAsia" w:ascii="仿宋_GB2312" w:hAnsi="仿宋_GB2312" w:eastAsia="仿宋_GB2312" w:cs="仿宋_GB2312"/>
          <w:color w:val="auto"/>
          <w:kern w:val="1"/>
          <w:sz w:val="22"/>
          <w:szCs w:val="22"/>
          <w:highlight w:val="none"/>
          <w:lang w:val="en-US" w:eastAsia="zh-CN" w:bidi="ar-SA"/>
        </w:rPr>
        <w:t>供应商的最后得分=F1+F2，评审小组按供应商的最后得分高低进行排序。</w:t>
      </w:r>
    </w:p>
    <w:p w14:paraId="06C61456">
      <w:pPr>
        <w:keepNext w:val="0"/>
        <w:keepLines w:val="0"/>
        <w:pageBreakBefore w:val="0"/>
        <w:widowControl w:val="0"/>
        <w:kinsoku/>
        <w:wordWrap/>
        <w:overflowPunct/>
        <w:topLinePunct w:val="0"/>
        <w:bidi w:val="0"/>
        <w:spacing w:line="560" w:lineRule="exact"/>
        <w:ind w:firstLine="440" w:firstLineChars="200"/>
        <w:jc w:val="both"/>
        <w:textAlignment w:val="auto"/>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US" w:eastAsia="zh-CN"/>
        </w:rPr>
        <w:t>2.商务评审：F1</w:t>
      </w:r>
      <w:r>
        <w:rPr>
          <w:rFonts w:hint="eastAsia" w:ascii="仿宋_GB2312" w:hAnsi="仿宋_GB2312" w:eastAsia="仿宋_GB2312" w:cs="仿宋_GB2312"/>
          <w:b w:val="0"/>
          <w:bCs w:val="0"/>
          <w:sz w:val="22"/>
          <w:szCs w:val="22"/>
        </w:rPr>
        <w:t>价格部分评分办法（满分10分）</w:t>
      </w:r>
    </w:p>
    <w:p w14:paraId="07FBA10E">
      <w:pPr>
        <w:keepNext w:val="0"/>
        <w:keepLines w:val="0"/>
        <w:pageBreakBefore w:val="0"/>
        <w:widowControl w:val="0"/>
        <w:kinsoku/>
        <w:wordWrap/>
        <w:overflowPunct/>
        <w:topLinePunct w:val="0"/>
        <w:bidi w:val="0"/>
        <w:snapToGrid w:val="0"/>
        <w:spacing w:line="560" w:lineRule="exact"/>
        <w:ind w:firstLine="440" w:firstLineChars="200"/>
        <w:jc w:val="both"/>
        <w:textAlignment w:val="auto"/>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本项目的价格分采用低价优先法计算，即通过本项目</w:t>
      </w:r>
      <w:r>
        <w:rPr>
          <w:rFonts w:hint="eastAsia" w:ascii="仿宋_GB2312" w:hAnsi="仿宋_GB2312" w:eastAsia="仿宋_GB2312" w:cs="仿宋_GB2312"/>
          <w:b w:val="0"/>
          <w:bCs w:val="0"/>
          <w:sz w:val="22"/>
          <w:szCs w:val="22"/>
          <w:lang w:eastAsia="zh-CN"/>
        </w:rPr>
        <w:t>资格</w:t>
      </w:r>
      <w:r>
        <w:rPr>
          <w:rFonts w:hint="eastAsia" w:ascii="仿宋_GB2312" w:hAnsi="仿宋_GB2312" w:eastAsia="仿宋_GB2312" w:cs="仿宋_GB2312"/>
          <w:b w:val="0"/>
          <w:bCs w:val="0"/>
          <w:sz w:val="22"/>
          <w:szCs w:val="22"/>
        </w:rPr>
        <w:t>审查且价格最低的报价为评审基准价，其价格分为满分即10分。其他</w:t>
      </w:r>
      <w:r>
        <w:rPr>
          <w:rFonts w:hint="eastAsia" w:ascii="仿宋_GB2312" w:hAnsi="仿宋_GB2312" w:eastAsia="仿宋_GB2312" w:cs="仿宋_GB2312"/>
          <w:b w:val="0"/>
          <w:bCs w:val="0"/>
          <w:sz w:val="22"/>
          <w:szCs w:val="22"/>
          <w:lang w:eastAsia="zh-CN"/>
        </w:rPr>
        <w:t>供应商</w:t>
      </w:r>
      <w:r>
        <w:rPr>
          <w:rFonts w:hint="eastAsia" w:ascii="仿宋_GB2312" w:hAnsi="仿宋_GB2312" w:eastAsia="仿宋_GB2312" w:cs="仿宋_GB2312"/>
          <w:b w:val="0"/>
          <w:bCs w:val="0"/>
          <w:sz w:val="22"/>
          <w:szCs w:val="22"/>
        </w:rPr>
        <w:t>的价格分统一按照下列公式计算：</w:t>
      </w:r>
    </w:p>
    <w:p w14:paraId="4AD37F8B">
      <w:pPr>
        <w:keepNext w:val="0"/>
        <w:keepLines w:val="0"/>
        <w:pageBreakBefore w:val="0"/>
        <w:widowControl w:val="0"/>
        <w:kinsoku/>
        <w:wordWrap/>
        <w:overflowPunct/>
        <w:topLinePunct w:val="0"/>
        <w:bidi w:val="0"/>
        <w:snapToGrid w:val="0"/>
        <w:spacing w:line="560" w:lineRule="exact"/>
        <w:ind w:firstLine="440" w:firstLineChars="200"/>
        <w:jc w:val="both"/>
        <w:textAlignment w:val="auto"/>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报价得分=</w:t>
      </w:r>
      <w:r>
        <w:rPr>
          <w:rFonts w:hint="eastAsia" w:ascii="仿宋_GB2312" w:hAnsi="仿宋_GB2312" w:eastAsia="仿宋_GB2312" w:cs="仿宋_GB2312"/>
          <w:b w:val="0"/>
          <w:bCs w:val="0"/>
          <w:sz w:val="22"/>
          <w:szCs w:val="22"/>
          <w:lang w:val="en-US" w:eastAsia="zh-CN"/>
        </w:rPr>
        <w:t>[</w:t>
      </w:r>
      <w:r>
        <w:rPr>
          <w:rFonts w:hint="eastAsia" w:ascii="仿宋_GB2312" w:hAnsi="仿宋_GB2312" w:eastAsia="仿宋_GB2312" w:cs="仿宋_GB2312"/>
          <w:b w:val="0"/>
          <w:bCs w:val="0"/>
          <w:sz w:val="22"/>
          <w:szCs w:val="22"/>
        </w:rPr>
        <w:t>评审基准价／</w:t>
      </w:r>
      <w:r>
        <w:rPr>
          <w:rFonts w:hint="eastAsia" w:ascii="仿宋_GB2312" w:hAnsi="仿宋_GB2312" w:eastAsia="仿宋_GB2312" w:cs="仿宋_GB2312"/>
          <w:b w:val="0"/>
          <w:bCs w:val="0"/>
          <w:sz w:val="22"/>
          <w:szCs w:val="22"/>
          <w:lang w:val="en-US" w:eastAsia="zh-CN"/>
        </w:rPr>
        <w:t>响应报价]</w:t>
      </w:r>
      <w:r>
        <w:rPr>
          <w:rFonts w:hint="eastAsia" w:ascii="仿宋_GB2312" w:hAnsi="仿宋_GB2312" w:eastAsia="仿宋_GB2312" w:cs="仿宋_GB2312"/>
          <w:b w:val="0"/>
          <w:bCs w:val="0"/>
          <w:sz w:val="22"/>
          <w:szCs w:val="22"/>
        </w:rPr>
        <w:t>×10；</w:t>
      </w:r>
    </w:p>
    <w:p w14:paraId="3F65336E">
      <w:pPr>
        <w:keepNext w:val="0"/>
        <w:keepLines w:val="0"/>
        <w:pageBreakBefore w:val="0"/>
        <w:widowControl w:val="0"/>
        <w:kinsoku/>
        <w:wordWrap/>
        <w:overflowPunct/>
        <w:topLinePunct w:val="0"/>
        <w:bidi w:val="0"/>
        <w:snapToGrid w:val="0"/>
        <w:spacing w:line="560" w:lineRule="exact"/>
        <w:ind w:firstLine="442" w:firstLineChars="200"/>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b/>
          <w:bCs/>
          <w:sz w:val="22"/>
          <w:szCs w:val="22"/>
        </w:rPr>
        <w:t>注：价格分采用低价优先法计算，但最低价不作为中标的保证。</w:t>
      </w:r>
    </w:p>
    <w:p w14:paraId="16247979">
      <w:pPr>
        <w:keepNext w:val="0"/>
        <w:keepLines w:val="0"/>
        <w:pageBreakBefore w:val="0"/>
        <w:widowControl w:val="0"/>
        <w:kinsoku/>
        <w:wordWrap/>
        <w:overflowPunct/>
        <w:topLinePunct w:val="0"/>
        <w:bidi w:val="0"/>
        <w:snapToGrid w:val="0"/>
        <w:spacing w:line="560" w:lineRule="exact"/>
        <w:ind w:firstLine="440" w:firstLineChars="200"/>
        <w:jc w:val="both"/>
        <w:textAlignment w:val="auto"/>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US" w:eastAsia="zh-CN"/>
        </w:rPr>
        <w:t>3.技术评审：F2</w:t>
      </w:r>
      <w:r>
        <w:rPr>
          <w:rFonts w:hint="eastAsia" w:ascii="仿宋_GB2312" w:hAnsi="仿宋_GB2312" w:eastAsia="仿宋_GB2312" w:cs="仿宋_GB2312"/>
          <w:b w:val="0"/>
          <w:bCs w:val="0"/>
          <w:sz w:val="22"/>
          <w:szCs w:val="22"/>
        </w:rPr>
        <w:t>技术部分评分办法（满分90分）</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636"/>
        <w:gridCol w:w="5886"/>
      </w:tblGrid>
      <w:tr w14:paraId="7FE5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585" w:type="pct"/>
            <w:tcBorders>
              <w:top w:val="single" w:color="auto" w:sz="4" w:space="0"/>
              <w:left w:val="single" w:color="auto" w:sz="4" w:space="0"/>
              <w:bottom w:val="single" w:color="auto" w:sz="4" w:space="0"/>
              <w:right w:val="single" w:color="auto" w:sz="4" w:space="0"/>
            </w:tcBorders>
            <w:noWrap w:val="0"/>
            <w:vAlign w:val="center"/>
          </w:tcPr>
          <w:p w14:paraId="135314F6">
            <w:pPr>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条款号</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52FE56D7">
            <w:pPr>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评分项目</w:t>
            </w:r>
          </w:p>
        </w:tc>
        <w:tc>
          <w:tcPr>
            <w:tcW w:w="3454" w:type="pct"/>
            <w:tcBorders>
              <w:top w:val="single" w:color="auto" w:sz="4" w:space="0"/>
              <w:left w:val="single" w:color="auto" w:sz="4" w:space="0"/>
              <w:bottom w:val="single" w:color="auto" w:sz="4" w:space="0"/>
              <w:right w:val="single" w:color="auto" w:sz="4" w:space="0"/>
            </w:tcBorders>
            <w:noWrap w:val="0"/>
            <w:vAlign w:val="center"/>
          </w:tcPr>
          <w:p w14:paraId="146C628B">
            <w:pPr>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评分标准</w:t>
            </w:r>
          </w:p>
        </w:tc>
      </w:tr>
      <w:tr w14:paraId="7BBA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85" w:type="pct"/>
            <w:tcBorders>
              <w:top w:val="single" w:color="auto" w:sz="4" w:space="0"/>
              <w:left w:val="single" w:color="auto" w:sz="4" w:space="0"/>
              <w:bottom w:val="single" w:color="auto" w:sz="4" w:space="0"/>
              <w:right w:val="single" w:color="auto" w:sz="4" w:space="0"/>
            </w:tcBorders>
            <w:noWrap w:val="0"/>
            <w:vAlign w:val="center"/>
          </w:tcPr>
          <w:p w14:paraId="0AF38D40">
            <w:pPr>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1</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33559CB8">
            <w:pPr>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维修保养服务方案审查评分（满分15分）</w:t>
            </w:r>
          </w:p>
        </w:tc>
        <w:tc>
          <w:tcPr>
            <w:tcW w:w="3454" w:type="pct"/>
            <w:tcBorders>
              <w:top w:val="single" w:color="auto" w:sz="4" w:space="0"/>
              <w:left w:val="single" w:color="auto" w:sz="4" w:space="0"/>
              <w:bottom w:val="single" w:color="auto" w:sz="4" w:space="0"/>
              <w:right w:val="single" w:color="auto" w:sz="4" w:space="0"/>
            </w:tcBorders>
            <w:noWrap w:val="0"/>
            <w:vAlign w:val="center"/>
          </w:tcPr>
          <w:p w14:paraId="39E9EDAF">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（1）维修保养服务方案描述具体、全面、合理、针对性强的得9-15分；</w:t>
            </w:r>
          </w:p>
          <w:p w14:paraId="25B1C1A3">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（2）维修保养服务方案描述不足、针对性不够的得1-8分；</w:t>
            </w:r>
          </w:p>
          <w:p w14:paraId="7CD6E06B">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（3）无维修保养服务方案描述的不得分。</w:t>
            </w:r>
          </w:p>
        </w:tc>
      </w:tr>
      <w:tr w14:paraId="1849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85" w:type="pct"/>
            <w:tcBorders>
              <w:top w:val="single" w:color="auto" w:sz="4" w:space="0"/>
              <w:left w:val="single" w:color="auto" w:sz="4" w:space="0"/>
              <w:bottom w:val="single" w:color="auto" w:sz="4" w:space="0"/>
              <w:right w:val="single" w:color="auto" w:sz="4" w:space="0"/>
            </w:tcBorders>
            <w:noWrap w:val="0"/>
            <w:vAlign w:val="center"/>
          </w:tcPr>
          <w:p w14:paraId="5090C162">
            <w:pPr>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6F78F644">
            <w:pPr>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维修保养服务及保证措施审查评分（满分15分）</w:t>
            </w:r>
          </w:p>
        </w:tc>
        <w:tc>
          <w:tcPr>
            <w:tcW w:w="3454" w:type="pct"/>
            <w:tcBorders>
              <w:top w:val="single" w:color="auto" w:sz="4" w:space="0"/>
              <w:left w:val="single" w:color="auto" w:sz="4" w:space="0"/>
              <w:bottom w:val="single" w:color="auto" w:sz="4" w:space="0"/>
              <w:right w:val="single" w:color="auto" w:sz="4" w:space="0"/>
            </w:tcBorders>
            <w:noWrap w:val="0"/>
            <w:vAlign w:val="center"/>
          </w:tcPr>
          <w:p w14:paraId="08534474">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（1）维修保养服务满足</w:t>
            </w:r>
            <w:r>
              <w:rPr>
                <w:rFonts w:hint="eastAsia" w:ascii="仿宋_GB2312" w:hAnsi="仿宋_GB2312" w:eastAsia="仿宋_GB2312" w:cs="仿宋_GB2312"/>
                <w:b w:val="0"/>
                <w:bCs w:val="0"/>
                <w:sz w:val="22"/>
                <w:szCs w:val="22"/>
                <w:lang w:eastAsia="zh-CN"/>
              </w:rPr>
              <w:t>购买服务计划</w:t>
            </w:r>
            <w:r>
              <w:rPr>
                <w:rFonts w:hint="eastAsia" w:ascii="仿宋_GB2312" w:hAnsi="仿宋_GB2312" w:eastAsia="仿宋_GB2312" w:cs="仿宋_GB2312"/>
                <w:b w:val="0"/>
                <w:bCs w:val="0"/>
                <w:sz w:val="22"/>
                <w:szCs w:val="22"/>
              </w:rPr>
              <w:t>文件要求且有具体的违约责任承诺，对保证措施有阐述的得9-15分；</w:t>
            </w:r>
          </w:p>
          <w:p w14:paraId="2C667DCE">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（2）维修保养服务满足</w:t>
            </w:r>
            <w:r>
              <w:rPr>
                <w:rFonts w:hint="eastAsia" w:ascii="仿宋_GB2312" w:hAnsi="仿宋_GB2312" w:eastAsia="仿宋_GB2312" w:cs="仿宋_GB2312"/>
                <w:b w:val="0"/>
                <w:bCs w:val="0"/>
                <w:sz w:val="22"/>
                <w:szCs w:val="22"/>
                <w:lang w:eastAsia="zh-CN"/>
              </w:rPr>
              <w:t>购买服务计划</w:t>
            </w:r>
            <w:r>
              <w:rPr>
                <w:rFonts w:hint="eastAsia" w:ascii="仿宋_GB2312" w:hAnsi="仿宋_GB2312" w:eastAsia="仿宋_GB2312" w:cs="仿宋_GB2312"/>
                <w:b w:val="0"/>
                <w:bCs w:val="0"/>
                <w:sz w:val="22"/>
                <w:szCs w:val="22"/>
              </w:rPr>
              <w:t>文件要求且有具体的违约责任承诺，保证措施基本达到要求但存在一些问题的得1-8分；</w:t>
            </w:r>
          </w:p>
          <w:p w14:paraId="79301986">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（3）维修保养服务不满足</w:t>
            </w:r>
            <w:r>
              <w:rPr>
                <w:rFonts w:hint="eastAsia" w:ascii="仿宋_GB2312" w:hAnsi="仿宋_GB2312" w:eastAsia="仿宋_GB2312" w:cs="仿宋_GB2312"/>
                <w:b w:val="0"/>
                <w:bCs w:val="0"/>
                <w:sz w:val="22"/>
                <w:szCs w:val="22"/>
                <w:lang w:eastAsia="zh-CN"/>
              </w:rPr>
              <w:t>购买服务计划</w:t>
            </w:r>
            <w:r>
              <w:rPr>
                <w:rFonts w:hint="eastAsia" w:ascii="仿宋_GB2312" w:hAnsi="仿宋_GB2312" w:eastAsia="仿宋_GB2312" w:cs="仿宋_GB2312"/>
                <w:b w:val="0"/>
                <w:bCs w:val="0"/>
                <w:sz w:val="22"/>
                <w:szCs w:val="22"/>
              </w:rPr>
              <w:t>文件要求的不得分。</w:t>
            </w:r>
          </w:p>
        </w:tc>
      </w:tr>
      <w:tr w14:paraId="50F0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85" w:type="pct"/>
            <w:tcBorders>
              <w:top w:val="single" w:color="auto" w:sz="4" w:space="0"/>
              <w:left w:val="single" w:color="auto" w:sz="4" w:space="0"/>
              <w:bottom w:val="single" w:color="auto" w:sz="4" w:space="0"/>
              <w:right w:val="single" w:color="auto" w:sz="4" w:space="0"/>
            </w:tcBorders>
            <w:noWrap w:val="0"/>
            <w:vAlign w:val="center"/>
          </w:tcPr>
          <w:p w14:paraId="0B24CE65">
            <w:pPr>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3</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0733C20E">
            <w:pPr>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维修保养服务技术保障能力审查评分（满分15分）</w:t>
            </w:r>
          </w:p>
        </w:tc>
        <w:tc>
          <w:tcPr>
            <w:tcW w:w="3454" w:type="pct"/>
            <w:tcBorders>
              <w:top w:val="single" w:color="auto" w:sz="4" w:space="0"/>
              <w:left w:val="single" w:color="auto" w:sz="4" w:space="0"/>
              <w:bottom w:val="single" w:color="auto" w:sz="4" w:space="0"/>
              <w:right w:val="single" w:color="auto" w:sz="4" w:space="0"/>
            </w:tcBorders>
            <w:noWrap w:val="0"/>
            <w:vAlign w:val="center"/>
          </w:tcPr>
          <w:p w14:paraId="49423CEB">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（1）所提供的技术保障满足</w:t>
            </w:r>
            <w:r>
              <w:rPr>
                <w:rFonts w:hint="eastAsia" w:ascii="仿宋_GB2312" w:hAnsi="仿宋_GB2312" w:eastAsia="仿宋_GB2312" w:cs="仿宋_GB2312"/>
                <w:b w:val="0"/>
                <w:bCs w:val="0"/>
                <w:sz w:val="22"/>
                <w:szCs w:val="22"/>
                <w:lang w:eastAsia="zh-CN"/>
              </w:rPr>
              <w:t>购买服务计划</w:t>
            </w:r>
            <w:r>
              <w:rPr>
                <w:rFonts w:hint="eastAsia" w:ascii="仿宋_GB2312" w:hAnsi="仿宋_GB2312" w:eastAsia="仿宋_GB2312" w:cs="仿宋_GB2312"/>
                <w:b w:val="0"/>
                <w:bCs w:val="0"/>
                <w:sz w:val="22"/>
                <w:szCs w:val="22"/>
              </w:rPr>
              <w:t>文件项目需求，技术保障具体、针对性较强的得10-15分；</w:t>
            </w:r>
          </w:p>
          <w:p w14:paraId="5D456940">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（2）所提供的技术保障满足</w:t>
            </w:r>
            <w:r>
              <w:rPr>
                <w:rFonts w:hint="eastAsia" w:ascii="仿宋_GB2312" w:hAnsi="仿宋_GB2312" w:eastAsia="仿宋_GB2312" w:cs="仿宋_GB2312"/>
                <w:b w:val="0"/>
                <w:bCs w:val="0"/>
                <w:sz w:val="22"/>
                <w:szCs w:val="22"/>
                <w:lang w:eastAsia="zh-CN"/>
              </w:rPr>
              <w:t>购买服务计划</w:t>
            </w:r>
            <w:r>
              <w:rPr>
                <w:rFonts w:hint="eastAsia" w:ascii="仿宋_GB2312" w:hAnsi="仿宋_GB2312" w:eastAsia="仿宋_GB2312" w:cs="仿宋_GB2312"/>
                <w:b w:val="0"/>
                <w:bCs w:val="0"/>
                <w:sz w:val="22"/>
                <w:szCs w:val="22"/>
              </w:rPr>
              <w:t>文件项目需求，技术保障描述不具体、针对性较一般的得6-9分；</w:t>
            </w:r>
          </w:p>
          <w:p w14:paraId="7A733C21">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（3）所提供的技术保障满足</w:t>
            </w:r>
            <w:r>
              <w:rPr>
                <w:rFonts w:hint="eastAsia" w:ascii="仿宋_GB2312" w:hAnsi="仿宋_GB2312" w:eastAsia="仿宋_GB2312" w:cs="仿宋_GB2312"/>
                <w:b w:val="0"/>
                <w:bCs w:val="0"/>
                <w:sz w:val="22"/>
                <w:szCs w:val="22"/>
                <w:lang w:eastAsia="zh-CN"/>
              </w:rPr>
              <w:t>购买服务计划</w:t>
            </w:r>
            <w:r>
              <w:rPr>
                <w:rFonts w:hint="eastAsia" w:ascii="仿宋_GB2312" w:hAnsi="仿宋_GB2312" w:eastAsia="仿宋_GB2312" w:cs="仿宋_GB2312"/>
                <w:b w:val="0"/>
                <w:bCs w:val="0"/>
                <w:sz w:val="22"/>
                <w:szCs w:val="22"/>
              </w:rPr>
              <w:t>文件项目需求，技术保障描述简单、针对性较差的得1-5分。</w:t>
            </w:r>
          </w:p>
          <w:p w14:paraId="6D69B4B8">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val="en-US" w:eastAsia="zh-CN"/>
              </w:rPr>
              <w:t>（4）无</w:t>
            </w:r>
            <w:r>
              <w:rPr>
                <w:rFonts w:hint="eastAsia" w:ascii="仿宋_GB2312" w:hAnsi="仿宋_GB2312" w:eastAsia="仿宋_GB2312" w:cs="仿宋_GB2312"/>
                <w:b w:val="0"/>
                <w:bCs w:val="0"/>
                <w:sz w:val="22"/>
                <w:szCs w:val="22"/>
              </w:rPr>
              <w:t>技术保障</w:t>
            </w:r>
            <w:r>
              <w:rPr>
                <w:rFonts w:hint="eastAsia" w:ascii="仿宋_GB2312" w:hAnsi="仿宋_GB2312" w:eastAsia="仿宋_GB2312" w:cs="仿宋_GB2312"/>
                <w:b w:val="0"/>
                <w:bCs w:val="0"/>
                <w:sz w:val="22"/>
                <w:szCs w:val="22"/>
                <w:lang w:val="en-US" w:eastAsia="zh-CN"/>
              </w:rPr>
              <w:t>的</w:t>
            </w:r>
            <w:r>
              <w:rPr>
                <w:rFonts w:hint="eastAsia" w:ascii="仿宋_GB2312" w:hAnsi="仿宋_GB2312" w:eastAsia="仿宋_GB2312" w:cs="仿宋_GB2312"/>
                <w:b w:val="0"/>
                <w:bCs w:val="0"/>
                <w:sz w:val="22"/>
                <w:szCs w:val="22"/>
              </w:rPr>
              <w:t>不得分</w:t>
            </w:r>
            <w:r>
              <w:rPr>
                <w:rFonts w:hint="eastAsia" w:ascii="仿宋_GB2312" w:hAnsi="仿宋_GB2312" w:eastAsia="仿宋_GB2312" w:cs="仿宋_GB2312"/>
                <w:b w:val="0"/>
                <w:bCs w:val="0"/>
                <w:sz w:val="22"/>
                <w:szCs w:val="22"/>
                <w:lang w:val="en-US" w:eastAsia="zh-CN"/>
              </w:rPr>
              <w:t>。</w:t>
            </w:r>
          </w:p>
        </w:tc>
      </w:tr>
      <w:tr w14:paraId="6C0F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85" w:type="pct"/>
            <w:tcBorders>
              <w:top w:val="single" w:color="auto" w:sz="4" w:space="0"/>
              <w:left w:val="single" w:color="auto" w:sz="4" w:space="0"/>
              <w:bottom w:val="single" w:color="auto" w:sz="4" w:space="0"/>
              <w:right w:val="single" w:color="auto" w:sz="4" w:space="0"/>
            </w:tcBorders>
            <w:noWrap w:val="0"/>
            <w:vAlign w:val="center"/>
          </w:tcPr>
          <w:p w14:paraId="472056BF">
            <w:pPr>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4</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5CF8CCC0">
            <w:pPr>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维修保养服务技术力量审查评分（满分15分）</w:t>
            </w:r>
          </w:p>
        </w:tc>
        <w:tc>
          <w:tcPr>
            <w:tcW w:w="3454" w:type="pct"/>
            <w:tcBorders>
              <w:top w:val="single" w:color="auto" w:sz="4" w:space="0"/>
              <w:left w:val="single" w:color="auto" w:sz="4" w:space="0"/>
              <w:bottom w:val="single" w:color="auto" w:sz="4" w:space="0"/>
              <w:right w:val="single" w:color="auto" w:sz="4" w:space="0"/>
            </w:tcBorders>
            <w:noWrap w:val="0"/>
            <w:vAlign w:val="center"/>
          </w:tcPr>
          <w:p w14:paraId="5DFF8EE6">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（1）实际在岗的专业技术人员和特种设备作业人员配置合理，有良好的工作经验，能充分满足工程需求的得10-15分；</w:t>
            </w:r>
          </w:p>
          <w:p w14:paraId="7A9F6766">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（2）实际在岗的专业技术人员和特种设备作业人员配置基本合理，工作经验一般，得6-9分；</w:t>
            </w:r>
          </w:p>
          <w:p w14:paraId="23118C35">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（3）实际在岗的专业技术人员和特种设备作业人员配置有疏漏，得1-5分；</w:t>
            </w:r>
          </w:p>
          <w:p w14:paraId="1C9100EE">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（4）无实际在岗的专业技术人员和特种设备作业人员安排</w:t>
            </w:r>
            <w:r>
              <w:rPr>
                <w:rFonts w:hint="eastAsia" w:ascii="仿宋_GB2312" w:hAnsi="仿宋_GB2312" w:eastAsia="仿宋_GB2312" w:cs="仿宋_GB2312"/>
                <w:b w:val="0"/>
                <w:bCs w:val="0"/>
                <w:sz w:val="22"/>
                <w:szCs w:val="22"/>
                <w:lang w:eastAsia="zh-CN"/>
              </w:rPr>
              <w:t>的</w:t>
            </w:r>
            <w:r>
              <w:rPr>
                <w:rFonts w:hint="eastAsia" w:ascii="仿宋_GB2312" w:hAnsi="仿宋_GB2312" w:eastAsia="仿宋_GB2312" w:cs="仿宋_GB2312"/>
                <w:b w:val="0"/>
                <w:bCs w:val="0"/>
                <w:sz w:val="22"/>
                <w:szCs w:val="22"/>
              </w:rPr>
              <w:t>不得分。</w:t>
            </w:r>
          </w:p>
        </w:tc>
      </w:tr>
      <w:tr w14:paraId="6F2E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85" w:type="pct"/>
            <w:tcBorders>
              <w:top w:val="single" w:color="auto" w:sz="4" w:space="0"/>
              <w:left w:val="single" w:color="auto" w:sz="4" w:space="0"/>
              <w:bottom w:val="single" w:color="auto" w:sz="4" w:space="0"/>
              <w:right w:val="single" w:color="auto" w:sz="4" w:space="0"/>
            </w:tcBorders>
            <w:noWrap w:val="0"/>
            <w:vAlign w:val="center"/>
          </w:tcPr>
          <w:p w14:paraId="2401F75D">
            <w:pPr>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5</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6919BB62">
            <w:pPr>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eastAsia="zh-CN"/>
              </w:rPr>
              <w:t>应急处理保障能力</w:t>
            </w:r>
            <w:r>
              <w:rPr>
                <w:rFonts w:hint="eastAsia" w:ascii="仿宋_GB2312" w:hAnsi="仿宋_GB2312" w:eastAsia="仿宋_GB2312" w:cs="仿宋_GB2312"/>
                <w:b w:val="0"/>
                <w:bCs w:val="0"/>
                <w:sz w:val="22"/>
                <w:szCs w:val="22"/>
              </w:rPr>
              <w:t>（满分15分）</w:t>
            </w:r>
          </w:p>
        </w:tc>
        <w:tc>
          <w:tcPr>
            <w:tcW w:w="3454" w:type="pct"/>
            <w:tcBorders>
              <w:top w:val="single" w:color="auto" w:sz="4" w:space="0"/>
              <w:left w:val="single" w:color="auto" w:sz="4" w:space="0"/>
              <w:bottom w:val="single" w:color="auto" w:sz="4" w:space="0"/>
              <w:right w:val="single" w:color="auto" w:sz="4" w:space="0"/>
            </w:tcBorders>
            <w:noWrap w:val="0"/>
            <w:vAlign w:val="center"/>
          </w:tcPr>
          <w:p w14:paraId="6D1DDD4E">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（1）</w:t>
            </w:r>
            <w:r>
              <w:rPr>
                <w:rFonts w:hint="eastAsia" w:ascii="仿宋_GB2312" w:hAnsi="仿宋_GB2312" w:eastAsia="仿宋_GB2312" w:cs="仿宋_GB2312"/>
                <w:b w:val="0"/>
                <w:bCs w:val="0"/>
                <w:sz w:val="22"/>
                <w:szCs w:val="22"/>
                <w:lang w:eastAsia="zh-CN"/>
              </w:rPr>
              <w:t>响应供应商提供的应急处理保障方案</w:t>
            </w:r>
            <w:r>
              <w:rPr>
                <w:rFonts w:hint="eastAsia" w:ascii="仿宋_GB2312" w:hAnsi="仿宋_GB2312" w:eastAsia="仿宋_GB2312" w:cs="仿宋_GB2312"/>
                <w:b w:val="0"/>
                <w:bCs w:val="0"/>
                <w:sz w:val="22"/>
                <w:szCs w:val="22"/>
              </w:rPr>
              <w:t>描述</w:t>
            </w:r>
            <w:r>
              <w:rPr>
                <w:rFonts w:hint="eastAsia" w:ascii="仿宋_GB2312" w:hAnsi="仿宋_GB2312" w:eastAsia="仿宋_GB2312" w:cs="仿宋_GB2312"/>
                <w:b w:val="0"/>
                <w:bCs w:val="0"/>
                <w:sz w:val="22"/>
                <w:szCs w:val="22"/>
                <w:lang w:eastAsia="zh-CN"/>
              </w:rPr>
              <w:t>完整详细</w:t>
            </w:r>
            <w:r>
              <w:rPr>
                <w:rFonts w:hint="eastAsia" w:ascii="仿宋_GB2312" w:hAnsi="仿宋_GB2312" w:eastAsia="仿宋_GB2312" w:cs="仿宋_GB2312"/>
                <w:b w:val="0"/>
                <w:bCs w:val="0"/>
                <w:sz w:val="22"/>
                <w:szCs w:val="22"/>
              </w:rPr>
              <w:t>、</w:t>
            </w:r>
            <w:r>
              <w:rPr>
                <w:rFonts w:hint="eastAsia" w:ascii="仿宋_GB2312" w:hAnsi="仿宋_GB2312" w:eastAsia="仿宋_GB2312" w:cs="仿宋_GB2312"/>
                <w:b w:val="0"/>
                <w:bCs w:val="0"/>
                <w:sz w:val="22"/>
                <w:szCs w:val="22"/>
                <w:lang w:eastAsia="zh-CN"/>
              </w:rPr>
              <w:t>可行性强</w:t>
            </w:r>
            <w:r>
              <w:rPr>
                <w:rFonts w:hint="eastAsia" w:ascii="仿宋_GB2312" w:hAnsi="仿宋_GB2312" w:eastAsia="仿宋_GB2312" w:cs="仿宋_GB2312"/>
                <w:b w:val="0"/>
                <w:bCs w:val="0"/>
                <w:sz w:val="22"/>
                <w:szCs w:val="22"/>
              </w:rPr>
              <w:t>、针对性强的得10-15分；</w:t>
            </w:r>
          </w:p>
          <w:p w14:paraId="67C59855">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w:t>
            </w:r>
            <w:r>
              <w:rPr>
                <w:rFonts w:hint="eastAsia" w:ascii="仿宋_GB2312" w:hAnsi="仿宋_GB2312" w:eastAsia="仿宋_GB2312" w:cs="仿宋_GB2312"/>
                <w:b w:val="0"/>
                <w:bCs w:val="0"/>
                <w:sz w:val="22"/>
                <w:szCs w:val="22"/>
                <w:lang w:eastAsia="zh-CN"/>
              </w:rPr>
              <w:t>响应供应商提供的应急处理保障方案</w:t>
            </w:r>
            <w:r>
              <w:rPr>
                <w:rFonts w:hint="eastAsia" w:ascii="仿宋_GB2312" w:hAnsi="仿宋_GB2312" w:eastAsia="仿宋_GB2312" w:cs="仿宋_GB2312"/>
                <w:b w:val="0"/>
                <w:bCs w:val="0"/>
                <w:sz w:val="22"/>
                <w:szCs w:val="22"/>
              </w:rPr>
              <w:t>描述</w:t>
            </w:r>
            <w:r>
              <w:rPr>
                <w:rFonts w:hint="eastAsia" w:ascii="仿宋_GB2312" w:hAnsi="仿宋_GB2312" w:eastAsia="仿宋_GB2312" w:cs="仿宋_GB2312"/>
                <w:b w:val="0"/>
                <w:bCs w:val="0"/>
                <w:sz w:val="22"/>
                <w:szCs w:val="22"/>
                <w:lang w:eastAsia="zh-CN"/>
              </w:rPr>
              <w:t>完整</w:t>
            </w:r>
            <w:r>
              <w:rPr>
                <w:rFonts w:hint="eastAsia" w:ascii="仿宋_GB2312" w:hAnsi="仿宋_GB2312" w:eastAsia="仿宋_GB2312" w:cs="仿宋_GB2312"/>
                <w:b w:val="0"/>
                <w:bCs w:val="0"/>
                <w:sz w:val="22"/>
                <w:szCs w:val="22"/>
              </w:rPr>
              <w:t>、</w:t>
            </w:r>
            <w:r>
              <w:rPr>
                <w:rFonts w:hint="eastAsia" w:ascii="仿宋_GB2312" w:hAnsi="仿宋_GB2312" w:eastAsia="仿宋_GB2312" w:cs="仿宋_GB2312"/>
                <w:b w:val="0"/>
                <w:bCs w:val="0"/>
                <w:sz w:val="22"/>
                <w:szCs w:val="22"/>
                <w:lang w:eastAsia="zh-CN"/>
              </w:rPr>
              <w:t>可行性</w:t>
            </w:r>
            <w:r>
              <w:rPr>
                <w:rFonts w:hint="eastAsia" w:ascii="仿宋_GB2312" w:hAnsi="仿宋_GB2312" w:eastAsia="仿宋_GB2312" w:cs="仿宋_GB2312"/>
                <w:b w:val="0"/>
                <w:bCs w:val="0"/>
                <w:sz w:val="22"/>
                <w:szCs w:val="22"/>
              </w:rPr>
              <w:t>、针对性</w:t>
            </w:r>
            <w:r>
              <w:rPr>
                <w:rFonts w:hint="eastAsia" w:ascii="仿宋_GB2312" w:hAnsi="仿宋_GB2312" w:eastAsia="仿宋_GB2312" w:cs="仿宋_GB2312"/>
                <w:b w:val="0"/>
                <w:bCs w:val="0"/>
                <w:sz w:val="22"/>
                <w:szCs w:val="22"/>
                <w:lang w:eastAsia="zh-CN"/>
              </w:rPr>
              <w:t>一般</w:t>
            </w:r>
            <w:r>
              <w:rPr>
                <w:rFonts w:hint="eastAsia" w:ascii="仿宋_GB2312" w:hAnsi="仿宋_GB2312" w:eastAsia="仿宋_GB2312" w:cs="仿宋_GB2312"/>
                <w:b w:val="0"/>
                <w:bCs w:val="0"/>
                <w:sz w:val="22"/>
                <w:szCs w:val="22"/>
              </w:rPr>
              <w:t>的得5-9分；</w:t>
            </w:r>
          </w:p>
          <w:p w14:paraId="0EB27FA9">
            <w:pPr>
              <w:keepNext w:val="0"/>
              <w:keepLines w:val="0"/>
              <w:pageBreakBefore w:val="0"/>
              <w:widowControl w:val="0"/>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rPr>
              <w:t>（3）</w:t>
            </w:r>
            <w:r>
              <w:rPr>
                <w:rFonts w:hint="eastAsia" w:ascii="仿宋_GB2312" w:hAnsi="仿宋_GB2312" w:eastAsia="仿宋_GB2312" w:cs="仿宋_GB2312"/>
                <w:b w:val="0"/>
                <w:bCs w:val="0"/>
                <w:sz w:val="22"/>
                <w:szCs w:val="22"/>
                <w:lang w:eastAsia="zh-CN"/>
              </w:rPr>
              <w:t>响应供应商提供应急处理保障方案，但可行性</w:t>
            </w:r>
            <w:r>
              <w:rPr>
                <w:rFonts w:hint="eastAsia" w:ascii="仿宋_GB2312" w:hAnsi="仿宋_GB2312" w:eastAsia="仿宋_GB2312" w:cs="仿宋_GB2312"/>
                <w:b w:val="0"/>
                <w:bCs w:val="0"/>
                <w:sz w:val="22"/>
                <w:szCs w:val="22"/>
              </w:rPr>
              <w:t>、针对性</w:t>
            </w:r>
            <w:r>
              <w:rPr>
                <w:rFonts w:hint="eastAsia" w:ascii="仿宋_GB2312" w:hAnsi="仿宋_GB2312" w:eastAsia="仿宋_GB2312" w:cs="仿宋_GB2312"/>
                <w:b w:val="0"/>
                <w:bCs w:val="0"/>
                <w:sz w:val="22"/>
                <w:szCs w:val="22"/>
                <w:lang w:eastAsia="zh-CN"/>
              </w:rPr>
              <w:t>较差</w:t>
            </w:r>
            <w:r>
              <w:rPr>
                <w:rFonts w:hint="eastAsia" w:ascii="仿宋_GB2312" w:hAnsi="仿宋_GB2312" w:eastAsia="仿宋_GB2312" w:cs="仿宋_GB2312"/>
                <w:b w:val="0"/>
                <w:bCs w:val="0"/>
                <w:sz w:val="22"/>
                <w:szCs w:val="22"/>
              </w:rPr>
              <w:t>的得</w:t>
            </w:r>
            <w:r>
              <w:rPr>
                <w:rFonts w:hint="eastAsia" w:ascii="仿宋_GB2312" w:hAnsi="仿宋_GB2312" w:eastAsia="仿宋_GB2312" w:cs="仿宋_GB2312"/>
                <w:b w:val="0"/>
                <w:bCs w:val="0"/>
                <w:sz w:val="22"/>
                <w:szCs w:val="22"/>
                <w:lang w:val="en-US" w:eastAsia="zh-CN"/>
              </w:rPr>
              <w:t>1</w:t>
            </w:r>
            <w:r>
              <w:rPr>
                <w:rFonts w:hint="eastAsia" w:ascii="仿宋_GB2312" w:hAnsi="仿宋_GB2312" w:eastAsia="仿宋_GB2312" w:cs="仿宋_GB2312"/>
                <w:b w:val="0"/>
                <w:bCs w:val="0"/>
                <w:sz w:val="22"/>
                <w:szCs w:val="22"/>
              </w:rPr>
              <w:t>-5</w:t>
            </w:r>
            <w:r>
              <w:rPr>
                <w:rFonts w:hint="eastAsia" w:ascii="仿宋_GB2312" w:hAnsi="仿宋_GB2312" w:eastAsia="仿宋_GB2312" w:cs="仿宋_GB2312"/>
                <w:b w:val="0"/>
                <w:bCs w:val="0"/>
                <w:sz w:val="22"/>
                <w:szCs w:val="22"/>
                <w:lang w:eastAsia="zh-CN"/>
              </w:rPr>
              <w:t>分。</w:t>
            </w:r>
          </w:p>
          <w:p w14:paraId="4A1B94DD">
            <w:pPr>
              <w:keepNext w:val="0"/>
              <w:keepLines w:val="0"/>
              <w:pageBreakBefore w:val="0"/>
              <w:widowControl w:val="0"/>
              <w:kinsoku/>
              <w:wordWrap/>
              <w:overflowPunct/>
              <w:topLinePunct w:val="0"/>
              <w:bidi w:val="0"/>
              <w:spacing w:line="560" w:lineRule="exact"/>
              <w:ind w:firstLine="0" w:firstLineChars="0"/>
              <w:jc w:val="both"/>
              <w:rPr>
                <w:rFonts w:hint="eastAsia"/>
                <w:lang w:eastAsia="zh-CN"/>
              </w:rPr>
            </w:pPr>
            <w:r>
              <w:rPr>
                <w:rFonts w:hint="eastAsia" w:ascii="仿宋_GB2312" w:hAnsi="仿宋_GB2312" w:eastAsia="仿宋_GB2312" w:cs="仿宋_GB2312"/>
                <w:b w:val="0"/>
                <w:bCs w:val="0"/>
                <w:sz w:val="22"/>
                <w:szCs w:val="22"/>
                <w:lang w:val="en-US" w:eastAsia="zh-CN"/>
              </w:rPr>
              <w:t>（4）无应急处理保障方案的不得分。</w:t>
            </w:r>
          </w:p>
        </w:tc>
      </w:tr>
      <w:tr w14:paraId="4068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85" w:type="pct"/>
            <w:tcBorders>
              <w:top w:val="single" w:color="auto" w:sz="4" w:space="0"/>
              <w:left w:val="single" w:color="auto" w:sz="4" w:space="0"/>
              <w:bottom w:val="single" w:color="auto" w:sz="4" w:space="0"/>
              <w:right w:val="single" w:color="auto" w:sz="4" w:space="0"/>
            </w:tcBorders>
            <w:noWrap w:val="0"/>
            <w:vAlign w:val="center"/>
          </w:tcPr>
          <w:p w14:paraId="2BCFCD5F">
            <w:pPr>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6</w:t>
            </w:r>
          </w:p>
        </w:tc>
        <w:tc>
          <w:tcPr>
            <w:tcW w:w="960" w:type="pct"/>
            <w:tcBorders>
              <w:top w:val="single" w:color="auto" w:sz="4" w:space="0"/>
              <w:left w:val="single" w:color="auto" w:sz="4" w:space="0"/>
              <w:bottom w:val="single" w:color="auto" w:sz="4" w:space="0"/>
              <w:right w:val="single" w:color="auto" w:sz="4" w:space="0"/>
            </w:tcBorders>
            <w:noWrap w:val="0"/>
            <w:vAlign w:val="center"/>
          </w:tcPr>
          <w:p w14:paraId="05DF52B6">
            <w:pPr>
              <w:keepNext w:val="0"/>
              <w:keepLines w:val="0"/>
              <w:pageBreakBefore w:val="0"/>
              <w:widowControl w:val="0"/>
              <w:kinsoku/>
              <w:wordWrap/>
              <w:overflowPunct/>
              <w:topLinePunct w:val="0"/>
              <w:bidi w:val="0"/>
              <w:spacing w:line="560" w:lineRule="exact"/>
              <w:ind w:firstLine="0" w:firstLineChars="0"/>
              <w:jc w:val="center"/>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业绩（</w:t>
            </w:r>
            <w:r>
              <w:rPr>
                <w:rFonts w:hint="eastAsia" w:ascii="仿宋_GB2312" w:hAnsi="仿宋_GB2312" w:eastAsia="仿宋_GB2312" w:cs="仿宋_GB2312"/>
                <w:b w:val="0"/>
                <w:bCs w:val="0"/>
                <w:sz w:val="22"/>
                <w:szCs w:val="22"/>
                <w:lang w:eastAsia="zh-CN"/>
              </w:rPr>
              <w:t>满分</w:t>
            </w:r>
            <w:r>
              <w:rPr>
                <w:rFonts w:hint="eastAsia" w:ascii="仿宋_GB2312" w:hAnsi="仿宋_GB2312" w:eastAsia="仿宋_GB2312" w:cs="仿宋_GB2312"/>
                <w:b w:val="0"/>
                <w:bCs w:val="0"/>
                <w:sz w:val="22"/>
                <w:szCs w:val="22"/>
              </w:rPr>
              <w:t>15分）</w:t>
            </w:r>
          </w:p>
        </w:tc>
        <w:tc>
          <w:tcPr>
            <w:tcW w:w="3454" w:type="pct"/>
            <w:tcBorders>
              <w:top w:val="single" w:color="auto" w:sz="4" w:space="0"/>
              <w:left w:val="single" w:color="auto" w:sz="4" w:space="0"/>
              <w:bottom w:val="single" w:color="auto" w:sz="4" w:space="0"/>
              <w:right w:val="single" w:color="auto" w:sz="4" w:space="0"/>
            </w:tcBorders>
            <w:noWrap w:val="0"/>
            <w:vAlign w:val="center"/>
          </w:tcPr>
          <w:p w14:paraId="6D1D0161">
            <w:pPr>
              <w:keepNext w:val="0"/>
              <w:keepLines w:val="0"/>
              <w:pageBreakBefore w:val="0"/>
              <w:widowControl w:val="0"/>
              <w:numPr>
                <w:ilvl w:val="0"/>
                <w:numId w:val="1"/>
              </w:numPr>
              <w:kinsoku/>
              <w:wordWrap/>
              <w:overflowPunct/>
              <w:topLinePunct w:val="0"/>
              <w:bidi w:val="0"/>
              <w:spacing w:line="560" w:lineRule="exact"/>
              <w:ind w:firstLine="0" w:firstLineChars="0"/>
              <w:jc w:val="both"/>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提供类似业绩一个得基本分</w:t>
            </w:r>
            <w:r>
              <w:rPr>
                <w:rFonts w:hint="eastAsia" w:ascii="仿宋_GB2312" w:hAnsi="仿宋_GB2312" w:eastAsia="仿宋_GB2312" w:cs="仿宋_GB2312"/>
                <w:b w:val="0"/>
                <w:bCs w:val="0"/>
                <w:sz w:val="22"/>
                <w:szCs w:val="22"/>
                <w:lang w:val="en-US" w:eastAsia="zh-CN"/>
              </w:rPr>
              <w:t>6</w:t>
            </w:r>
            <w:r>
              <w:rPr>
                <w:rFonts w:hint="eastAsia" w:ascii="仿宋_GB2312" w:hAnsi="仿宋_GB2312" w:eastAsia="仿宋_GB2312" w:cs="仿宋_GB2312"/>
                <w:b w:val="0"/>
                <w:bCs w:val="0"/>
                <w:sz w:val="22"/>
                <w:szCs w:val="22"/>
              </w:rPr>
              <w:t>分，每增加一个得</w:t>
            </w:r>
            <w:r>
              <w:rPr>
                <w:rFonts w:hint="eastAsia" w:ascii="仿宋_GB2312" w:hAnsi="仿宋_GB2312" w:eastAsia="仿宋_GB2312" w:cs="仿宋_GB2312"/>
                <w:b w:val="0"/>
                <w:bCs w:val="0"/>
                <w:sz w:val="22"/>
                <w:szCs w:val="22"/>
                <w:lang w:val="en-US" w:eastAsia="zh-CN"/>
              </w:rPr>
              <w:t>3</w:t>
            </w:r>
            <w:r>
              <w:rPr>
                <w:rFonts w:hint="eastAsia" w:ascii="仿宋_GB2312" w:hAnsi="仿宋_GB2312" w:eastAsia="仿宋_GB2312" w:cs="仿宋_GB2312"/>
                <w:b w:val="0"/>
                <w:bCs w:val="0"/>
                <w:sz w:val="22"/>
                <w:szCs w:val="22"/>
              </w:rPr>
              <w:t>分，满分15分。</w:t>
            </w:r>
          </w:p>
          <w:p w14:paraId="5228A4C5">
            <w:pPr>
              <w:keepNext w:val="0"/>
              <w:keepLines w:val="0"/>
              <w:pageBreakBefore w:val="0"/>
              <w:widowControl w:val="0"/>
              <w:numPr>
                <w:ilvl w:val="0"/>
                <w:numId w:val="0"/>
              </w:numPr>
              <w:kinsoku/>
              <w:wordWrap/>
              <w:overflowPunct/>
              <w:topLinePunct w:val="0"/>
              <w:bidi w:val="0"/>
              <w:spacing w:line="560" w:lineRule="exact"/>
              <w:jc w:val="both"/>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rPr>
              <w:t>（</w:t>
            </w:r>
            <w:r>
              <w:rPr>
                <w:rFonts w:hint="eastAsia" w:ascii="仿宋_GB2312" w:hAnsi="仿宋_GB2312" w:eastAsia="仿宋_GB2312" w:cs="仿宋_GB2312"/>
                <w:b w:val="0"/>
                <w:bCs w:val="0"/>
                <w:sz w:val="22"/>
                <w:szCs w:val="22"/>
                <w:lang w:val="en-US" w:eastAsia="zh-CN"/>
              </w:rPr>
              <w:t>2</w:t>
            </w:r>
            <w:r>
              <w:rPr>
                <w:rFonts w:hint="eastAsia" w:ascii="仿宋_GB2312" w:hAnsi="仿宋_GB2312" w:eastAsia="仿宋_GB2312" w:cs="仿宋_GB2312"/>
                <w:b w:val="0"/>
                <w:bCs w:val="0"/>
                <w:sz w:val="22"/>
                <w:szCs w:val="22"/>
              </w:rPr>
              <w:t>）</w:t>
            </w:r>
            <w:r>
              <w:rPr>
                <w:rFonts w:hint="eastAsia" w:ascii="仿宋_GB2312" w:hAnsi="仿宋_GB2312" w:eastAsia="仿宋_GB2312" w:cs="仿宋_GB2312"/>
                <w:b w:val="0"/>
                <w:bCs w:val="0"/>
                <w:sz w:val="22"/>
                <w:szCs w:val="22"/>
                <w:lang w:eastAsia="zh-CN"/>
              </w:rPr>
              <w:t>未提供类似业绩的不得分。</w:t>
            </w:r>
          </w:p>
          <w:p w14:paraId="6F147A6B">
            <w:pPr>
              <w:pStyle w:val="10"/>
              <w:keepNext w:val="0"/>
              <w:keepLines w:val="0"/>
              <w:pageBreakBefore w:val="0"/>
              <w:widowControl w:val="0"/>
              <w:kinsoku/>
              <w:wordWrap/>
              <w:overflowPunct/>
              <w:topLinePunct w:val="0"/>
              <w:bidi w:val="0"/>
              <w:spacing w:after="0" w:line="560" w:lineRule="exact"/>
              <w:ind w:firstLine="0" w:firstLineChars="0"/>
              <w:jc w:val="both"/>
              <w:rPr>
                <w:rFonts w:hint="eastAsia" w:ascii="仿宋_GB2312" w:hAnsi="仿宋_GB2312" w:eastAsia="仿宋_GB2312" w:cs="仿宋_GB2312"/>
                <w:b w:val="0"/>
                <w:bCs w:val="0"/>
                <w:sz w:val="22"/>
                <w:szCs w:val="22"/>
                <w:lang w:eastAsia="zh-CN"/>
              </w:rPr>
            </w:pPr>
            <w:r>
              <w:rPr>
                <w:rFonts w:hint="eastAsia" w:ascii="仿宋_GB2312" w:hAnsi="仿宋_GB2312" w:eastAsia="仿宋_GB2312" w:cs="仿宋_GB2312"/>
                <w:b w:val="0"/>
                <w:bCs w:val="0"/>
                <w:sz w:val="22"/>
                <w:szCs w:val="22"/>
              </w:rPr>
              <w:t>注：</w:t>
            </w:r>
            <w:r>
              <w:rPr>
                <w:rFonts w:hint="eastAsia" w:ascii="仿宋_GB2312" w:hAnsi="仿宋_GB2312" w:eastAsia="仿宋_GB2312" w:cs="仿宋_GB2312"/>
                <w:b w:val="0"/>
                <w:bCs w:val="0"/>
                <w:sz w:val="22"/>
                <w:szCs w:val="22"/>
                <w:lang w:val="en"/>
              </w:rPr>
              <w:t>1.</w:t>
            </w:r>
            <w:r>
              <w:rPr>
                <w:rFonts w:hint="eastAsia" w:ascii="仿宋_GB2312" w:hAnsi="仿宋_GB2312" w:eastAsia="仿宋_GB2312" w:cs="仿宋_GB2312"/>
                <w:b w:val="0"/>
                <w:bCs w:val="0"/>
                <w:sz w:val="22"/>
                <w:szCs w:val="22"/>
              </w:rPr>
              <w:t>有效业绩：单项合同电梯维保数量在10台（含10台）及以上的垂直电梯或自动扶梯的维保业绩</w:t>
            </w:r>
            <w:r>
              <w:rPr>
                <w:rFonts w:hint="eastAsia" w:ascii="仿宋_GB2312" w:hAnsi="仿宋_GB2312" w:eastAsia="仿宋_GB2312" w:cs="仿宋_GB2312"/>
                <w:b w:val="0"/>
                <w:bCs w:val="0"/>
                <w:sz w:val="22"/>
                <w:szCs w:val="22"/>
                <w:lang w:eastAsia="zh-CN"/>
              </w:rPr>
              <w:t>；</w:t>
            </w:r>
          </w:p>
          <w:p w14:paraId="23283166">
            <w:pPr>
              <w:pStyle w:val="10"/>
              <w:keepNext w:val="0"/>
              <w:keepLines w:val="0"/>
              <w:pageBreakBefore w:val="0"/>
              <w:widowControl w:val="0"/>
              <w:kinsoku/>
              <w:wordWrap/>
              <w:overflowPunct/>
              <w:topLinePunct w:val="0"/>
              <w:bidi w:val="0"/>
              <w:spacing w:after="0" w:line="560" w:lineRule="exact"/>
              <w:ind w:firstLine="0" w:firstLineChars="0"/>
              <w:jc w:val="both"/>
              <w:rPr>
                <w:rFonts w:hint="eastAsia" w:ascii="仿宋_GB2312" w:hAnsi="仿宋_GB2312" w:eastAsia="仿宋_GB2312" w:cs="仿宋_GB2312"/>
                <w:b w:val="0"/>
                <w:bCs w:val="0"/>
                <w:sz w:val="22"/>
                <w:szCs w:val="22"/>
                <w:lang w:val="en-US" w:eastAsia="zh-CN"/>
              </w:rPr>
            </w:pPr>
            <w:r>
              <w:rPr>
                <w:rFonts w:hint="eastAsia" w:ascii="仿宋_GB2312" w:hAnsi="仿宋_GB2312" w:eastAsia="仿宋_GB2312" w:cs="仿宋_GB2312"/>
                <w:b w:val="0"/>
                <w:bCs w:val="0"/>
                <w:sz w:val="22"/>
                <w:szCs w:val="22"/>
                <w:lang w:val="en-US" w:eastAsia="zh-CN"/>
              </w:rPr>
              <w:t>2.业绩证明材料以中标通知书或合同协议书为准。</w:t>
            </w:r>
          </w:p>
        </w:tc>
      </w:tr>
    </w:tbl>
    <w:p w14:paraId="7B1809B0">
      <w:pPr>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lang w:eastAsia="zh-CN"/>
        </w:rPr>
        <w:t>六、</w:t>
      </w:r>
      <w:r>
        <w:rPr>
          <w:rFonts w:hint="eastAsia" w:ascii="仿宋_GB2312" w:hAnsi="仿宋_GB2312" w:eastAsia="仿宋_GB2312" w:cs="仿宋_GB2312"/>
          <w:b w:val="0"/>
          <w:bCs w:val="0"/>
          <w:sz w:val="22"/>
          <w:szCs w:val="22"/>
        </w:rPr>
        <w:t>得分汇总</w:t>
      </w:r>
    </w:p>
    <w:p w14:paraId="1108C940">
      <w:pPr>
        <w:pStyle w:val="5"/>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1.评审小组应首先对各供应商响应文件进行评审，写出书面意见并按文件规定分值评分。</w:t>
      </w:r>
    </w:p>
    <w:p w14:paraId="64C19864">
      <w:pPr>
        <w:pStyle w:val="5"/>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2.除价格得分外，其余部分由各评委自主评分并签字确认。</w:t>
      </w:r>
    </w:p>
    <w:p w14:paraId="25102118">
      <w:pPr>
        <w:pStyle w:val="5"/>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3.统分原则：计算评委打分的算术平均值为供应商的该项评分因素的得分，报价得分除外(保留小数点后两位)。</w:t>
      </w:r>
    </w:p>
    <w:p w14:paraId="568FAA39">
      <w:pPr>
        <w:pStyle w:val="5"/>
        <w:keepNext w:val="0"/>
        <w:keepLines w:val="0"/>
        <w:pageBreakBefore w:val="0"/>
        <w:widowControl w:val="0"/>
        <w:kinsoku/>
        <w:wordWrap/>
        <w:overflowPunct/>
        <w:topLinePunct w:val="0"/>
        <w:autoSpaceDE/>
        <w:autoSpaceDN/>
        <w:bidi w:val="0"/>
        <w:adjustRightInd/>
        <w:snapToGrid/>
        <w:spacing w:line="560" w:lineRule="exact"/>
        <w:ind w:firstLine="440" w:firstLineChars="200"/>
        <w:jc w:val="both"/>
        <w:textAlignment w:val="auto"/>
        <w:rPr>
          <w:rFonts w:hint="eastAsia" w:ascii="仿宋_GB2312" w:hAnsi="仿宋_GB2312" w:eastAsia="仿宋_GB2312" w:cs="仿宋_GB2312"/>
          <w:b w:val="0"/>
          <w:bCs w:val="0"/>
          <w:sz w:val="22"/>
          <w:szCs w:val="22"/>
        </w:rPr>
      </w:pPr>
      <w:r>
        <w:rPr>
          <w:rFonts w:hint="eastAsia" w:ascii="仿宋_GB2312" w:hAnsi="仿宋_GB2312" w:eastAsia="仿宋_GB2312" w:cs="仿宋_GB2312"/>
          <w:b w:val="0"/>
          <w:bCs w:val="0"/>
          <w:sz w:val="22"/>
          <w:szCs w:val="22"/>
        </w:rPr>
        <w:t>4.得分汇总：各项评分因素得分的总和即为供应商最后得分。</w:t>
      </w:r>
    </w:p>
    <w:p w14:paraId="3F3970D1">
      <w:pPr>
        <w:pStyle w:val="2"/>
        <w:keepNext w:val="0"/>
        <w:keepLines w:val="0"/>
        <w:pageBreakBefore w:val="0"/>
        <w:widowControl w:val="0"/>
        <w:kinsoku/>
        <w:wordWrap/>
        <w:overflowPunct/>
        <w:topLinePunct w:val="0"/>
        <w:bidi w:val="0"/>
        <w:spacing w:after="0" w:line="560" w:lineRule="exact"/>
        <w:ind w:right="0" w:firstLine="0" w:firstLineChars="0"/>
        <w:jc w:val="both"/>
        <w:textAlignment w:val="auto"/>
        <w:rPr>
          <w:rFonts w:hint="eastAsia" w:ascii="仿宋_GB2312" w:hAnsi="仿宋_GB2312" w:eastAsia="仿宋_GB2312" w:cs="仿宋_GB2312"/>
          <w:color w:val="auto"/>
          <w:sz w:val="22"/>
          <w:szCs w:val="22"/>
          <w:highlight w:val="none"/>
          <w:lang w:val="en-US" w:eastAsia="zh-CN"/>
        </w:rPr>
      </w:pPr>
    </w:p>
    <w:p w14:paraId="47A7C87F"/>
    <w:sectPr>
      <w:pgSz w:w="11906" w:h="16838"/>
      <w:pgMar w:top="1440" w:right="1800" w:bottom="1440" w:left="1800" w:header="851" w:footer="992" w:gutter="0"/>
      <w:cols w:space="0" w:num="1"/>
      <w:rtlGutter w:val="0"/>
      <w:docGrid w:type="lines" w:linePitch="35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kzidenz Grotesk BQ">
    <w:altName w:val="Segoe Print"/>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3DA46"/>
    <w:multiLevelType w:val="singleLevel"/>
    <w:tmpl w:val="F723DA4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C2B6A"/>
    <w:rsid w:val="638C2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200" w:line="276" w:lineRule="auto"/>
    </w:pPr>
    <w:rPr>
      <w:rFonts w:ascii="Akzidenz Grotesk BQ" w:hAnsi="Akzidenz Grotesk BQ" w:eastAsia="宋体" w:cs="Akzidenz Grotesk BQ"/>
      <w:color w:val="000000"/>
      <w:sz w:val="24"/>
      <w:szCs w:val="24"/>
      <w:lang w:val="en-US" w:eastAsia="zh-CN" w:bidi="ar-SA"/>
    </w:rPr>
  </w:style>
  <w:style w:type="paragraph" w:styleId="3">
    <w:name w:val="Body Text"/>
    <w:basedOn w:val="1"/>
    <w:next w:val="4"/>
    <w:qFormat/>
    <w:uiPriority w:val="0"/>
    <w:pPr>
      <w:spacing w:after="120" w:afterLines="0"/>
    </w:pPr>
  </w:style>
  <w:style w:type="paragraph" w:styleId="4">
    <w:name w:val="Title"/>
    <w:basedOn w:val="1"/>
    <w:next w:val="1"/>
    <w:qFormat/>
    <w:uiPriority w:val="0"/>
    <w:pPr>
      <w:spacing w:before="240" w:after="60"/>
      <w:jc w:val="center"/>
      <w:outlineLvl w:val="0"/>
    </w:pPr>
    <w:rPr>
      <w:rFonts w:ascii="Cambria" w:hAnsi="Cambria"/>
      <w:b/>
      <w:bCs/>
      <w:sz w:val="32"/>
      <w:szCs w:val="32"/>
      <w:lang w:val="zh-CN" w:eastAsia="zh-CN"/>
    </w:rPr>
  </w:style>
  <w:style w:type="paragraph" w:styleId="5">
    <w:name w:val="Body Text Indent"/>
    <w:basedOn w:val="1"/>
    <w:qFormat/>
    <w:uiPriority w:val="0"/>
    <w:pPr>
      <w:widowControl/>
      <w:ind w:left="420" w:leftChars="200"/>
      <w:jc w:val="left"/>
    </w:pPr>
    <w:rPr>
      <w:rFonts w:ascii="Times New Roman" w:hAnsi="Times New Roman"/>
      <w:kern w:val="0"/>
      <w:sz w:val="20"/>
      <w:szCs w:val="20"/>
    </w:rPr>
  </w:style>
  <w:style w:type="paragraph" w:styleId="6">
    <w:name w:val="Plain Text"/>
    <w:basedOn w:val="1"/>
    <w:next w:val="1"/>
    <w:unhideWhenUsed/>
    <w:qFormat/>
    <w:uiPriority w:val="0"/>
    <w:pPr>
      <w:widowControl w:val="0"/>
      <w:jc w:val="both"/>
    </w:pPr>
    <w:rPr>
      <w:rFonts w:ascii="宋体"/>
      <w:kern w:val="2"/>
      <w:szCs w:val="20"/>
    </w:rPr>
  </w:style>
  <w:style w:type="paragraph" w:customStyle="1" w:styleId="9">
    <w:name w:val="列出段落1"/>
    <w:basedOn w:val="1"/>
    <w:qFormat/>
    <w:uiPriority w:val="0"/>
    <w:pPr>
      <w:spacing w:before="117"/>
      <w:ind w:left="143" w:firstLine="420"/>
    </w:pPr>
  </w:style>
  <w:style w:type="paragraph" w:customStyle="1" w:styleId="10">
    <w:name w:val="BodyText"/>
    <w:basedOn w:val="1"/>
    <w:qFormat/>
    <w:uiPriority w:val="0"/>
    <w:pPr>
      <w:spacing w:after="120"/>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2026-06-26T06:34:00Z</dcterms:created>
  <dc:creator>公厕科</dc:creator>
  <cp:lastModifiedBy>公厕科</cp:lastModifiedBy>
  <dcterms:modified xsi:type="dcterms:W3CDTF">2026-06-26T06:34:25Z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2227AA29EE2E4A42AD3E12336D395AD0_11</vt:lpwstr>
  </property>
  <property fmtid="{D5CDD505-2E9C-101B-9397-08002B2CF9AE}" pid="4" name="KSOTemplateDocerSaveRecord">
    <vt:lpwstr>eyJoZGlkIjoiOWM2NWFhOWJiOGEwMDU3NmFjZTc5NmFiODhjMGZjMjciLCJ1c2VySWQiOiI0MzgzNzgyMjUifQ==</vt:lpwstr>
  </property>
</Properties>
</file>