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6C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tLeast"/>
        <w:jc w:val="both"/>
        <w:textAlignment w:val="auto"/>
        <w:outlineLvl w:val="1"/>
        <w:rPr>
          <w:rFonts w:hint="eastAsia" w:ascii="仿宋" w:hAnsi="仿宋" w:eastAsia="仿宋" w:cs="微软雅黑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  <w:lang w:eastAsia="zh-CN"/>
        </w:rPr>
        <w:t>附件：评分办法</w:t>
      </w:r>
    </w:p>
    <w:tbl>
      <w:tblPr>
        <w:tblStyle w:val="15"/>
        <w:tblpPr w:leftFromText="180" w:rightFromText="180" w:vertAnchor="text" w:horzAnchor="page" w:tblpXSpec="center" w:tblpY="430"/>
        <w:tblOverlap w:val="never"/>
        <w:tblW w:w="14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241"/>
        <w:gridCol w:w="1078"/>
      </w:tblGrid>
      <w:tr w14:paraId="7BCD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59" w:type="dxa"/>
            <w:vAlign w:val="center"/>
          </w:tcPr>
          <w:p w14:paraId="64CA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评分项目</w:t>
            </w:r>
          </w:p>
        </w:tc>
        <w:tc>
          <w:tcPr>
            <w:tcW w:w="12241" w:type="dxa"/>
            <w:vAlign w:val="center"/>
          </w:tcPr>
          <w:p w14:paraId="3EAC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评分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规则</w:t>
            </w:r>
          </w:p>
        </w:tc>
        <w:tc>
          <w:tcPr>
            <w:tcW w:w="1078" w:type="dxa"/>
            <w:vAlign w:val="center"/>
          </w:tcPr>
          <w:p w14:paraId="3FC128AB">
            <w:pPr>
              <w:keepNext w:val="0"/>
              <w:keepLines w:val="0"/>
              <w:pageBreakBefore w:val="0"/>
              <w:widowControl w:val="0"/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得分</w:t>
            </w:r>
          </w:p>
        </w:tc>
      </w:tr>
      <w:tr w14:paraId="123E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659" w:type="dxa"/>
            <w:vAlign w:val="center"/>
          </w:tcPr>
          <w:p w14:paraId="06FC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投标报价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50分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12241" w:type="dxa"/>
            <w:vAlign w:val="center"/>
          </w:tcPr>
          <w:p w14:paraId="63F7A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投标报价得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  <w:lang w:eastAsia="zh-CN"/>
              </w:rPr>
              <w:t>分</w:t>
            </w:r>
            <w:r>
              <w:rPr>
                <w:rFonts w:hint="eastAsia" w:ascii="仿宋" w:hAnsi="仿宋" w:eastAsia="仿宋" w:cs="仿宋_GB2312"/>
                <w:sz w:val="24"/>
                <w:highlight w:val="none"/>
                <w:lang w:val="en-US" w:eastAsia="zh-CN"/>
              </w:rPr>
              <w:t>=（评标基准价/投标报价）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价格权值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（2）评标基准价为最低投标报价。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价格权值：混凝土立方体抗压强度(含养护)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50%、混凝土抗渗实验(含养护)5%、砂浆抗压强度(含养护)5%、混凝土抗折强度（含养护）5%、配合比（普通混凝土）含原材料检验15%、配合比（抗渗混凝土）含原材料检验5%、配合比（高强混凝土）含原材料检验5%、配合比（抗折混凝土）含原材料检验5%、配合比（砂浆）含原材料检验5%。</w:t>
            </w:r>
          </w:p>
        </w:tc>
        <w:tc>
          <w:tcPr>
            <w:tcW w:w="1078" w:type="dxa"/>
            <w:vAlign w:val="center"/>
          </w:tcPr>
          <w:p w14:paraId="30F0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51EA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9" w:type="dxa"/>
            <w:vAlign w:val="center"/>
          </w:tcPr>
          <w:p w14:paraId="2F1C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服务实施</w:t>
            </w:r>
            <w:r>
              <w:rPr>
                <w:rFonts w:hint="eastAsia" w:ascii="仿宋" w:hAnsi="仿宋" w:eastAsia="仿宋" w:cs="仿宋_GB2312"/>
                <w:sz w:val="24"/>
              </w:rPr>
              <w:t>方案（满分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610F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服务实施方案切实可行，并且具有较强的可操作性，能充分考虑用户需求的，得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16-20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0E11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服务实施方案基本完整，基本考虑用户需求，但方案中具体措施结合所投标段实际情况不够的，得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sz w:val="24"/>
              </w:rPr>
              <w:t>-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4C6A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服务实施方案有欠缺的，得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</w:rPr>
              <w:t>-9分；</w:t>
            </w:r>
          </w:p>
          <w:p w14:paraId="7D3F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无项目实施方案的，得0分。</w:t>
            </w:r>
          </w:p>
        </w:tc>
        <w:tc>
          <w:tcPr>
            <w:tcW w:w="1078" w:type="dxa"/>
            <w:vAlign w:val="center"/>
          </w:tcPr>
          <w:p w14:paraId="6957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76EC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659" w:type="dxa"/>
            <w:vAlign w:val="center"/>
          </w:tcPr>
          <w:p w14:paraId="3F76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拟派往本项目组织机构</w:t>
            </w:r>
          </w:p>
          <w:p w14:paraId="61CC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和人员配置</w:t>
            </w:r>
            <w:r>
              <w:rPr>
                <w:rFonts w:hint="eastAsia" w:ascii="仿宋" w:hAnsi="仿宋" w:eastAsia="仿宋" w:cs="仿宋_GB2312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5925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1）项目组织机构管理体系完善，针对性强，有科学严谨的管理程序，专业配置合理齐全的得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  <w:r>
              <w:rPr>
                <w:rFonts w:hint="eastAsia" w:ascii="仿宋" w:hAnsi="仿宋" w:eastAsia="仿宋" w:cs="仿宋_GB2312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（2）项目组织机构管理体系完善，有针对性，有管理程序，专业配置基本合理的得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1-5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5ADD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（3）没有组织机构和人员配置的不得分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。</w:t>
            </w:r>
          </w:p>
          <w:p w14:paraId="674D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项目组成员每有一位中级专业技术人员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加</w:t>
            </w:r>
            <w:r>
              <w:rPr>
                <w:rFonts w:hint="eastAsia" w:ascii="仿宋" w:hAnsi="仿宋" w:eastAsia="仿宋" w:cs="仿宋_GB2312"/>
                <w:sz w:val="24"/>
              </w:rPr>
              <w:t>1分，最高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加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</w:rPr>
              <w:t>分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，满分不超过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。 </w:t>
            </w:r>
          </w:p>
        </w:tc>
        <w:tc>
          <w:tcPr>
            <w:tcW w:w="1078" w:type="dxa"/>
            <w:vAlign w:val="center"/>
          </w:tcPr>
          <w:p w14:paraId="1499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334A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59" w:type="dxa"/>
            <w:vAlign w:val="center"/>
          </w:tcPr>
          <w:p w14:paraId="7410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工作进度计划及保证措施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1364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（1）检测内容严格按投标工期安排，检测工序搭配逻辑关系清晰、合理，并能指导检测工作且针对性好的得 7-10分 。</w:t>
            </w:r>
          </w:p>
          <w:p w14:paraId="372B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（2）检测内容按投标工期安排，检测工序搭配逻辑关系合理，但针对性一般的得 5-6分 ；</w:t>
            </w:r>
          </w:p>
          <w:p w14:paraId="1A6D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（3）检测内容符合投标工期要求，检测工序搭配逻辑关系基本合理，但缺乏针对性的得 3-4分 ；</w:t>
            </w:r>
          </w:p>
          <w:p w14:paraId="5AEB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（4）检测计划中工序搭配逻辑关系有错误的得 1-2分 ；</w:t>
            </w:r>
          </w:p>
          <w:p w14:paraId="24DD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（5）无检测计划及保证措施的不得分。</w:t>
            </w:r>
          </w:p>
        </w:tc>
        <w:tc>
          <w:tcPr>
            <w:tcW w:w="1078" w:type="dxa"/>
            <w:vAlign w:val="center"/>
          </w:tcPr>
          <w:p w14:paraId="6D0B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46C5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59" w:type="dxa"/>
            <w:vAlign w:val="center"/>
          </w:tcPr>
          <w:p w14:paraId="5BE5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服务质量承诺及保证措施</w:t>
            </w:r>
            <w:r>
              <w:rPr>
                <w:rFonts w:hint="eastAsia" w:ascii="仿宋" w:hAnsi="仿宋" w:eastAsia="仿宋" w:cs="仿宋_GB2312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495A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服务质量保障措施及承诺阐述特别全面，合理、可行，能较好的满足用户的需求，得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4-5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0C0F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服务质量保证措施及承诺阐述基本全面、合理、可行，能基本满足用户的需求，得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</w:rPr>
              <w:t>-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</w:rPr>
              <w:t>分；</w:t>
            </w:r>
          </w:p>
          <w:p w14:paraId="3559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服务质量保证措施及承诺阐述较粗略，合理性、可行性较差，难以满足用户需求的，得1-2分。</w:t>
            </w:r>
          </w:p>
          <w:p w14:paraId="7EA8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4"/>
              </w:rPr>
              <w:t>无服务质量承诺及保证措施方案，得0分</w:t>
            </w:r>
          </w:p>
        </w:tc>
        <w:tc>
          <w:tcPr>
            <w:tcW w:w="1078" w:type="dxa"/>
            <w:vAlign w:val="center"/>
          </w:tcPr>
          <w:p w14:paraId="2838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  <w:tr w14:paraId="5351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59" w:type="dxa"/>
            <w:vAlign w:val="center"/>
          </w:tcPr>
          <w:p w14:paraId="1C55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_GB2312"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企业业绩</w:t>
            </w:r>
            <w:r>
              <w:rPr>
                <w:rFonts w:hint="eastAsia" w:ascii="仿宋" w:hAnsi="仿宋" w:eastAsia="仿宋" w:cs="仿宋_GB2312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sz w:val="24"/>
              </w:rPr>
              <w:t>（满分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</w:rPr>
              <w:t>分）</w:t>
            </w:r>
          </w:p>
        </w:tc>
        <w:tc>
          <w:tcPr>
            <w:tcW w:w="12241" w:type="dxa"/>
            <w:vAlign w:val="center"/>
          </w:tcPr>
          <w:p w14:paraId="5D7E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2" w:leftChars="-17" w:hanging="38" w:hangingChars="16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年至今，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承担过至少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一个相关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见证取样检测业绩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得3分；每增加一个检测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分，分数加满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分为止。</w:t>
            </w:r>
          </w:p>
        </w:tc>
        <w:tc>
          <w:tcPr>
            <w:tcW w:w="1078" w:type="dxa"/>
            <w:vAlign w:val="center"/>
          </w:tcPr>
          <w:p w14:paraId="77AC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</w:p>
        </w:tc>
      </w:tr>
    </w:tbl>
    <w:p w14:paraId="31474F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" w:hAnsi="仿宋" w:eastAsia="仿宋" w:cs="仿宋_GB2312"/>
          <w:vanish/>
          <w:sz w:val="32"/>
          <w:szCs w:val="32"/>
        </w:rPr>
      </w:pPr>
    </w:p>
    <w:sectPr>
      <w:type w:val="continuous"/>
      <w:pgSz w:w="16838" w:h="11906" w:orient="landscape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68F34B-9FEA-42F8-B580-531DF60E5D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B583F4-4BE4-482A-944D-BFEDB3D1B84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3444D0-E958-4204-A39F-07E119B4B6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69DDFE5-CE25-4990-AE24-9C9460E3B5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2NiYmUzNzVmZDQ1ZWZlOWEwMjY5ZDI0Y2M3NmEifQ=="/>
  </w:docVars>
  <w:rsids>
    <w:rsidRoot w:val="00075E6B"/>
    <w:rsid w:val="00033352"/>
    <w:rsid w:val="00075E6B"/>
    <w:rsid w:val="000D002C"/>
    <w:rsid w:val="000E7D19"/>
    <w:rsid w:val="001B2AC2"/>
    <w:rsid w:val="001B4CD4"/>
    <w:rsid w:val="00203EBF"/>
    <w:rsid w:val="00232320"/>
    <w:rsid w:val="002B70C6"/>
    <w:rsid w:val="00325F61"/>
    <w:rsid w:val="00373E62"/>
    <w:rsid w:val="00486411"/>
    <w:rsid w:val="004D1F65"/>
    <w:rsid w:val="00520092"/>
    <w:rsid w:val="00537525"/>
    <w:rsid w:val="00595CAA"/>
    <w:rsid w:val="00631A06"/>
    <w:rsid w:val="0067601B"/>
    <w:rsid w:val="00710EE0"/>
    <w:rsid w:val="00725679"/>
    <w:rsid w:val="007D7350"/>
    <w:rsid w:val="008215E0"/>
    <w:rsid w:val="00875555"/>
    <w:rsid w:val="0090172C"/>
    <w:rsid w:val="009322A7"/>
    <w:rsid w:val="00986600"/>
    <w:rsid w:val="00A01931"/>
    <w:rsid w:val="00A42F22"/>
    <w:rsid w:val="00A6327D"/>
    <w:rsid w:val="00AA4B5F"/>
    <w:rsid w:val="00AF4CE5"/>
    <w:rsid w:val="00B67714"/>
    <w:rsid w:val="00C031A2"/>
    <w:rsid w:val="00C10625"/>
    <w:rsid w:val="00C30EDB"/>
    <w:rsid w:val="00CF2D6E"/>
    <w:rsid w:val="00D20EEA"/>
    <w:rsid w:val="00D52508"/>
    <w:rsid w:val="00D6792C"/>
    <w:rsid w:val="00DA666B"/>
    <w:rsid w:val="00E22449"/>
    <w:rsid w:val="00E23C63"/>
    <w:rsid w:val="00E5352B"/>
    <w:rsid w:val="00F16398"/>
    <w:rsid w:val="00F351D2"/>
    <w:rsid w:val="00F429B2"/>
    <w:rsid w:val="00FE031D"/>
    <w:rsid w:val="06801C3B"/>
    <w:rsid w:val="06C47189"/>
    <w:rsid w:val="13F866C4"/>
    <w:rsid w:val="141E041F"/>
    <w:rsid w:val="1FEEB551"/>
    <w:rsid w:val="2310682A"/>
    <w:rsid w:val="27FF5698"/>
    <w:rsid w:val="2E054A7C"/>
    <w:rsid w:val="33834057"/>
    <w:rsid w:val="3826083F"/>
    <w:rsid w:val="3B25B010"/>
    <w:rsid w:val="3C3E0521"/>
    <w:rsid w:val="3DCA3313"/>
    <w:rsid w:val="3E9FD2B8"/>
    <w:rsid w:val="3FAC4583"/>
    <w:rsid w:val="3FC1E2D5"/>
    <w:rsid w:val="3FDE9619"/>
    <w:rsid w:val="43A23DD3"/>
    <w:rsid w:val="486301A2"/>
    <w:rsid w:val="49D8128A"/>
    <w:rsid w:val="4AA816C0"/>
    <w:rsid w:val="4FF5F254"/>
    <w:rsid w:val="4FF82FCD"/>
    <w:rsid w:val="50CE2A9D"/>
    <w:rsid w:val="51906F4E"/>
    <w:rsid w:val="52A940D5"/>
    <w:rsid w:val="57AF490E"/>
    <w:rsid w:val="59090053"/>
    <w:rsid w:val="5AFA953C"/>
    <w:rsid w:val="5B9D7B5D"/>
    <w:rsid w:val="5CFF29D0"/>
    <w:rsid w:val="5D5F43E7"/>
    <w:rsid w:val="5D6E9F19"/>
    <w:rsid w:val="5DD6CB0E"/>
    <w:rsid w:val="658C7FE7"/>
    <w:rsid w:val="67EE528A"/>
    <w:rsid w:val="69CC30A8"/>
    <w:rsid w:val="6B3E1D84"/>
    <w:rsid w:val="6BF765C2"/>
    <w:rsid w:val="6D376E8E"/>
    <w:rsid w:val="6E6715F2"/>
    <w:rsid w:val="6F7FDD2E"/>
    <w:rsid w:val="6FBBEA9E"/>
    <w:rsid w:val="6FBDC645"/>
    <w:rsid w:val="75BA280D"/>
    <w:rsid w:val="761FC4A6"/>
    <w:rsid w:val="76FBF215"/>
    <w:rsid w:val="77FFC93A"/>
    <w:rsid w:val="798703B7"/>
    <w:rsid w:val="79FFD494"/>
    <w:rsid w:val="7A546ECE"/>
    <w:rsid w:val="7B2FE960"/>
    <w:rsid w:val="7B705F89"/>
    <w:rsid w:val="7B9F09B6"/>
    <w:rsid w:val="7D2D7077"/>
    <w:rsid w:val="7D6E8FF4"/>
    <w:rsid w:val="7DFF9F46"/>
    <w:rsid w:val="7F7DACDA"/>
    <w:rsid w:val="7FDC09DD"/>
    <w:rsid w:val="7FF52F01"/>
    <w:rsid w:val="7FFA047D"/>
    <w:rsid w:val="867E73EC"/>
    <w:rsid w:val="93B61393"/>
    <w:rsid w:val="95FFA1C2"/>
    <w:rsid w:val="AFF7A4D4"/>
    <w:rsid w:val="B599EF18"/>
    <w:rsid w:val="B7EFE511"/>
    <w:rsid w:val="BFCB9F91"/>
    <w:rsid w:val="C77F25A8"/>
    <w:rsid w:val="CBBC2D6A"/>
    <w:rsid w:val="CF9F9BFB"/>
    <w:rsid w:val="D5DB4E80"/>
    <w:rsid w:val="D72F988A"/>
    <w:rsid w:val="DB6EE283"/>
    <w:rsid w:val="DCC77E01"/>
    <w:rsid w:val="DDFFD4FA"/>
    <w:rsid w:val="DE1FBBE1"/>
    <w:rsid w:val="DF6FA382"/>
    <w:rsid w:val="DFE8F55F"/>
    <w:rsid w:val="DFFCDF85"/>
    <w:rsid w:val="E5B3C747"/>
    <w:rsid w:val="E6F75763"/>
    <w:rsid w:val="EDBF55A5"/>
    <w:rsid w:val="EFCF4081"/>
    <w:rsid w:val="F3FD0BAB"/>
    <w:rsid w:val="F3FF3761"/>
    <w:rsid w:val="F5F7F251"/>
    <w:rsid w:val="F6FEDC3E"/>
    <w:rsid w:val="F77F3BD0"/>
    <w:rsid w:val="F7FFBDAC"/>
    <w:rsid w:val="F95D4EF5"/>
    <w:rsid w:val="FAD15435"/>
    <w:rsid w:val="FDFFC4A9"/>
    <w:rsid w:val="FECEB3E1"/>
    <w:rsid w:val="FEEFD711"/>
    <w:rsid w:val="FF5F3847"/>
    <w:rsid w:val="FFE99AE7"/>
    <w:rsid w:val="FFF5C803"/>
    <w:rsid w:val="FFF685B1"/>
    <w:rsid w:val="FFFB9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6"/>
    <w:next w:val="6"/>
    <w:link w:val="19"/>
    <w:semiHidden/>
    <w:unhideWhenUsed/>
    <w:qFormat/>
    <w:uiPriority w:val="99"/>
    <w:pPr>
      <w:spacing w:after="120"/>
    </w:pPr>
  </w:style>
  <w:style w:type="paragraph" w:customStyle="1" w:styleId="6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7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link w:val="23"/>
    <w:qFormat/>
    <w:uiPriority w:val="99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9">
    <w:name w:val="Body Text Indent 2"/>
    <w:basedOn w:val="1"/>
    <w:link w:val="22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link w:val="24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 2"/>
    <w:basedOn w:val="7"/>
    <w:link w:val="21"/>
    <w:semiHidden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18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19">
    <w:name w:val="正文文本 Char"/>
    <w:basedOn w:val="16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正文文本缩进 Char"/>
    <w:basedOn w:val="16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正文首行缩进 2 Char"/>
    <w:basedOn w:val="20"/>
    <w:link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2 Char"/>
    <w:basedOn w:val="16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纯文本 Char"/>
    <w:basedOn w:val="16"/>
    <w:link w:val="8"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24">
    <w:name w:val="正文文本 2 Char"/>
    <w:basedOn w:val="16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942</Words>
  <Characters>994</Characters>
  <Lines>14</Lines>
  <Paragraphs>4</Paragraphs>
  <TotalTime>11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2023-10-14T21:12:00Z</dcterms:created>
  <dc:creator>WYZB</dc:creator>
  <cp:lastModifiedBy>tyc</cp:lastModifiedBy>
  <cp:lastPrinted>2024-07-15T03:14:00Z</cp:lastPrinted>
  <dcterms:modified xsi:type="dcterms:W3CDTF">2026-03-30T01:53:34Z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B015F3BD913040789E5370B547E656CF_13</vt:lpwstr>
  </property>
  <property fmtid="{D5CDD505-2E9C-101B-9397-08002B2CF9AE}" pid="4" name="KSOTemplateDocerSaveRecord">
    <vt:lpwstr>eyJoZGlkIjoiZWEzN2NiYmUzNzVmZDQ1ZWZlOWEwMjY5ZDI0Y2M3NmEiLCJ1c2VySWQiOiIxOTQ2ODAxNjQifQ==</vt:lpwstr>
  </property>
</Properties>
</file>