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pStyle w:val="6"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评审程序及办法</w:t>
      </w:r>
    </w:p>
    <w:p>
      <w:pPr>
        <w:widowControl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一、总则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根据《中华人民共和国政府采购法》《中华人民共和国政府采购法实施条例》《政府采购货物和服务招标投标管理办法》（财政部令第87号）等有关法律、法规和规章的规定，制定本办法。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_Toc5787"/>
      <w:bookmarkStart w:id="1" w:name="_Toc19995"/>
      <w:bookmarkStart w:id="2" w:name="_Toc24134"/>
      <w:bookmarkStart w:id="3" w:name="_Toc7905"/>
      <w:r>
        <w:rPr>
          <w:rFonts w:hint="eastAsia" w:ascii="黑体" w:hAnsi="黑体" w:eastAsia="黑体" w:cs="黑体"/>
          <w:sz w:val="32"/>
          <w:szCs w:val="32"/>
        </w:rPr>
        <w:t>二、评审原则</w:t>
      </w:r>
      <w:bookmarkEnd w:id="0"/>
      <w:bookmarkEnd w:id="1"/>
      <w:bookmarkEnd w:id="2"/>
      <w:bookmarkEnd w:id="3"/>
    </w:p>
    <w:p>
      <w:pPr>
        <w:pStyle w:val="12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bidi w:val="0"/>
        <w:spacing w:before="0" w:line="560" w:lineRule="exact"/>
        <w:ind w:left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坚持公平、公正、科学、择优的原则，本着实事求是的精神，不带有任何主观意愿和偏见，认真负责地做好评审工作，公平、公正地对待每一个供应商，全面分析，综合评审。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bidi w:val="0"/>
        <w:spacing w:before="0" w:line="560" w:lineRule="exact"/>
        <w:ind w:left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评审只对供应商的响应文件进行评审，响应文件以外的资料、信息不应作为评审的依据。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4" w:name="_Toc1443"/>
      <w:bookmarkStart w:id="5" w:name="_Toc11916"/>
      <w:bookmarkStart w:id="6" w:name="_Toc29093"/>
      <w:bookmarkStart w:id="7" w:name="_Toc8665"/>
      <w:r>
        <w:rPr>
          <w:rFonts w:hint="eastAsia" w:ascii="黑体" w:hAnsi="黑体" w:eastAsia="黑体" w:cs="黑体"/>
          <w:sz w:val="32"/>
          <w:szCs w:val="32"/>
        </w:rPr>
        <w:t>三、综合评分</w:t>
      </w:r>
      <w:bookmarkEnd w:id="4"/>
      <w:bookmarkEnd w:id="5"/>
      <w:bookmarkEnd w:id="6"/>
      <w:bookmarkEnd w:id="7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按照承接标准先进行资格审查，对通过资格审查的响应文件按以下方法进行综合评分。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</w:rPr>
        <w:t>评审小组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按以下公式计算出各供应商的总得分，推荐中标候选人按评审总得分由高到低顺序排列；评审总得分相同的，按响应报价由低到高顺序排列；评审总得分且响应报价相同的，按技术部分得分高低排列，依次类推。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四、评分办法（综合评分法）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jc w:val="both"/>
        <w:textAlignment w:val="auto"/>
        <w:outlineLvl w:val="1"/>
        <w:rPr>
          <w:rFonts w:ascii="仿宋_GB2312" w:hAnsi="仿宋_GB2312" w:eastAsia="仿宋_GB2312" w:cs="仿宋_GB2312"/>
          <w:color w:val="auto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</w:rPr>
        <w:t>1.分值构成（满分100分）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评审小组仅对通过资格审查的供应商的响应文件进行详细评审，详细评审（满分100分）分为商务评审和技术评审两部分，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F1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报价部分=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F2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技术部分=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供应商的最后得分=F1+F2，评审小组按供应商的最后得分高低进行排序。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2.商务评审：F1价格部分评分办法（满分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下浮10%得基本分10分，多下浮1%加2分，分值加至满分30分为止，未下浮至10%的不得分。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3.技术评审：F2技术部分评分办法（满分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</w:p>
    <w:tbl>
      <w:tblPr>
        <w:tblStyle w:val="8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565"/>
        <w:gridCol w:w="5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条款号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评分项目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" w:eastAsia="zh-CN"/>
              </w:rPr>
              <w:t>物业服务方案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24分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（1）物业服务方案拟订合理，针对</w:t>
            </w:r>
            <w:bookmarkStart w:id="9" w:name="_GoBack"/>
            <w:bookmarkEnd w:id="9"/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性强，服务范围完整，方案整体评价好的得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17-24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 xml:space="preserve">分；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（2）物业服务方案拟订基本合理，针对性较好，服务范围完整，方案整体评价较好的得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9-16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）物业服务方案拟订基本合理，针对性一般，服务范围完整，方案整体评价一般的得1-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未作任何说明的不得分。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服务质量承诺及保障措施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评审（满分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（1）服务质量承诺满足要求，保障措施全面具体，具有较强针对性，有具体的违约承诺的得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（2）服务质量承诺满足要求，保障措施基本全面，但针对性一般，有违约承诺但不具体的得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（3）服务质量承诺满足要求，保障措施不全面，缺乏针对性，无违约承诺的得1～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（4）无服务承诺的不得分。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65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拟派往本项目组织机构（满分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分）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）项目组织机构管理体系完善，针对性强，有科学严谨的管理程序，专业配置合理齐全的得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11-20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）项目组织机构管理体系完善，有针对性，有管理程序，专业配置基本合理的得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1-10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（3）没有组织机构和人员配置的不得分。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</w:pPr>
            <w:bookmarkStart w:id="8" w:name="_Hlk59637273"/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  <w:t>服务</w:t>
            </w:r>
            <w:bookmarkEnd w:id="8"/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人员配置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eastAsia="zh-CN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拟派往本项目的物业管理团队不少于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（含3人），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至少具备保安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名、保洁人员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1名、水电工程巡检维护保养人员1名，满足资格要求得基础分6分。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（2）在3名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物业管理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人员之外每增加1名加2分，分数加满4分为止。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业绩（满分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（1）2022年至今至少承担过一个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已完成的物业服务业绩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得到基础分6分。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（2）每增加一个2022年至今已完成的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" w:eastAsia="zh-CN"/>
              </w:rPr>
              <w:t>物业服务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业绩加2分，分数加满4分为止。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注：业绩证明材料为合同协议书，证明材料中必须体现出金额数据。</w:t>
            </w:r>
          </w:p>
        </w:tc>
      </w:tr>
    </w:tbl>
    <w:p>
      <w:pPr>
        <w:widowControl w:val="0"/>
        <w:spacing w:line="56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、得分汇总</w:t>
      </w:r>
    </w:p>
    <w:p>
      <w:pPr>
        <w:pStyle w:val="5"/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1.评审小组应首先对各供应商响应文件进行评审，按文件规定分值评分。</w:t>
      </w:r>
    </w:p>
    <w:p>
      <w:pPr>
        <w:pStyle w:val="5"/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2.除价格得分外，其余部分由各评委自主评分并签字确认。</w:t>
      </w:r>
    </w:p>
    <w:p>
      <w:pPr>
        <w:pStyle w:val="5"/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3.统分原则：计算评委打分的算术平均值为供应商的该项评分因素的得分，报价得分除外(保留小数点后两位)。</w:t>
      </w:r>
    </w:p>
    <w:p>
      <w:pPr>
        <w:pStyle w:val="5"/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4.得分汇总：各项评分因素得分的总和即为供应商最后得分。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kzidenz Grotesk BQ">
    <w:altName w:val="华光中楷_CNK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中楷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lMDJkMWY0NzMwOTMyNjM3YWM1MjE4YWZjMjliZmIifQ=="/>
  </w:docVars>
  <w:rsids>
    <w:rsidRoot w:val="783D3A40"/>
    <w:rsid w:val="001842A9"/>
    <w:rsid w:val="00596F61"/>
    <w:rsid w:val="00ED75B8"/>
    <w:rsid w:val="00FD2E05"/>
    <w:rsid w:val="030B47EA"/>
    <w:rsid w:val="047563BF"/>
    <w:rsid w:val="051A3997"/>
    <w:rsid w:val="055F2BCB"/>
    <w:rsid w:val="058517C8"/>
    <w:rsid w:val="0B6158EF"/>
    <w:rsid w:val="0BE525D4"/>
    <w:rsid w:val="0BFCEA12"/>
    <w:rsid w:val="0C056B17"/>
    <w:rsid w:val="0D75168C"/>
    <w:rsid w:val="0DA36D33"/>
    <w:rsid w:val="114D00B1"/>
    <w:rsid w:val="18714C97"/>
    <w:rsid w:val="19102125"/>
    <w:rsid w:val="19364C90"/>
    <w:rsid w:val="19C37774"/>
    <w:rsid w:val="1AB54C3E"/>
    <w:rsid w:val="1B8D003A"/>
    <w:rsid w:val="1D274406"/>
    <w:rsid w:val="1EAE5450"/>
    <w:rsid w:val="1EED5F1F"/>
    <w:rsid w:val="1FBF796F"/>
    <w:rsid w:val="1FEF5FE7"/>
    <w:rsid w:val="1FFEC643"/>
    <w:rsid w:val="1FFF032E"/>
    <w:rsid w:val="21116299"/>
    <w:rsid w:val="22042D52"/>
    <w:rsid w:val="23C105E4"/>
    <w:rsid w:val="24857B00"/>
    <w:rsid w:val="25070E5D"/>
    <w:rsid w:val="2677791D"/>
    <w:rsid w:val="2A9D36CA"/>
    <w:rsid w:val="2EC60179"/>
    <w:rsid w:val="2EF47ADA"/>
    <w:rsid w:val="2FEF0006"/>
    <w:rsid w:val="32751E70"/>
    <w:rsid w:val="32DD268A"/>
    <w:rsid w:val="34767465"/>
    <w:rsid w:val="35B82646"/>
    <w:rsid w:val="36683636"/>
    <w:rsid w:val="391159AF"/>
    <w:rsid w:val="39982257"/>
    <w:rsid w:val="3A6D6CBF"/>
    <w:rsid w:val="3B9A7EDD"/>
    <w:rsid w:val="3EB7E4B7"/>
    <w:rsid w:val="3EFE01EA"/>
    <w:rsid w:val="3F6ADEEF"/>
    <w:rsid w:val="3F7F2BDE"/>
    <w:rsid w:val="3FBB6AA5"/>
    <w:rsid w:val="3FC2701F"/>
    <w:rsid w:val="3FFB3C14"/>
    <w:rsid w:val="40E340D5"/>
    <w:rsid w:val="4383682F"/>
    <w:rsid w:val="44AD3D7F"/>
    <w:rsid w:val="45072272"/>
    <w:rsid w:val="451E1508"/>
    <w:rsid w:val="45B35943"/>
    <w:rsid w:val="45D94923"/>
    <w:rsid w:val="466C5BC1"/>
    <w:rsid w:val="46B5206F"/>
    <w:rsid w:val="47136D96"/>
    <w:rsid w:val="473F14A3"/>
    <w:rsid w:val="49857D1F"/>
    <w:rsid w:val="49BE8050"/>
    <w:rsid w:val="4A3862E1"/>
    <w:rsid w:val="4C1A4723"/>
    <w:rsid w:val="4EB8094F"/>
    <w:rsid w:val="4F140241"/>
    <w:rsid w:val="4FBF8D61"/>
    <w:rsid w:val="4FBFACE0"/>
    <w:rsid w:val="55B341E5"/>
    <w:rsid w:val="56690780"/>
    <w:rsid w:val="56EFA5B7"/>
    <w:rsid w:val="56FDB4FA"/>
    <w:rsid w:val="576A195A"/>
    <w:rsid w:val="57F70FA3"/>
    <w:rsid w:val="5BFE9CE6"/>
    <w:rsid w:val="5BFEB3AD"/>
    <w:rsid w:val="5D77A56A"/>
    <w:rsid w:val="5E6ECB83"/>
    <w:rsid w:val="5FAB141B"/>
    <w:rsid w:val="5FBE988A"/>
    <w:rsid w:val="5FF7A978"/>
    <w:rsid w:val="5FFC7E6E"/>
    <w:rsid w:val="60BB49EA"/>
    <w:rsid w:val="613123F4"/>
    <w:rsid w:val="63A80B5B"/>
    <w:rsid w:val="650C334B"/>
    <w:rsid w:val="65626CE0"/>
    <w:rsid w:val="65962C14"/>
    <w:rsid w:val="66F711AF"/>
    <w:rsid w:val="67A72459"/>
    <w:rsid w:val="67BDCC5E"/>
    <w:rsid w:val="67DD82DC"/>
    <w:rsid w:val="6AFF4165"/>
    <w:rsid w:val="6B6F018F"/>
    <w:rsid w:val="6B712159"/>
    <w:rsid w:val="6BD84824"/>
    <w:rsid w:val="6C6F2A7F"/>
    <w:rsid w:val="6CE4695B"/>
    <w:rsid w:val="6CEE1305"/>
    <w:rsid w:val="6DEF1662"/>
    <w:rsid w:val="6EDF8A4C"/>
    <w:rsid w:val="6F5B7E3A"/>
    <w:rsid w:val="6F7C9883"/>
    <w:rsid w:val="6F7F2A7A"/>
    <w:rsid w:val="6FDEB62E"/>
    <w:rsid w:val="6FFF2A0C"/>
    <w:rsid w:val="716171E3"/>
    <w:rsid w:val="71FDB67A"/>
    <w:rsid w:val="732EDEBD"/>
    <w:rsid w:val="735FF8E9"/>
    <w:rsid w:val="739BD978"/>
    <w:rsid w:val="73FB0366"/>
    <w:rsid w:val="75B16714"/>
    <w:rsid w:val="75DFDB51"/>
    <w:rsid w:val="76CB6DD5"/>
    <w:rsid w:val="76D20168"/>
    <w:rsid w:val="76DEF775"/>
    <w:rsid w:val="77ED5A7E"/>
    <w:rsid w:val="77FFFB48"/>
    <w:rsid w:val="783D3A40"/>
    <w:rsid w:val="797B0C6B"/>
    <w:rsid w:val="799FB984"/>
    <w:rsid w:val="7A636BF5"/>
    <w:rsid w:val="7A6DD23E"/>
    <w:rsid w:val="7ABEAE36"/>
    <w:rsid w:val="7AF4E536"/>
    <w:rsid w:val="7AF925F8"/>
    <w:rsid w:val="7AFF2CE3"/>
    <w:rsid w:val="7B1F5CCB"/>
    <w:rsid w:val="7B5829EE"/>
    <w:rsid w:val="7B9E0368"/>
    <w:rsid w:val="7BBBF29E"/>
    <w:rsid w:val="7BD945B1"/>
    <w:rsid w:val="7BDEB312"/>
    <w:rsid w:val="7D7F036F"/>
    <w:rsid w:val="7DCE55FD"/>
    <w:rsid w:val="7E253140"/>
    <w:rsid w:val="7E2B4AB7"/>
    <w:rsid w:val="7EDF09B4"/>
    <w:rsid w:val="7EE58170"/>
    <w:rsid w:val="7EFF1873"/>
    <w:rsid w:val="7F373E21"/>
    <w:rsid w:val="7F5F2734"/>
    <w:rsid w:val="7F7BF429"/>
    <w:rsid w:val="7FA19DBA"/>
    <w:rsid w:val="7FABDCED"/>
    <w:rsid w:val="7FB2ADD7"/>
    <w:rsid w:val="7FB9A8C2"/>
    <w:rsid w:val="7FBF1373"/>
    <w:rsid w:val="7FD2DF56"/>
    <w:rsid w:val="7FDB52EC"/>
    <w:rsid w:val="7FDF51E7"/>
    <w:rsid w:val="7FED5778"/>
    <w:rsid w:val="7FEF0951"/>
    <w:rsid w:val="7FFB9682"/>
    <w:rsid w:val="7FFF6016"/>
    <w:rsid w:val="7FFFF6DF"/>
    <w:rsid w:val="8953264D"/>
    <w:rsid w:val="8EBCD2EF"/>
    <w:rsid w:val="9FBD5CBA"/>
    <w:rsid w:val="AF356D71"/>
    <w:rsid w:val="B5BEA23F"/>
    <w:rsid w:val="BCD6B879"/>
    <w:rsid w:val="BCEDC461"/>
    <w:rsid w:val="BDEB4BA1"/>
    <w:rsid w:val="BE5B594D"/>
    <w:rsid w:val="BF53270B"/>
    <w:rsid w:val="BFF3C2E8"/>
    <w:rsid w:val="BFF64C1F"/>
    <w:rsid w:val="BFFCC762"/>
    <w:rsid w:val="C3D7CD15"/>
    <w:rsid w:val="CF5E1F99"/>
    <w:rsid w:val="CF7C9586"/>
    <w:rsid w:val="CFC7969D"/>
    <w:rsid w:val="D69FFA57"/>
    <w:rsid w:val="D7F767F6"/>
    <w:rsid w:val="D7FF8020"/>
    <w:rsid w:val="DBDF94FA"/>
    <w:rsid w:val="DD747C4C"/>
    <w:rsid w:val="DDBEDB27"/>
    <w:rsid w:val="DF3EDF63"/>
    <w:rsid w:val="E3FDC820"/>
    <w:rsid w:val="E7EBA469"/>
    <w:rsid w:val="E7EEF2C6"/>
    <w:rsid w:val="E7FFF55B"/>
    <w:rsid w:val="EDBCFEB1"/>
    <w:rsid w:val="EDE361B8"/>
    <w:rsid w:val="EE5E0553"/>
    <w:rsid w:val="EEBF0CF0"/>
    <w:rsid w:val="EF7B7174"/>
    <w:rsid w:val="EFBDAAFB"/>
    <w:rsid w:val="EFFB1507"/>
    <w:rsid w:val="F2DFDD51"/>
    <w:rsid w:val="F6EBCEAC"/>
    <w:rsid w:val="F73DA86C"/>
    <w:rsid w:val="F7F8F7D7"/>
    <w:rsid w:val="F7FF7A49"/>
    <w:rsid w:val="F9F37D6F"/>
    <w:rsid w:val="F9F6176E"/>
    <w:rsid w:val="FB4F2552"/>
    <w:rsid w:val="FB7C3054"/>
    <w:rsid w:val="FBF1E2C4"/>
    <w:rsid w:val="FCF6FBE1"/>
    <w:rsid w:val="FD6FE1E4"/>
    <w:rsid w:val="FD7EDDC7"/>
    <w:rsid w:val="FDDA6882"/>
    <w:rsid w:val="FDFF13D4"/>
    <w:rsid w:val="FE978620"/>
    <w:rsid w:val="FEDDB05B"/>
    <w:rsid w:val="FEFC35EC"/>
    <w:rsid w:val="FEFE2F9E"/>
    <w:rsid w:val="FF7E9E4D"/>
    <w:rsid w:val="FFB85FF4"/>
    <w:rsid w:val="FFBBEAF0"/>
    <w:rsid w:val="FFBF7491"/>
    <w:rsid w:val="FFD65C17"/>
    <w:rsid w:val="FFEA9469"/>
    <w:rsid w:val="FFFF143B"/>
    <w:rsid w:val="FF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after="120"/>
    </w:pPr>
  </w:style>
  <w:style w:type="paragraph" w:customStyle="1" w:styleId="3">
    <w:name w:val="Normal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Body Text Indent"/>
    <w:basedOn w:val="1"/>
    <w:unhideWhenUsed/>
    <w:qFormat/>
    <w:uiPriority w:val="99"/>
    <w:pPr>
      <w:spacing w:line="460" w:lineRule="exact"/>
      <w:ind w:firstLine="510"/>
    </w:pPr>
    <w:rPr>
      <w:rFonts w:ascii="Calibri" w:hAnsi="Calibri"/>
      <w:sz w:val="20"/>
    </w:rPr>
  </w:style>
  <w:style w:type="paragraph" w:styleId="6">
    <w:name w:val="Plain Text"/>
    <w:basedOn w:val="1"/>
    <w:next w:val="1"/>
    <w:unhideWhenUsed/>
    <w:qFormat/>
    <w:uiPriority w:val="0"/>
    <w:pPr>
      <w:widowControl w:val="0"/>
      <w:jc w:val="both"/>
    </w:pPr>
    <w:rPr>
      <w:rFonts w:ascii="宋体"/>
      <w:kern w:val="2"/>
      <w:szCs w:val="20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Akzidenz Grotesk BQ" w:hAnsi="Akzidenz Grotesk BQ" w:eastAsia="宋体" w:cs="Akzidenz Grotesk BQ"/>
      <w:color w:val="000000"/>
      <w:sz w:val="24"/>
      <w:szCs w:val="24"/>
      <w:lang w:val="en-US" w:eastAsia="zh-CN" w:bidi="ar-SA"/>
    </w:rPr>
  </w:style>
  <w:style w:type="paragraph" w:customStyle="1" w:styleId="11">
    <w:name w:val="BodyText"/>
    <w:basedOn w:val="1"/>
    <w:qFormat/>
    <w:uiPriority w:val="0"/>
    <w:pPr>
      <w:spacing w:after="120"/>
      <w:textAlignment w:val="baseline"/>
    </w:pPr>
  </w:style>
  <w:style w:type="paragraph" w:customStyle="1" w:styleId="12">
    <w:name w:val="列出段落1"/>
    <w:basedOn w:val="1"/>
    <w:qFormat/>
    <w:uiPriority w:val="0"/>
    <w:pPr>
      <w:spacing w:before="117"/>
      <w:ind w:left="143" w:firstLine="420"/>
    </w:pPr>
  </w:style>
  <w:style w:type="paragraph" w:customStyle="1" w:styleId="13">
    <w:name w:val="Normal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</Words>
  <Characters>861</Characters>
  <Lines>7</Lines>
  <Paragraphs>2</Paragraphs>
  <TotalTime>1</TotalTime>
  <ScaleCrop>false</ScaleCrop>
  <LinksUpToDate>false</LinksUpToDate>
  <CharactersWithSpaces>1009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2024-05-21T17:16:00Z</dcterms:created>
  <dc:creator>江家杰</dc:creator>
  <cp:lastModifiedBy>kmcg</cp:lastModifiedBy>
  <cp:lastPrinted>2025-03-27T10:40:00Z</cp:lastPrinted>
  <dcterms:modified xsi:type="dcterms:W3CDTF">2026-04-23T10:13:29Z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6E7A15451203413991EC63DE01C8601E_11</vt:lpwstr>
  </property>
</Properties>
</file>