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昆明高新技术产业开发区第四小学2026年后勤服务管理</w:t>
      </w:r>
      <w:r>
        <w:rPr>
          <w:rFonts w:hint="eastAsia" w:ascii="方正小标宋简体" w:eastAsia="方正小标宋简体"/>
          <w:sz w:val="36"/>
          <w:szCs w:val="36"/>
        </w:rPr>
        <w:t>经费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项目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一、</w:t>
      </w: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后勤服务管理</w:t>
      </w:r>
      <w:r>
        <w:rPr>
          <w:rFonts w:hint="eastAsia" w:ascii="仿宋_GB2312" w:hAnsi="仿宋_GB2312" w:eastAsia="仿宋_GB2312" w:cs="仿宋_GB2312"/>
          <w:sz w:val="30"/>
          <w:szCs w:val="30"/>
        </w:rPr>
        <w:t>经费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根据《高新区东区义务教育学校食堂管理实施方案的通知》 及食堂工作人员劳务派遣费（工资）合同。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三、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昆明高新技术产业开发区第四小学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组织机构代码：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1253011543149066J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昆明市呈贡区马金铺街道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2511号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0871--67441009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法人代表：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罗志明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经费来源：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财政资金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概况：</w:t>
      </w:r>
      <w:r>
        <w:rPr>
          <w:rFonts w:hint="eastAsia" w:eastAsia="仿宋_GB2312"/>
          <w:kern w:val="0"/>
          <w:sz w:val="32"/>
          <w:szCs w:val="32"/>
        </w:rPr>
        <w:t>昆明高新技术产业开发区第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四小</w:t>
      </w:r>
      <w:r>
        <w:rPr>
          <w:rFonts w:hint="eastAsia" w:eastAsia="仿宋_GB2312"/>
          <w:kern w:val="0"/>
          <w:sz w:val="32"/>
          <w:szCs w:val="32"/>
        </w:rPr>
        <w:t>学于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2011</w:t>
      </w:r>
      <w:r>
        <w:rPr>
          <w:rFonts w:hint="eastAsia" w:eastAsia="仿宋_GB2312"/>
          <w:kern w:val="0"/>
          <w:sz w:val="32"/>
          <w:szCs w:val="32"/>
        </w:rPr>
        <w:t>年9月成立，为财政全额拨款事业单位。办学规模为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57</w:t>
      </w:r>
      <w:r>
        <w:rPr>
          <w:rFonts w:hint="eastAsia" w:eastAsia="仿宋_GB2312"/>
          <w:kern w:val="0"/>
          <w:sz w:val="32"/>
          <w:szCs w:val="32"/>
        </w:rPr>
        <w:t>个教学班，在校学生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2593</w:t>
      </w:r>
      <w:r>
        <w:rPr>
          <w:rFonts w:hint="eastAsia" w:eastAsia="仿宋_GB2312"/>
          <w:kern w:val="0"/>
          <w:sz w:val="32"/>
          <w:szCs w:val="32"/>
        </w:rPr>
        <w:t>人，有教职工1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69</w:t>
      </w:r>
      <w:r>
        <w:rPr>
          <w:rFonts w:hint="eastAsia"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其中在编教师117人，合同聘用制教师14人，临聘教师38人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四、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widowControl/>
        <w:numPr>
          <w:ilvl w:val="0"/>
          <w:numId w:val="0"/>
        </w:numPr>
        <w:ind w:leftChars="0"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高新四小安保经费574560元，后勤保障经费1100898元，校园绿化美化服务409822元，后勤服务管理经费共计2085280元。</w:t>
      </w:r>
    </w:p>
    <w:p>
      <w:pPr>
        <w:widowControl/>
        <w:numPr>
          <w:ilvl w:val="0"/>
          <w:numId w:val="0"/>
        </w:numPr>
        <w:ind w:leftChars="0"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五、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落实好教育部“进一步做好中小学幼儿园安全工作六条措施”，保障学生教育教学活动正常进行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食堂工作人员按质按量完成工作，</w:t>
      </w:r>
      <w:r>
        <w:rPr>
          <w:rFonts w:hint="eastAsia" w:eastAsia="仿宋_GB2312"/>
          <w:kern w:val="0"/>
          <w:sz w:val="30"/>
          <w:szCs w:val="30"/>
          <w:lang w:eastAsia="zh-CN"/>
        </w:rPr>
        <w:t>提升学生食堂供餐质量，保障学校师生用餐安全；</w:t>
      </w:r>
      <w:r>
        <w:rPr>
          <w:rFonts w:hint="eastAsia" w:eastAsia="仿宋_GB2312"/>
          <w:kern w:val="0"/>
          <w:sz w:val="30"/>
          <w:szCs w:val="30"/>
        </w:rPr>
        <w:t>覆盖校园设施维护、环境卫生保洁、安全保卫等后勤工作，确保学校硬件正常使用。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widowControl/>
        <w:numPr>
          <w:ilvl w:val="0"/>
          <w:numId w:val="0"/>
        </w:numPr>
        <w:ind w:leftChars="0"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高新四小安保经费574560元，后勤保障经费1100898元，校园绿化美化服务409822元，后勤服务管理经费共计2085280元。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七、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计划</w:t>
      </w:r>
    </w:p>
    <w:p>
      <w:pPr>
        <w:widowControl/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高新四小安保经费574560元，后勤保障经费1100898元，校园绿化美化服务409822元，后勤服务管理经费共计2085280元。</w:t>
      </w:r>
      <w:r>
        <w:rPr>
          <w:rFonts w:hint="eastAsia" w:eastAsia="仿宋_GB2312"/>
          <w:kern w:val="0"/>
          <w:sz w:val="30"/>
          <w:szCs w:val="30"/>
        </w:rPr>
        <w:t>落实好教育部“进一步做好中小学幼儿园安全工作六条措施”，保障学生教育教学活动正常进行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食堂工作人员按质按量完成工作，</w:t>
      </w:r>
      <w:r>
        <w:rPr>
          <w:rFonts w:hint="eastAsia" w:eastAsia="仿宋_GB2312"/>
          <w:kern w:val="0"/>
          <w:sz w:val="30"/>
          <w:szCs w:val="30"/>
          <w:lang w:eastAsia="zh-CN"/>
        </w:rPr>
        <w:t>提升学生食堂供餐质量，保障学校师生用餐安全；</w:t>
      </w:r>
      <w:r>
        <w:rPr>
          <w:rFonts w:hint="eastAsia" w:eastAsia="仿宋_GB2312"/>
          <w:kern w:val="0"/>
          <w:sz w:val="30"/>
          <w:szCs w:val="30"/>
        </w:rPr>
        <w:t>覆盖校园设施维护、环境卫生保洁、安全保卫等后勤工作，确保学校硬件正常使用。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后勤（食堂工作人员）保障经费的有效实施，提升学生食堂供餐质量，保障学校师生用餐安全，改善学生营养状况，提高学生健康水平，保障教育教学正常开展，促进了教育公平。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安保人员按时到岗履职，保障了教育教学活动的正常开展，全校师生及家长满意度达95%。绿化保洁覆盖校园设施维护、环境卫生保洁、安全保卫等后勤工作，确保学校硬件正常使用。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九、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9"/>
        <w:gridCol w:w="1337"/>
        <w:gridCol w:w="416"/>
        <w:gridCol w:w="921"/>
        <w:gridCol w:w="416"/>
        <w:gridCol w:w="522"/>
        <w:gridCol w:w="820"/>
        <w:gridCol w:w="619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项目目标</w:t>
            </w:r>
          </w:p>
        </w:tc>
        <w:tc>
          <w:tcPr>
            <w:tcW w:w="1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总体目标(202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年)</w:t>
            </w:r>
          </w:p>
        </w:tc>
        <w:tc>
          <w:tcPr>
            <w:tcW w:w="28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做好校园后勤保障工作，保障学校正常运转，满足师生学习、工作、生活基本需求，提升后勤服务效率与规范化水平，适配学校发展。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预算年度(202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年)目标</w:t>
            </w:r>
          </w:p>
        </w:tc>
        <w:tc>
          <w:tcPr>
            <w:tcW w:w="28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校园后勤保障工作，维护管理公共设施，学生宿舍配合值守；做好安保工作，保障教育教学正常开展，确保全校师生安全；提升学生食堂供餐质量，保障学校师生用餐安全；覆盖校园设施维护、环境卫生保洁、安全保卫等后勤工作，确保学校硬件正常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4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评（扣）分标准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6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绩效指标值设定依据及数据来源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后勤服务管理经费金额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2085280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按照后勤服务管理经费实际下达金额评扣分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反映我校所需后勤服务管理经费金额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我校核定保安14人，安保经费574560元。 2026年食堂工作人员25人，厨师4人，工资总计1100898元。校园绿化美化服务12人，工资409822元。后勤服务管理经费共计2085280元。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做好校园后勤保障工作，服务校园发展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全面保障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按后勤保障经费使用情况评定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反映校园后勤保障情况。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经费支出比列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师生满意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按照师生满意度评扣分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反映师生满意程度。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问卷调查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numPr>
          <w:ilvl w:val="0"/>
          <w:numId w:val="0"/>
        </w:numPr>
        <w:ind w:left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 C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A548D"/>
    <w:multiLevelType w:val="singleLevel"/>
    <w:tmpl w:val="D57A54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GY2NGRkMWViYjU5M2JjMzEyYWU0ODA0ZWRkNDUifQ=="/>
  </w:docVars>
  <w:rsids>
    <w:rsidRoot w:val="6C8F2802"/>
    <w:rsid w:val="07D564BD"/>
    <w:rsid w:val="132F7947"/>
    <w:rsid w:val="186F4742"/>
    <w:rsid w:val="22E01B0D"/>
    <w:rsid w:val="295A5E20"/>
    <w:rsid w:val="2F9722DC"/>
    <w:rsid w:val="34E67A1D"/>
    <w:rsid w:val="3E062BF5"/>
    <w:rsid w:val="48714AF7"/>
    <w:rsid w:val="4E386CB8"/>
    <w:rsid w:val="548C2277"/>
    <w:rsid w:val="58212D39"/>
    <w:rsid w:val="5E7318B0"/>
    <w:rsid w:val="679B2690"/>
    <w:rsid w:val="6C8F2802"/>
    <w:rsid w:val="EFEEC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1381</Words>
  <Characters>1596</Characters>
  <Lines>0</Lines>
  <Paragraphs>0</Paragraphs>
  <TotalTime>2</TotalTime>
  <ScaleCrop>false</ScaleCrop>
  <LinksUpToDate>false</LinksUpToDate>
  <CharactersWithSpaces>1599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2022-02-09T11:19:00Z</dcterms:created>
  <dc:creator>ljc</dc:creator>
  <cp:lastModifiedBy>kmcg</cp:lastModifiedBy>
  <dcterms:modified xsi:type="dcterms:W3CDTF">2026-03-30T11:44:23Z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34462C7845034DE5A789CD2A505CA642_13</vt:lpwstr>
  </property>
  <property fmtid="{D5CDD505-2E9C-101B-9397-08002B2CF9AE}" pid="4" name="KSOTemplateDocerSaveRecord">
    <vt:lpwstr>eyJoZGlkIjoiYjdjNGY2NGRkMWViYjU5M2JjMzEyYWU0ODA0ZWRkNDUiLCJ1c2VySWQiOiI4NDQzNTc1NDYifQ==</vt:lpwstr>
  </property>
</Properties>
</file>