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E733C">
      <w:pPr>
        <w:snapToGrid w:val="0"/>
        <w:spacing w:line="570" w:lineRule="exact"/>
        <w:jc w:val="center"/>
        <w:rPr>
          <w:rFonts w:hint="eastAsia" w:ascii="方正小标宋简体" w:hAnsi="华文中宋" w:eastAsia="方正小标宋简体" w:cs="Times New Roman"/>
          <w:spacing w:val="14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昆明市呈贡区古城小学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义务教育家庭经济困难学生生活费补助区级资金</w:t>
      </w:r>
    </w:p>
    <w:p w14:paraId="49F2CA48">
      <w:pPr>
        <w:snapToGrid w:val="0"/>
        <w:spacing w:line="570" w:lineRule="exact"/>
        <w:jc w:val="center"/>
        <w:rPr>
          <w:rFonts w:hint="eastAsia" w:ascii="方正小标宋简体" w:hAnsi="华文中宋" w:eastAsia="方正小标宋简体" w:cs="Times New Roman"/>
          <w:spacing w:val="14"/>
          <w:sz w:val="44"/>
          <w:szCs w:val="44"/>
        </w:rPr>
      </w:pPr>
    </w:p>
    <w:p w14:paraId="7FB9D9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项目名称</w:t>
      </w:r>
    </w:p>
    <w:p w14:paraId="791D5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义务教育家庭经济困难学生生活费补助区级资金</w:t>
      </w:r>
    </w:p>
    <w:p w14:paraId="71D0B7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立项依据</w:t>
      </w:r>
    </w:p>
    <w:p w14:paraId="5F0A4A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根据呈教通【2023】6号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和主管部门通知要求、参与课后服务学生统计数据等文件立项。</w:t>
      </w:r>
    </w:p>
    <w:p w14:paraId="2A48BD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</w:t>
      </w:r>
    </w:p>
    <w:p w14:paraId="6624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单位名称：昆明市呈贡区古城小学</w:t>
      </w:r>
    </w:p>
    <w:p w14:paraId="51513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：12530121592038343G</w:t>
      </w:r>
    </w:p>
    <w:p w14:paraId="00ADE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昆明市呈贡区龙城街道古城社区魁阁路26号</w:t>
      </w:r>
    </w:p>
    <w:p w14:paraId="5B07B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0871-67410756</w:t>
      </w:r>
    </w:p>
    <w:p w14:paraId="7AAA5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法人代表：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杨云香</w:t>
      </w:r>
    </w:p>
    <w:p w14:paraId="3D053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经费来源：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财政全额拨款补助</w:t>
      </w:r>
    </w:p>
    <w:p w14:paraId="009A2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单位概况：昆明市呈贡区古城小学是呈贡区教育局下属公办小学，位于呈贡区古城社区魁阁路26号。按上级主管部门的要求，学校于2018年8月排危重建后正常规范办学。至20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年1月，共招收了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个年级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个班级共计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名学生。学校打造了一支业务精良、扎实稳健的教师队,目前我校共有教职工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名，在职教师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人，聘用制教师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学校确立了“细节决定成败，习惯决定未来”的校训，形成了“团结、上进、文明、守纪”的学风。全体教职工秉承“敬业、严谨、乐学、善导”的职业精神，关爱每一个学生，培养学生“勤学好问，自立自强”的优秀品质，为学生今后的幸福人生奠基。</w:t>
      </w:r>
    </w:p>
    <w:p w14:paraId="061FCB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项目基本概况</w:t>
      </w:r>
    </w:p>
    <w:p w14:paraId="7516A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补助政策优先覆盖脱贫家庭、低保家庭、孤儿等十三类重点保障人群，确保弱势群体学生“应助尽助”，减少因经济困难导致的辍学风险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  <w:t>‌</w:t>
      </w:r>
    </w:p>
    <w:p w14:paraId="073ABC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项目实施内容</w:t>
      </w:r>
    </w:p>
    <w:p w14:paraId="6AD20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通过资助改善学生的生活条件，减少因经济压力导致的分心，使其更专注于学业。体现国家对困难学生的关怀，增强学生的自信心和归属感，间接提高学习积极性与成绩。‌</w:t>
      </w:r>
    </w:p>
    <w:p w14:paraId="0B4473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资金安排情况</w:t>
      </w:r>
    </w:p>
    <w:p w14:paraId="0AF98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家庭经济困难学生生活费补助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9E133C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项目实施计划</w:t>
      </w:r>
    </w:p>
    <w:p w14:paraId="663D9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成立工作领导小组，制定《项目实施和资金使用计划》，按困难学生认定情况补助。</w:t>
      </w:r>
    </w:p>
    <w:p w14:paraId="5663CA6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项目实施成效</w:t>
      </w:r>
    </w:p>
    <w:p w14:paraId="7C8A7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通过教育支持帮助困难家庭学生完成学业，为其未来发展提供基础，助力家庭脱贫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，补助政策体现社会公平与福利保障，增强民众对国家教育政策的认同感，维护社会稳定‌。</w:t>
      </w:r>
    </w:p>
    <w:p w14:paraId="60E17B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项目绩效目标表</w:t>
      </w:r>
    </w:p>
    <w:p w14:paraId="63253F91"/>
    <w:p w14:paraId="0C5DF45D">
      <w:pPr>
        <w:rPr>
          <w:rFonts w:hint="eastAsia" w:eastAsiaTheme="minorEastAsia"/>
          <w:lang w:eastAsia="zh-CN"/>
        </w:rPr>
      </w:pPr>
    </w:p>
    <w:p w14:paraId="4ADB95A6"/>
    <w:p w14:paraId="74AF36B9"/>
    <w:p w14:paraId="5131B040"/>
    <w:p w14:paraId="1FD749EC"/>
    <w:p w14:paraId="6C374D4C"/>
    <w:p w14:paraId="62FE3B0F"/>
    <w:p w14:paraId="06B9F9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-22225</wp:posOffset>
            </wp:positionV>
            <wp:extent cx="5269865" cy="3737610"/>
            <wp:effectExtent l="0" t="0" r="3175" b="11430"/>
            <wp:wrapNone/>
            <wp:docPr id="1" name="图片 1" descr="787ef08a5263e0564d59f5551586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7ef08a5263e0564d59f55515864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B3C1A"/>
    <w:p w14:paraId="2D9DA6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3279775</wp:posOffset>
            </wp:positionV>
            <wp:extent cx="5272405" cy="2242820"/>
            <wp:effectExtent l="0" t="0" r="635" b="12700"/>
            <wp:wrapNone/>
            <wp:docPr id="2" name="图片 2" descr="1292d92f176eb407653531351a34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92d92f176eb407653531351a346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F15EB"/>
    <w:rsid w:val="05DC2965"/>
    <w:rsid w:val="16C16A72"/>
    <w:rsid w:val="2664679E"/>
    <w:rsid w:val="292F511D"/>
    <w:rsid w:val="2E110286"/>
    <w:rsid w:val="394B3A98"/>
    <w:rsid w:val="3CD02063"/>
    <w:rsid w:val="48DD7CC0"/>
    <w:rsid w:val="621F15EB"/>
    <w:rsid w:val="6BA2206A"/>
    <w:rsid w:val="766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3</Pages>
  <Words>741</Words>
  <Characters>787</Characters>
  <Lines>0</Lines>
  <Paragraphs>0</Paragraphs>
  <TotalTime>14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2025-03-18T08:09:00Z</dcterms:created>
  <dc:creator>咏</dc:creator>
  <cp:lastModifiedBy>龚少</cp:lastModifiedBy>
  <dcterms:modified xsi:type="dcterms:W3CDTF">2026-03-26T08:10:56Z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252C1B2FDDE24131ACECD95FC61EF567_11</vt:lpwstr>
  </property>
  <property fmtid="{D5CDD505-2E9C-101B-9397-08002B2CF9AE}" pid="4" name="KSOTemplateDocerSaveRecord">
    <vt:lpwstr>eyJoZGlkIjoiZGJhODBkNTE2YjhmOGJjNjIwNmY3NzE4OTU2ZmU2NjciLCJ1c2VySWQiOiIyODY2NzM5MzUifQ==</vt:lpwstr>
  </property>
</Properties>
</file>