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“竞逐风采·聚力呈贡”</w:t>
      </w:r>
      <w:r>
        <w:rPr>
          <w:rFonts w:hint="eastAsia"/>
          <w:lang w:eastAsia="zh-CN"/>
        </w:rPr>
        <w:t>——</w:t>
      </w:r>
      <w:r>
        <w:rPr>
          <w:rFonts w:hint="eastAsia"/>
        </w:rPr>
        <w:t>昆明市呈贡区</w:t>
      </w:r>
      <w:r>
        <w:rPr>
          <w:rFonts w:hint="eastAsia"/>
          <w:lang w:val="en-US" w:eastAsia="zh-CN"/>
        </w:rPr>
        <w:t>2026年</w:t>
      </w:r>
      <w:r>
        <w:rPr>
          <w:rFonts w:hint="eastAsia"/>
        </w:rPr>
        <w:t>职工体育健身竞赛系列活动方案</w:t>
      </w:r>
    </w:p>
    <w:p>
      <w:pPr>
        <w:jc w:val="center"/>
        <w:rPr>
          <w:rFonts w:hint="eastAsia"/>
          <w:lang w:eastAsia="zh-CN"/>
        </w:rPr>
      </w:pPr>
    </w:p>
    <w:p>
      <w:pPr>
        <w:pStyle w:val="3"/>
        <w:bidi w:val="0"/>
        <w:ind w:firstLine="640" w:firstLineChars="200"/>
        <w:rPr>
          <w:rFonts w:hint="eastAsia"/>
        </w:rPr>
      </w:pPr>
      <w:r>
        <w:rPr>
          <w:rFonts w:hint="eastAsia"/>
        </w:rPr>
        <w:t>一、活动背景及意义</w:t>
      </w:r>
    </w:p>
    <w:p>
      <w:pPr>
        <w:bidi w:val="0"/>
        <w:ind w:firstLine="640" w:firstLineChars="200"/>
        <w:rPr>
          <w:rFonts w:hint="eastAsia"/>
          <w:lang w:eastAsia="zh-CN"/>
        </w:rPr>
      </w:pPr>
      <w:r>
        <w:rPr>
          <w:rFonts w:hint="eastAsia"/>
        </w:rPr>
        <w:t>为全面贯彻落实《</w:t>
      </w:r>
      <w:r>
        <w:rPr>
          <w:rFonts w:hint="eastAsia"/>
          <w:lang w:val="en-US" w:eastAsia="zh-CN"/>
        </w:rPr>
        <w:t>关于深入推进新时代职工文体工作高质量发展 扩大职工文体消费的意见</w:t>
      </w:r>
      <w:r>
        <w:rPr>
          <w:rFonts w:hint="eastAsia"/>
        </w:rPr>
        <w:t>》</w:t>
      </w:r>
      <w:r>
        <w:rPr>
          <w:rFonts w:hint="eastAsia"/>
          <w:lang w:eastAsia="zh-CN"/>
        </w:rPr>
        <w:t>，深入开展全民健身运动，倡导全民健身、全民共享，营造全民健身、全民参与的浓郁氛围；建成覆盖广泛、层级清晰、特色鲜明的职工文体活动体系，打造一批具有影响力的职工文体品牌项目，推进职工文体服务提质增效，打造健康文明、昂扬向上、全员参与的职工文化，更好满足职工群众多样化、多层次、多方面的精神文化需求。 </w:t>
      </w:r>
    </w:p>
    <w:p>
      <w:pPr>
        <w:pStyle w:val="3"/>
        <w:bidi w:val="0"/>
        <w:rPr>
          <w:rFonts w:hint="eastAsia"/>
          <w:lang w:eastAsia="zh-CN"/>
        </w:rPr>
      </w:pPr>
      <w:r>
        <w:rPr>
          <w:rFonts w:hint="eastAsia"/>
          <w:lang w:eastAsia="zh-CN"/>
        </w:rPr>
        <w:t>二、活动思路</w:t>
      </w:r>
    </w:p>
    <w:p>
      <w:pPr>
        <w:ind w:firstLine="640" w:firstLineChars="200"/>
        <w:rPr>
          <w:rFonts w:hint="eastAsia"/>
          <w:lang w:eastAsia="zh-CN"/>
        </w:rPr>
      </w:pPr>
      <w:r>
        <w:rPr>
          <w:rFonts w:hint="eastAsia"/>
          <w:lang w:eastAsia="zh-CN"/>
        </w:rPr>
        <w:t>以“服务职工、提升技能、发现人才、储备力量”为核心导向，</w:t>
      </w:r>
      <w:r>
        <w:rPr>
          <w:rFonts w:hint="eastAsia"/>
          <w:lang w:val="en-US" w:eastAsia="zh-CN"/>
        </w:rPr>
        <w:t>以“提供训练场地、举办</w:t>
      </w:r>
      <w:r>
        <w:rPr>
          <w:rFonts w:hint="eastAsia"/>
          <w:lang w:eastAsia="zh-CN"/>
        </w:rPr>
        <w:t>系列赛事</w:t>
      </w:r>
      <w:r>
        <w:rPr>
          <w:rFonts w:hint="eastAsia"/>
          <w:lang w:val="en-US" w:eastAsia="zh-CN"/>
        </w:rPr>
        <w:t>”</w:t>
      </w:r>
      <w:r>
        <w:rPr>
          <w:rFonts w:hint="eastAsia"/>
          <w:lang w:eastAsia="zh-CN"/>
        </w:rPr>
        <w:t>的模式，精心策划贯穿全年的体育联赛。以“竞逐风采·聚力</w:t>
      </w:r>
      <w:r>
        <w:rPr>
          <w:rFonts w:hint="eastAsia"/>
          <w:lang w:val="en-US" w:eastAsia="zh-CN"/>
        </w:rPr>
        <w:t>呈贡</w:t>
      </w:r>
      <w:r>
        <w:rPr>
          <w:rFonts w:hint="eastAsia"/>
          <w:lang w:eastAsia="zh-CN"/>
        </w:rPr>
        <w:t>”主题为引领，联动区内各类体育场馆、</w:t>
      </w:r>
      <w:r>
        <w:rPr>
          <w:rFonts w:hint="eastAsia"/>
          <w:lang w:val="en-US" w:eastAsia="zh-CN"/>
        </w:rPr>
        <w:t>文体</w:t>
      </w:r>
      <w:r>
        <w:rPr>
          <w:rFonts w:hint="eastAsia"/>
          <w:lang w:eastAsia="zh-CN"/>
        </w:rPr>
        <w:t>活动中心等场地资源，精准对接机关、企事业单位、新就业形态劳动者等不同群体的参赛需求。通过规范化、趣味性、竞技性兼备的赛事设计，激发职工参与体育锻炼的热情与内生动力，引导职工在运动中享受乐趣、增强体质、健全人格、锤炼意志，并建立系统的体育人才储备库，实现职工体育工作从“活动举办”到“体系建设”的提质增效。</w:t>
      </w:r>
    </w:p>
    <w:p>
      <w:pPr>
        <w:pStyle w:val="3"/>
        <w:bidi w:val="0"/>
        <w:rPr>
          <w:rFonts w:hint="eastAsia"/>
          <w:lang w:val="en-US" w:eastAsia="zh-CN"/>
        </w:rPr>
      </w:pPr>
      <w:r>
        <w:rPr>
          <w:rFonts w:hint="eastAsia"/>
          <w:lang w:val="en-US" w:eastAsia="zh-CN"/>
        </w:rPr>
        <w:t>三、活动对象</w:t>
      </w:r>
    </w:p>
    <w:p>
      <w:pPr>
        <w:ind w:firstLine="640" w:firstLineChars="200"/>
        <w:rPr>
          <w:rFonts w:hint="default"/>
          <w:lang w:val="en-US" w:eastAsia="zh-CN"/>
        </w:rPr>
      </w:pPr>
      <w:r>
        <w:rPr>
          <w:rFonts w:hint="default"/>
          <w:lang w:val="en-US" w:eastAsia="zh-CN"/>
        </w:rPr>
        <w:t>呈贡区企事业机关单位干部职工、工会会员以及新就业形态劳动者等。</w:t>
      </w:r>
    </w:p>
    <w:p>
      <w:pPr>
        <w:pStyle w:val="3"/>
        <w:bidi w:val="0"/>
        <w:rPr>
          <w:rFonts w:hint="eastAsia"/>
          <w:lang w:eastAsia="zh-CN"/>
        </w:rPr>
      </w:pPr>
      <w:r>
        <w:rPr>
          <w:rFonts w:hint="eastAsia"/>
          <w:lang w:val="en-US" w:eastAsia="zh-CN"/>
        </w:rPr>
        <w:t>四</w:t>
      </w:r>
      <w:r>
        <w:rPr>
          <w:rFonts w:hint="eastAsia"/>
          <w:lang w:eastAsia="zh-CN"/>
        </w:rPr>
        <w:t>、活动安排</w:t>
      </w:r>
    </w:p>
    <w:p>
      <w:pPr>
        <w:ind w:firstLine="640" w:firstLineChars="200"/>
        <w:rPr>
          <w:rStyle w:val="11"/>
          <w:rFonts w:hint="eastAsia"/>
          <w:b w:val="0"/>
          <w:bCs w:val="0"/>
          <w:lang w:val="en-US" w:eastAsia="zh-CN"/>
        </w:rPr>
      </w:pPr>
      <w:r>
        <w:rPr>
          <w:rStyle w:val="11"/>
          <w:rFonts w:hint="eastAsia"/>
          <w:b w:val="0"/>
          <w:bCs w:val="0"/>
          <w:lang w:eastAsia="zh-CN"/>
        </w:rPr>
        <w:t>（一）</w:t>
      </w:r>
      <w:r>
        <w:rPr>
          <w:rStyle w:val="11"/>
          <w:rFonts w:hint="eastAsia"/>
          <w:b w:val="0"/>
          <w:bCs w:val="0"/>
          <w:lang w:val="en-US" w:eastAsia="zh-CN"/>
        </w:rPr>
        <w:t>开幕式</w:t>
      </w:r>
    </w:p>
    <w:p>
      <w:pPr>
        <w:ind w:firstLine="642" w:firstLineChars="200"/>
        <w:rPr>
          <w:rFonts w:hint="eastAsia"/>
          <w:lang w:eastAsia="zh-CN"/>
        </w:rPr>
      </w:pPr>
      <w:r>
        <w:rPr>
          <w:rStyle w:val="11"/>
          <w:rFonts w:hint="eastAsia"/>
          <w:b/>
          <w:bCs/>
          <w:lang w:eastAsia="zh-CN"/>
        </w:rPr>
        <w:t>活动名称：</w:t>
      </w:r>
      <w:r>
        <w:rPr>
          <w:rFonts w:hint="eastAsia"/>
          <w:lang w:eastAsia="zh-CN"/>
        </w:rPr>
        <w:t>“竞逐风采·聚力呈贡”呈贡区职工体育健身竞赛系列活动启动仪式暨三人制篮球赛</w:t>
      </w:r>
    </w:p>
    <w:p>
      <w:pPr>
        <w:ind w:firstLine="642" w:firstLineChars="200"/>
        <w:rPr>
          <w:rFonts w:hint="eastAsia"/>
          <w:lang w:eastAsia="zh-CN"/>
        </w:rPr>
      </w:pPr>
      <w:r>
        <w:rPr>
          <w:rStyle w:val="11"/>
          <w:rFonts w:hint="eastAsia" w:cs="Times New Roman"/>
          <w:b/>
          <w:bCs/>
          <w:lang w:eastAsia="zh-CN"/>
        </w:rPr>
        <w:t>核心创新：</w:t>
      </w:r>
      <w:r>
        <w:rPr>
          <w:rFonts w:hint="eastAsia"/>
          <w:lang w:eastAsia="zh-CN"/>
        </w:rPr>
        <w:t>将启动</w:t>
      </w:r>
      <w:r>
        <w:rPr>
          <w:rFonts w:hint="eastAsia"/>
          <w:lang w:val="en-US" w:eastAsia="zh-CN"/>
        </w:rPr>
        <w:t>仪式</w:t>
      </w:r>
      <w:r>
        <w:rPr>
          <w:rFonts w:hint="eastAsia"/>
          <w:lang w:eastAsia="zh-CN"/>
        </w:rPr>
        <w:t>与最具观赏性和群众基础的三人制篮球项目相结合，打造一场集开幕式</w:t>
      </w:r>
      <w:r>
        <w:rPr>
          <w:rFonts w:hint="eastAsia"/>
          <w:lang w:val="en-US" w:eastAsia="zh-CN"/>
        </w:rPr>
        <w:t>和</w:t>
      </w:r>
      <w:r>
        <w:rPr>
          <w:rFonts w:hint="eastAsia"/>
          <w:lang w:eastAsia="zh-CN"/>
        </w:rPr>
        <w:t>正式竞赛于一体的高人气标杆赛事，点燃职工体育热情，确立联赛品牌形象。</w:t>
      </w:r>
    </w:p>
    <w:p>
      <w:pPr>
        <w:pStyle w:val="4"/>
        <w:bidi w:val="0"/>
        <w:ind w:firstLine="642" w:firstLineChars="200"/>
        <w:rPr>
          <w:rFonts w:hint="eastAsia"/>
          <w:b/>
          <w:bCs/>
          <w:lang w:eastAsia="zh-CN"/>
        </w:rPr>
      </w:pPr>
      <w:r>
        <w:rPr>
          <w:rFonts w:hint="eastAsia"/>
          <w:b/>
          <w:bCs/>
          <w:lang w:eastAsia="zh-CN"/>
        </w:rPr>
        <w:t>活动安排：</w:t>
      </w:r>
    </w:p>
    <w:p>
      <w:pPr>
        <w:ind w:firstLine="640" w:firstLineChars="200"/>
        <w:rPr>
          <w:rFonts w:hint="eastAsia"/>
          <w:lang w:val="en-US" w:eastAsia="zh-CN"/>
        </w:rPr>
      </w:pPr>
      <w:r>
        <w:rPr>
          <w:rStyle w:val="11"/>
          <w:rFonts w:hint="eastAsia" w:cs="Times New Roman"/>
          <w:lang w:eastAsia="zh-CN"/>
        </w:rPr>
        <w:t>时间：</w:t>
      </w:r>
      <w:r>
        <w:rPr>
          <w:rFonts w:hint="eastAsia"/>
          <w:lang w:val="en-US" w:eastAsia="zh-CN"/>
        </w:rPr>
        <w:t>4月上旬</w:t>
      </w:r>
    </w:p>
    <w:p>
      <w:pPr>
        <w:ind w:firstLine="640" w:firstLineChars="200"/>
        <w:rPr>
          <w:rFonts w:hint="eastAsia"/>
          <w:lang w:val="en-US" w:eastAsia="zh-CN"/>
        </w:rPr>
      </w:pPr>
      <w:r>
        <w:rPr>
          <w:rStyle w:val="11"/>
          <w:rFonts w:hint="eastAsia" w:cs="Times New Roman"/>
          <w:lang w:eastAsia="zh-CN"/>
        </w:rPr>
        <w:t>地点：</w:t>
      </w:r>
      <w:r>
        <w:rPr>
          <w:rFonts w:hint="eastAsia"/>
          <w:lang w:val="en-US" w:eastAsia="zh-CN"/>
        </w:rPr>
        <w:t>暂定</w:t>
      </w:r>
    </w:p>
    <w:p>
      <w:pPr>
        <w:ind w:firstLine="640" w:firstLineChars="200"/>
        <w:rPr>
          <w:rFonts w:hint="eastAsia" w:eastAsia="仿宋_GB2312"/>
          <w:lang w:eastAsia="zh-CN"/>
        </w:rPr>
      </w:pPr>
      <w:r>
        <w:rPr>
          <w:rStyle w:val="11"/>
          <w:rFonts w:hint="eastAsia" w:cs="Times New Roman"/>
          <w:lang w:eastAsia="zh-CN"/>
        </w:rPr>
        <w:t>内容：</w:t>
      </w:r>
      <w:r>
        <w:rPr>
          <w:rFonts w:hint="eastAsia"/>
          <w:lang w:eastAsia="zh-CN"/>
        </w:rPr>
        <w:t>举办一场简洁且热烈的联赛开幕式，邀请</w:t>
      </w:r>
      <w:r>
        <w:rPr>
          <w:rFonts w:hint="eastAsia"/>
          <w:lang w:val="en-US" w:eastAsia="zh-CN"/>
        </w:rPr>
        <w:t xml:space="preserve">相关领导发表致辞并宣布联赛开赛。宣布启动后，即刻开启第一场比赛，以此增添趣味性和关注度。与此同时，在现场安排联赛报名咨询人员，为后续其他项目的比赛做好宣传推广事宜。 </w:t>
      </w:r>
    </w:p>
    <w:p>
      <w:pPr>
        <w:pStyle w:val="4"/>
        <w:bidi w:val="0"/>
        <w:ind w:firstLine="640" w:firstLineChars="200"/>
        <w:rPr>
          <w:rFonts w:hint="eastAsia"/>
          <w:lang w:eastAsia="zh-CN"/>
        </w:rPr>
      </w:pPr>
      <w:r>
        <w:rPr>
          <w:rFonts w:hint="eastAsia"/>
          <w:lang w:eastAsia="zh-CN"/>
        </w:rPr>
        <w:t>（二）常规系列赛事</w:t>
      </w:r>
    </w:p>
    <w:p>
      <w:pPr>
        <w:pStyle w:val="4"/>
        <w:bidi w:val="0"/>
        <w:rPr>
          <w:rFonts w:hint="eastAsia"/>
          <w:b/>
          <w:bCs/>
          <w:lang w:val="en-US" w:eastAsia="zh-CN"/>
        </w:rPr>
      </w:pPr>
      <w:r>
        <w:rPr>
          <w:rFonts w:hint="eastAsia"/>
          <w:b/>
          <w:bCs/>
          <w:lang w:val="en-US" w:eastAsia="zh-CN"/>
        </w:rPr>
        <w:t>1.“凝心聚力”三人制篮球赛</w:t>
      </w:r>
      <w:bookmarkStart w:id="0" w:name="_GoBack"/>
      <w:bookmarkEnd w:id="0"/>
    </w:p>
    <w:p>
      <w:pPr>
        <w:ind w:firstLine="640" w:firstLineChars="200"/>
        <w:rPr>
          <w:rFonts w:hint="eastAsia"/>
          <w:lang w:val="en-US" w:eastAsia="zh-CN"/>
        </w:rPr>
      </w:pPr>
      <w:r>
        <w:rPr>
          <w:rFonts w:hint="eastAsia"/>
          <w:lang w:val="en-US" w:eastAsia="zh-CN"/>
        </w:rPr>
        <w:t>时间：2026年4月—2026年5月</w:t>
      </w:r>
    </w:p>
    <w:p>
      <w:pPr>
        <w:ind w:firstLine="640" w:firstLineChars="200"/>
        <w:rPr>
          <w:rFonts w:hint="eastAsia"/>
          <w:lang w:val="en-US" w:eastAsia="zh-CN"/>
        </w:rPr>
      </w:pPr>
      <w:r>
        <w:rPr>
          <w:rFonts w:hint="eastAsia"/>
          <w:lang w:val="en-US" w:eastAsia="zh-CN"/>
        </w:rPr>
        <w:t>内容：采用小组循环赛+淘汰赛制，逐步筛选出实力强劲的队伍，增加比赛的激烈程度和观赏性。每一轮比赛都将精心组织，确保公平公正，同时为参赛选手提供优质的比赛体验。安排专业裁判，提升赛事的专业水准，进一步扩大活动的影响力。</w:t>
      </w:r>
    </w:p>
    <w:p>
      <w:pPr>
        <w:pStyle w:val="4"/>
        <w:bidi w:val="0"/>
        <w:rPr>
          <w:rFonts w:hint="eastAsia"/>
          <w:b/>
          <w:bCs/>
          <w:lang w:val="en-US" w:eastAsia="zh-CN"/>
        </w:rPr>
      </w:pPr>
      <w:r>
        <w:rPr>
          <w:rFonts w:hint="eastAsia"/>
          <w:b/>
          <w:bCs/>
          <w:lang w:val="en-US" w:eastAsia="zh-CN"/>
        </w:rPr>
        <w:t>2.“谁‘羽’争锋”羽毛球个人、团体赛</w:t>
      </w:r>
    </w:p>
    <w:p>
      <w:pPr>
        <w:ind w:firstLine="640" w:firstLineChars="200"/>
        <w:rPr>
          <w:rFonts w:hint="default"/>
          <w:lang w:val="en-US" w:eastAsia="zh-CN"/>
        </w:rPr>
      </w:pPr>
      <w:r>
        <w:rPr>
          <w:rFonts w:hint="eastAsia"/>
          <w:lang w:val="en-US" w:eastAsia="zh-CN"/>
        </w:rPr>
        <w:t>时间：2026年6月</w:t>
      </w:r>
    </w:p>
    <w:p>
      <w:pPr>
        <w:ind w:firstLine="640" w:firstLineChars="200"/>
        <w:rPr>
          <w:rFonts w:hint="eastAsia"/>
          <w:lang w:val="en-US" w:eastAsia="zh-CN"/>
        </w:rPr>
      </w:pPr>
      <w:r>
        <w:rPr>
          <w:rFonts w:hint="eastAsia"/>
          <w:lang w:val="en-US" w:eastAsia="zh-CN"/>
        </w:rPr>
        <w:t>内容：比赛根据实际情况设男子单打、女子单打、混合双打等项目。比赛将分为小组赛和淘汰赛两个阶段，确保每支队伍都有充分的展示机会。为鼓励团队精神，除冠亚季军外，还将评选“最具拼搏精神奖”和“最佳团队风采奖”。</w:t>
      </w:r>
    </w:p>
    <w:p>
      <w:pPr>
        <w:pStyle w:val="4"/>
        <w:bidi w:val="0"/>
        <w:rPr>
          <w:rFonts w:hint="default"/>
          <w:b/>
          <w:bCs/>
          <w:lang w:val="en-US" w:eastAsia="zh-CN"/>
        </w:rPr>
      </w:pPr>
      <w:r>
        <w:rPr>
          <w:rFonts w:hint="eastAsia"/>
          <w:b/>
          <w:bCs/>
          <w:lang w:val="en-US" w:eastAsia="zh-CN"/>
        </w:rPr>
        <w:t>3.“心静体动”健身气功八段锦线上比赛</w:t>
      </w:r>
    </w:p>
    <w:p>
      <w:pPr>
        <w:bidi w:val="0"/>
        <w:ind w:firstLine="640" w:firstLineChars="200"/>
        <w:rPr>
          <w:rFonts w:hint="default"/>
          <w:lang w:val="en-US" w:eastAsia="zh-CN"/>
        </w:rPr>
      </w:pPr>
      <w:r>
        <w:rPr>
          <w:rFonts w:hint="default"/>
          <w:lang w:val="en-US" w:eastAsia="zh-CN"/>
        </w:rPr>
        <w:t>时间：2026年</w:t>
      </w:r>
      <w:r>
        <w:rPr>
          <w:rFonts w:hint="eastAsia"/>
          <w:lang w:val="en-US" w:eastAsia="zh-CN"/>
        </w:rPr>
        <w:t>7</w:t>
      </w:r>
      <w:r>
        <w:rPr>
          <w:rFonts w:hint="default"/>
          <w:lang w:val="en-US" w:eastAsia="zh-CN"/>
        </w:rPr>
        <w:t>月</w:t>
      </w:r>
    </w:p>
    <w:p>
      <w:pPr>
        <w:bidi w:val="0"/>
        <w:ind w:firstLine="640" w:firstLineChars="200"/>
        <w:rPr>
          <w:rFonts w:hint="eastAsia"/>
          <w:lang w:val="en-US" w:eastAsia="zh-CN"/>
        </w:rPr>
      </w:pPr>
      <w:r>
        <w:rPr>
          <w:rFonts w:hint="default"/>
          <w:lang w:val="en-US" w:eastAsia="zh-CN"/>
        </w:rPr>
        <w:t>内容：</w:t>
      </w:r>
      <w:r>
        <w:rPr>
          <w:rFonts w:hint="eastAsia"/>
          <w:lang w:val="en-US" w:eastAsia="zh-CN"/>
        </w:rPr>
        <w:t>采用线上视频报送方式参与比赛，邀请专业评委进行打分。各基层工会需按照规定动作录制完整视频，确保画面清晰、角度适宜。评委将从动作准确性、节奏把控以及整体表现力等方面进行综合评定。为保证公平性，比赛设置公开投票环节，观众可通过官方平台参与评分，最终成绩由评委评分与公众投票按比例计算得出。同时，优秀作品将在官方社交媒体账号展示，进一步推广健身气功八段锦的文化价值和健康理念。</w:t>
      </w:r>
    </w:p>
    <w:p>
      <w:pPr>
        <w:pStyle w:val="4"/>
        <w:bidi w:val="0"/>
        <w:rPr>
          <w:rFonts w:hint="eastAsia"/>
          <w:b/>
          <w:bCs/>
          <w:lang w:val="en-US" w:eastAsia="zh-CN"/>
        </w:rPr>
      </w:pPr>
      <w:r>
        <w:rPr>
          <w:rFonts w:hint="eastAsia"/>
          <w:b/>
          <w:bCs/>
          <w:lang w:val="en-US" w:eastAsia="zh-CN"/>
        </w:rPr>
        <w:t>4.“气场全开”气排球联赛</w:t>
      </w:r>
    </w:p>
    <w:p>
      <w:pPr>
        <w:ind w:firstLine="640" w:firstLineChars="200"/>
        <w:rPr>
          <w:rFonts w:hint="default"/>
          <w:lang w:val="en-US" w:eastAsia="zh-CN"/>
        </w:rPr>
      </w:pPr>
      <w:r>
        <w:rPr>
          <w:rFonts w:hint="eastAsia"/>
          <w:lang w:val="en-US" w:eastAsia="zh-CN"/>
        </w:rPr>
        <w:t>时间：2026年8月</w:t>
      </w:r>
    </w:p>
    <w:p>
      <w:pPr>
        <w:ind w:firstLine="640" w:firstLineChars="200"/>
        <w:rPr>
          <w:rFonts w:hint="eastAsia"/>
          <w:lang w:val="en-US" w:eastAsia="zh-CN"/>
        </w:rPr>
      </w:pPr>
      <w:r>
        <w:rPr>
          <w:rFonts w:hint="eastAsia"/>
          <w:lang w:val="en-US" w:eastAsia="zh-CN"/>
        </w:rPr>
        <w:t>内容：举办男女混合或分性别组别的气排球比赛。赛前可提供1—2次线上规则普及与基础技巧课。赛事注重趣味性与参与度，除主要奖项外，还可设立“最佳协作团队”等奖项。</w:t>
      </w:r>
    </w:p>
    <w:p>
      <w:pPr>
        <w:pStyle w:val="4"/>
        <w:bidi w:val="0"/>
        <w:rPr>
          <w:rFonts w:hint="eastAsia"/>
          <w:b/>
          <w:bCs/>
          <w:lang w:val="en-US" w:eastAsia="zh-CN"/>
        </w:rPr>
      </w:pPr>
      <w:r>
        <w:rPr>
          <w:rFonts w:hint="eastAsia"/>
          <w:b/>
          <w:bCs/>
          <w:lang w:val="en-US" w:eastAsia="zh-CN"/>
        </w:rPr>
        <w:t>5.“‘乒’出精彩”乒乓球个人、团体赛</w:t>
      </w:r>
    </w:p>
    <w:p>
      <w:pPr>
        <w:ind w:firstLine="640" w:firstLineChars="200"/>
        <w:rPr>
          <w:rFonts w:hint="default"/>
          <w:lang w:val="en-US" w:eastAsia="zh-CN"/>
        </w:rPr>
      </w:pPr>
      <w:r>
        <w:rPr>
          <w:rFonts w:hint="eastAsia"/>
          <w:lang w:val="en-US" w:eastAsia="zh-CN"/>
        </w:rPr>
        <w:t>时间：2026年9月</w:t>
      </w:r>
    </w:p>
    <w:p>
      <w:pPr>
        <w:ind w:firstLine="640" w:firstLineChars="200"/>
        <w:rPr>
          <w:rFonts w:hint="eastAsia"/>
          <w:lang w:val="en-US" w:eastAsia="zh-CN"/>
        </w:rPr>
      </w:pPr>
      <w:r>
        <w:rPr>
          <w:rFonts w:hint="eastAsia"/>
          <w:lang w:val="en-US" w:eastAsia="zh-CN"/>
        </w:rPr>
        <w:t>内容：分阶段进行个人赛与团体赛。可设置“常青组”（如50岁以上）和“青年组”，扩大参与面。赛事兼具竞技性与普及性。</w:t>
      </w:r>
    </w:p>
    <w:p>
      <w:pPr>
        <w:ind w:firstLine="640" w:firstLineChars="200"/>
        <w:rPr>
          <w:rStyle w:val="11"/>
          <w:rFonts w:hint="eastAsia"/>
          <w:b/>
          <w:bCs/>
          <w:lang w:val="en-US" w:eastAsia="zh-CN"/>
        </w:rPr>
      </w:pPr>
      <w:r>
        <w:rPr>
          <w:rFonts w:hint="eastAsia"/>
          <w:lang w:val="en-US" w:eastAsia="zh-CN"/>
        </w:rPr>
        <w:t>6</w:t>
      </w:r>
      <w:r>
        <w:rPr>
          <w:rStyle w:val="11"/>
          <w:rFonts w:hint="eastAsia"/>
          <w:b/>
          <w:bCs/>
          <w:lang w:val="en-US" w:eastAsia="zh-CN"/>
        </w:rPr>
        <w:t>“活力呈贡”工间操推广赛</w:t>
      </w:r>
    </w:p>
    <w:p>
      <w:pPr>
        <w:bidi w:val="0"/>
        <w:ind w:firstLine="640" w:firstLineChars="200"/>
        <w:rPr>
          <w:rFonts w:hint="default"/>
          <w:lang w:val="en-US" w:eastAsia="zh-CN"/>
        </w:rPr>
      </w:pPr>
      <w:r>
        <w:rPr>
          <w:rFonts w:hint="eastAsia"/>
          <w:lang w:val="en-US" w:eastAsia="zh-CN"/>
        </w:rPr>
        <w:t>时间：2026年10月</w:t>
      </w:r>
    </w:p>
    <w:p>
      <w:pPr>
        <w:bidi w:val="0"/>
        <w:ind w:firstLine="640" w:firstLineChars="200"/>
        <w:rPr>
          <w:rFonts w:hint="eastAsia"/>
          <w:lang w:val="en-US" w:eastAsia="zh-CN"/>
        </w:rPr>
      </w:pPr>
      <w:r>
        <w:rPr>
          <w:rFonts w:hint="eastAsia"/>
          <w:lang w:val="en-US" w:eastAsia="zh-CN"/>
        </w:rPr>
        <w:t>内容：推广国家体育总局审定的工间操（如第九套广播体操）。比赛分为规定动作和自选创意编排（可结合单位文化）两个环节，强调动作规范性、队伍整齐度及精神风貌。旨在促进工间操在单位的日常化开展。评选“最佳风采奖”、“最佳创编奖”。</w:t>
      </w:r>
    </w:p>
    <w:p>
      <w:pPr>
        <w:pStyle w:val="4"/>
        <w:bidi w:val="0"/>
        <w:rPr>
          <w:rFonts w:hint="eastAsia"/>
          <w:b/>
          <w:bCs/>
          <w:lang w:val="en-US" w:eastAsia="zh-CN"/>
        </w:rPr>
      </w:pPr>
      <w:r>
        <w:rPr>
          <w:rFonts w:hint="eastAsia"/>
          <w:b/>
          <w:bCs/>
          <w:lang w:val="en-US" w:eastAsia="zh-CN"/>
        </w:rPr>
        <w:t>7.“聚力健行”健步走活动</w:t>
      </w:r>
    </w:p>
    <w:p>
      <w:pPr>
        <w:ind w:firstLine="640" w:firstLineChars="200"/>
        <w:rPr>
          <w:rFonts w:hint="default"/>
          <w:b w:val="0"/>
          <w:bCs w:val="0"/>
          <w:lang w:val="en-US" w:eastAsia="zh-CN"/>
        </w:rPr>
      </w:pPr>
      <w:r>
        <w:rPr>
          <w:rFonts w:hint="eastAsia"/>
          <w:b w:val="0"/>
          <w:bCs w:val="0"/>
          <w:lang w:val="en-US" w:eastAsia="zh-CN"/>
        </w:rPr>
        <w:t>时间：2026年10月</w:t>
      </w:r>
    </w:p>
    <w:p>
      <w:pPr>
        <w:ind w:firstLine="640" w:firstLineChars="200"/>
        <w:rPr>
          <w:rFonts w:hint="default"/>
          <w:b w:val="0"/>
          <w:bCs w:val="0"/>
          <w:lang w:val="en-US" w:eastAsia="zh-CN"/>
        </w:rPr>
      </w:pPr>
      <w:r>
        <w:rPr>
          <w:rFonts w:hint="eastAsia"/>
          <w:b w:val="0"/>
          <w:bCs w:val="0"/>
          <w:lang w:val="en-US" w:eastAsia="zh-CN"/>
        </w:rPr>
        <w:t>内容：由呈贡区总工会统一组织，以各基层工会为单位组队参与。活动采用规定路线、集体同行、线上打卡的模式，在指定公园或滨水步道设立打卡点，融合党的二十届四中全会、工会相关知识问答、团队协作任务等环节。活动旨在引导职工走出健康、走出活力，在行走中舒缓工作压力，增强身体素质；活动不竞速、不排名，重在参与、交流与体验。通过轻松愉快的户外徒步，有效促进职工身心健康，缓解工作压力，同时，通过集体参与和任务协作，强化团队凝聚力与归属感，生动诠释工会“凝聚职工、服务职工”的宗旨，营造积极向上、团结奋进的职工文化氛围。</w:t>
      </w:r>
    </w:p>
    <w:p>
      <w:pPr>
        <w:pStyle w:val="4"/>
        <w:bidi w:val="0"/>
        <w:rPr>
          <w:rFonts w:hint="eastAsia"/>
          <w:b/>
          <w:bCs/>
          <w:lang w:val="en-US" w:eastAsia="zh-CN"/>
        </w:rPr>
      </w:pPr>
      <w:r>
        <w:rPr>
          <w:rFonts w:hint="eastAsia"/>
          <w:b/>
          <w:bCs/>
          <w:lang w:val="en-US" w:eastAsia="zh-CN"/>
        </w:rPr>
        <w:t>8.“‘弈’展风采”第六届呈贡区职工象棋比赛</w:t>
      </w:r>
    </w:p>
    <w:p>
      <w:pPr>
        <w:ind w:firstLine="640" w:firstLineChars="200"/>
        <w:rPr>
          <w:rFonts w:hint="default"/>
          <w:lang w:val="en-US" w:eastAsia="zh-CN"/>
        </w:rPr>
      </w:pPr>
      <w:r>
        <w:rPr>
          <w:rFonts w:hint="eastAsia"/>
          <w:lang w:val="en-US" w:eastAsia="zh-CN"/>
        </w:rPr>
        <w:t>时间：2026年11月</w:t>
      </w:r>
    </w:p>
    <w:p>
      <w:pPr>
        <w:ind w:firstLine="640" w:firstLineChars="200"/>
        <w:rPr>
          <w:rFonts w:hint="eastAsia"/>
          <w:lang w:val="en-US" w:eastAsia="zh-CN"/>
        </w:rPr>
      </w:pPr>
      <w:r>
        <w:rPr>
          <w:rFonts w:hint="eastAsia"/>
          <w:lang w:val="en-US" w:eastAsia="zh-CN"/>
        </w:rPr>
        <w:t>内容：比赛采用积分制，选手通过多轮对弈累计积分，最终根据积分排名确定获奖者。为提升赛事的专业性，邀请资深裁判进行现场执裁，并设置仲裁委员会处理争议情况。比赛分为个人赛和团体赛两个组别，团体赛以各单位组队形式参赛，每队由若干名选手组成，旨在增强团队协作精神。比赛现场还将安排象棋大师表演赛及互动环节，让参赛选手与观众近距离感受象棋文化的魅力，进一步激发对象棋运动的兴趣与热情。</w:t>
      </w:r>
    </w:p>
    <w:p>
      <w:pPr>
        <w:pStyle w:val="3"/>
        <w:bidi w:val="0"/>
        <w:rPr>
          <w:rFonts w:hint="default"/>
          <w:lang w:val="en-US" w:eastAsia="zh-CN"/>
        </w:rPr>
      </w:pPr>
      <w:r>
        <w:rPr>
          <w:rFonts w:hint="eastAsia"/>
          <w:lang w:val="en-US" w:eastAsia="zh-CN"/>
        </w:rPr>
        <w:t>五</w:t>
      </w:r>
      <w:r>
        <w:rPr>
          <w:rFonts w:hint="default"/>
          <w:lang w:val="en-US" w:eastAsia="zh-CN"/>
        </w:rPr>
        <w:t>、项目核心目标</w:t>
      </w:r>
    </w:p>
    <w:p>
      <w:pPr>
        <w:bidi w:val="0"/>
        <w:ind w:firstLine="640" w:firstLineChars="200"/>
        <w:rPr>
          <w:rFonts w:hint="default"/>
          <w:lang w:val="en-US" w:eastAsia="zh-CN"/>
        </w:rPr>
      </w:pPr>
      <w:r>
        <w:rPr>
          <w:rStyle w:val="11"/>
          <w:rFonts w:hint="default"/>
          <w:lang w:val="en-US" w:eastAsia="zh-CN"/>
        </w:rPr>
        <w:t>（一）赛事平台搭建目标：</w:t>
      </w:r>
      <w:r>
        <w:rPr>
          <w:rFonts w:hint="default"/>
          <w:lang w:val="en-US" w:eastAsia="zh-CN"/>
        </w:rPr>
        <w:t>举办系列化、规范化区级职工体育赛事，打造具有区域影响力的职工体育赛事品牌。</w:t>
      </w:r>
    </w:p>
    <w:p>
      <w:pPr>
        <w:bidi w:val="0"/>
        <w:ind w:firstLine="640" w:firstLineChars="200"/>
        <w:rPr>
          <w:rFonts w:hint="default"/>
          <w:lang w:val="en-US" w:eastAsia="zh-CN"/>
        </w:rPr>
      </w:pPr>
      <w:r>
        <w:rPr>
          <w:rStyle w:val="11"/>
          <w:rFonts w:hint="default" w:cs="Times New Roman"/>
          <w:lang w:val="en-US" w:eastAsia="zh-CN"/>
        </w:rPr>
        <w:t>（二）人才发现储备目标：</w:t>
      </w:r>
      <w:r>
        <w:rPr>
          <w:rFonts w:hint="default"/>
          <w:lang w:val="en-US" w:eastAsia="zh-CN"/>
        </w:rPr>
        <w:t>通过赛事组织与专项选拔，系统性地发现、记录和评估一批在相关体育项目上有特长、有潜力的职工运动员，初步建立“呈贡区职工体育特长人才信息储备库”。</w:t>
      </w:r>
    </w:p>
    <w:p>
      <w:pPr>
        <w:bidi w:val="0"/>
        <w:ind w:firstLine="640" w:firstLineChars="200"/>
        <w:rPr>
          <w:rFonts w:hint="default"/>
          <w:lang w:val="en-US" w:eastAsia="zh-CN"/>
        </w:rPr>
      </w:pPr>
      <w:r>
        <w:rPr>
          <w:rStyle w:val="11"/>
          <w:rFonts w:hint="default" w:cs="Times New Roman"/>
          <w:lang w:val="en-US" w:eastAsia="zh-CN"/>
        </w:rPr>
        <w:t>（三）梯队建设基础目标：</w:t>
      </w:r>
      <w:r>
        <w:rPr>
          <w:rFonts w:hint="default"/>
          <w:lang w:val="en-US" w:eastAsia="zh-CN"/>
        </w:rPr>
        <w:t>为后续组建参加市级及以上比赛的呈贡区职工体育代表队提供清晰的人才名单和初步的梯队架构，实现从“临时组队”向“有备而战”的转变。</w:t>
      </w:r>
    </w:p>
    <w:p>
      <w:pPr>
        <w:pStyle w:val="3"/>
        <w:bidi w:val="0"/>
        <w:rPr>
          <w:rFonts w:hint="default"/>
          <w:lang w:val="en-US" w:eastAsia="zh-CN"/>
        </w:rPr>
      </w:pPr>
      <w:r>
        <w:rPr>
          <w:rStyle w:val="11"/>
          <w:rFonts w:hint="default" w:cs="Times New Roman"/>
          <w:lang w:val="en-US" w:eastAsia="zh-CN"/>
        </w:rPr>
        <w:t>（四）</w:t>
      </w:r>
      <w:r>
        <w:rPr>
          <w:rStyle w:val="11"/>
          <w:rFonts w:hint="eastAsia" w:cs="Times New Roman"/>
          <w:lang w:val="en-US" w:eastAsia="zh-CN"/>
        </w:rPr>
        <w:t>健康理念树立目标</w:t>
      </w:r>
      <w:r>
        <w:rPr>
          <w:rStyle w:val="11"/>
          <w:rFonts w:hint="default" w:cs="Times New Roman"/>
          <w:lang w:val="en-US" w:eastAsia="zh-CN"/>
        </w:rPr>
        <w:t>：</w:t>
      </w:r>
      <w:r>
        <w:rPr>
          <w:rFonts w:hint="default" w:ascii="Times New Roman" w:hAnsi="Times New Roman" w:eastAsia="仿宋_GB2312" w:cstheme="minorBidi"/>
          <w:kern w:val="2"/>
          <w:sz w:val="32"/>
          <w:szCs w:val="24"/>
          <w:lang w:val="en-US" w:eastAsia="zh-CN" w:bidi="ar-SA"/>
        </w:rPr>
        <w:t>通过举办组织有序、具有一定竞技水准和观赏性的品牌赛事，激发广大职工的内在参与热情与集体荣誉感。不仅旨在普及健康生活理念，引导职工养成锻炼习惯，更希望通过竞赛的杠杆作用，带动我区职工体育整体竞技水准和赛事观赏性的提升，营造“既重参与</w:t>
      </w:r>
      <w:r>
        <w:rPr>
          <w:rFonts w:hint="eastAsia" w:ascii="Times New Roman" w:hAnsi="Times New Roman" w:eastAsia="仿宋_GB2312" w:cstheme="minorBidi"/>
          <w:kern w:val="2"/>
          <w:sz w:val="32"/>
          <w:szCs w:val="24"/>
          <w:lang w:val="en-US" w:eastAsia="zh-CN" w:bidi="ar-SA"/>
        </w:rPr>
        <w:t>，也</w:t>
      </w:r>
      <w:r>
        <w:rPr>
          <w:rFonts w:hint="default" w:ascii="Times New Roman" w:hAnsi="Times New Roman" w:eastAsia="仿宋_GB2312" w:cstheme="minorBidi"/>
          <w:kern w:val="2"/>
          <w:sz w:val="32"/>
          <w:szCs w:val="24"/>
          <w:lang w:val="en-US" w:eastAsia="zh-CN" w:bidi="ar-SA"/>
        </w:rPr>
        <w:t>竞风采”的积极氛围，实现职工健身普及与竞技水平提高的良性互动。</w:t>
      </w:r>
    </w:p>
    <w:p>
      <w:pPr>
        <w:pStyle w:val="3"/>
        <w:bidi w:val="0"/>
        <w:rPr>
          <w:rFonts w:hint="default"/>
          <w:lang w:val="en-US" w:eastAsia="zh-CN"/>
        </w:rPr>
      </w:pPr>
      <w:r>
        <w:rPr>
          <w:rFonts w:hint="eastAsia"/>
          <w:lang w:val="en-US" w:eastAsia="zh-CN"/>
        </w:rPr>
        <w:t>六</w:t>
      </w:r>
      <w:r>
        <w:rPr>
          <w:rFonts w:hint="default"/>
          <w:lang w:val="en-US" w:eastAsia="zh-CN"/>
        </w:rPr>
        <w:t>、项目模式</w:t>
      </w:r>
    </w:p>
    <w:p>
      <w:pPr>
        <w:bidi w:val="0"/>
        <w:ind w:firstLine="640" w:firstLineChars="200"/>
        <w:rPr>
          <w:rFonts w:hint="default"/>
          <w:lang w:val="en-US" w:eastAsia="zh-CN"/>
        </w:rPr>
      </w:pPr>
      <w:r>
        <w:rPr>
          <w:rFonts w:hint="default"/>
          <w:lang w:val="en-US" w:eastAsia="zh-CN"/>
        </w:rPr>
        <w:t>面向社会公开遴选具备相应资质、专业能力和实践经验，特别是在职工体育赛事组织、体育人才发掘与评估方面有突出能力的专业体育服务机构、社会团体或企业作为项目总承办方，配合开展项目。服务方需根据本框架方案及区总工会关于“举办赛事”与“人才储备”的双重核心目标，提供包括但不限于全年系列赛事整体策划与执行、各单项竞赛规程制定、专业裁判与教练团队派遣、赛事运营与后勤保障、人才观察评估与信息库建设、场地器材标准化配置、活动影像采集、安全应急与医疗保障、宣传推广与成果归档等在内的一站式专业化服务。</w:t>
      </w:r>
    </w:p>
    <w:p>
      <w:pPr>
        <w:pStyle w:val="3"/>
        <w:bidi w:val="0"/>
        <w:rPr>
          <w:rFonts w:hint="default"/>
          <w:lang w:val="en-US" w:eastAsia="zh-CN"/>
        </w:rPr>
      </w:pPr>
      <w:r>
        <w:rPr>
          <w:rFonts w:hint="eastAsia"/>
          <w:lang w:val="en-US" w:eastAsia="zh-CN"/>
        </w:rPr>
        <w:t>七</w:t>
      </w:r>
      <w:r>
        <w:rPr>
          <w:rFonts w:hint="default"/>
          <w:lang w:val="en-US" w:eastAsia="zh-CN"/>
        </w:rPr>
        <w:t>、工作要求</w:t>
      </w:r>
    </w:p>
    <w:p>
      <w:pPr>
        <w:bidi w:val="0"/>
        <w:ind w:firstLine="640" w:firstLineChars="200"/>
        <w:rPr>
          <w:rFonts w:hint="default"/>
          <w:lang w:val="en-US" w:eastAsia="zh-CN"/>
        </w:rPr>
      </w:pPr>
      <w:r>
        <w:rPr>
          <w:rStyle w:val="11"/>
          <w:rFonts w:hint="eastAsia"/>
          <w:lang w:val="en-US" w:eastAsia="zh-CN"/>
        </w:rPr>
        <w:t>（一）</w:t>
      </w:r>
      <w:r>
        <w:rPr>
          <w:rFonts w:hint="default"/>
          <w:lang w:val="en-US" w:eastAsia="zh-CN"/>
        </w:rPr>
        <w:t>各项活动内容需健康向上，弘扬主旋律，传递正能量，符合相关政策规定。</w:t>
      </w:r>
    </w:p>
    <w:p>
      <w:pPr>
        <w:bidi w:val="0"/>
        <w:ind w:firstLine="640" w:firstLineChars="200"/>
        <w:rPr>
          <w:rFonts w:hint="default"/>
          <w:lang w:val="en-US" w:eastAsia="zh-CN"/>
        </w:rPr>
      </w:pPr>
      <w:r>
        <w:rPr>
          <w:rStyle w:val="11"/>
          <w:rFonts w:hint="eastAsia"/>
          <w:lang w:val="en-US" w:eastAsia="zh-CN"/>
        </w:rPr>
        <w:t>（二）</w:t>
      </w:r>
      <w:r>
        <w:rPr>
          <w:rFonts w:hint="default"/>
          <w:lang w:val="en-US" w:eastAsia="zh-CN"/>
        </w:rPr>
        <w:t>严格落实安全责任制，制定应急预案，确保各项活动安全有序开展。</w:t>
      </w:r>
    </w:p>
    <w:p>
      <w:pPr>
        <w:bidi w:val="0"/>
        <w:ind w:firstLine="640" w:firstLineChars="200"/>
        <w:rPr>
          <w:rFonts w:hint="default"/>
          <w:lang w:val="en-US" w:eastAsia="zh-CN"/>
        </w:rPr>
      </w:pPr>
      <w:r>
        <w:rPr>
          <w:rStyle w:val="11"/>
          <w:rFonts w:hint="eastAsia" w:cs="Times New Roman"/>
          <w:lang w:val="en-US" w:eastAsia="zh-CN"/>
        </w:rPr>
        <w:t>（三）</w:t>
      </w:r>
      <w:r>
        <w:rPr>
          <w:rFonts w:hint="default"/>
          <w:lang w:val="en-US" w:eastAsia="zh-CN"/>
        </w:rPr>
        <w:t>活动策划要贴近职工实际需求，避免形式主义，力求取得实实在在的服务效果。</w:t>
      </w:r>
    </w:p>
    <w:p>
      <w:pPr>
        <w:bidi w:val="0"/>
        <w:ind w:firstLine="640" w:firstLineChars="200"/>
        <w:rPr>
          <w:rFonts w:hint="default"/>
          <w:lang w:val="en-US" w:eastAsia="zh-CN"/>
        </w:rPr>
      </w:pPr>
      <w:r>
        <w:rPr>
          <w:rStyle w:val="11"/>
          <w:rFonts w:hint="eastAsia" w:cs="Times New Roman"/>
          <w:lang w:val="en-US" w:eastAsia="zh-CN"/>
        </w:rPr>
        <w:t>（四）</w:t>
      </w:r>
      <w:r>
        <w:rPr>
          <w:rFonts w:hint="default"/>
          <w:lang w:val="en-US" w:eastAsia="zh-CN"/>
        </w:rPr>
        <w:t>严格遵守财务纪律和采购程序，确保整个运作过程公开、公平、公正。</w:t>
      </w:r>
    </w:p>
    <w:p>
      <w:pPr>
        <w:pStyle w:val="3"/>
        <w:bidi w:val="0"/>
        <w:rPr>
          <w:rFonts w:hint="default"/>
          <w:lang w:val="en-US" w:eastAsia="zh-CN"/>
        </w:rPr>
      </w:pPr>
      <w:r>
        <w:rPr>
          <w:rFonts w:hint="eastAsia"/>
          <w:lang w:val="en-US" w:eastAsia="zh-CN"/>
        </w:rPr>
        <w:t>八</w:t>
      </w:r>
      <w:r>
        <w:rPr>
          <w:rFonts w:hint="default"/>
          <w:lang w:val="en-US" w:eastAsia="zh-CN"/>
        </w:rPr>
        <w:t>、项目预算</w:t>
      </w:r>
    </w:p>
    <w:p>
      <w:pPr>
        <w:bidi w:val="0"/>
        <w:ind w:firstLine="640" w:firstLineChars="200"/>
        <w:rPr>
          <w:rFonts w:hint="eastAsia"/>
          <w:lang w:val="en-US" w:eastAsia="zh-CN"/>
        </w:rPr>
      </w:pPr>
      <w:r>
        <w:rPr>
          <w:rFonts w:hint="eastAsia"/>
          <w:lang w:val="en-US" w:eastAsia="zh-CN"/>
        </w:rPr>
        <w:t>本次活动预算</w:t>
      </w:r>
      <w:r>
        <w:rPr>
          <w:rFonts w:hint="default" w:ascii="Times New Roman" w:hAnsi="Times New Roman" w:eastAsia="仿宋_GB2312" w:cs="Times New Roman"/>
          <w:color w:val="auto"/>
          <w:sz w:val="32"/>
          <w:szCs w:val="32"/>
          <w:highlight w:val="none"/>
          <w:shd w:val="clear" w:color="auto" w:fill="auto"/>
          <w:lang w:val="en-US" w:eastAsia="zh-CN"/>
        </w:rPr>
        <w:t>2</w:t>
      </w:r>
      <w:r>
        <w:rPr>
          <w:rFonts w:hint="eastAsia" w:eastAsia="仿宋_GB2312" w:cs="Times New Roman"/>
          <w:color w:val="auto"/>
          <w:sz w:val="32"/>
          <w:szCs w:val="32"/>
          <w:highlight w:val="none"/>
          <w:shd w:val="clear" w:color="auto" w:fill="auto"/>
          <w:lang w:val="en-US" w:eastAsia="zh-CN"/>
        </w:rPr>
        <w:t>6</w:t>
      </w:r>
      <w:r>
        <w:rPr>
          <w:rFonts w:hint="default" w:ascii="Times New Roman" w:hAnsi="Times New Roman" w:eastAsia="仿宋_GB2312" w:cs="Times New Roman"/>
          <w:color w:val="auto"/>
          <w:sz w:val="32"/>
          <w:szCs w:val="32"/>
          <w:highlight w:val="none"/>
          <w:shd w:val="clear" w:color="auto" w:fill="auto"/>
          <w:lang w:val="en-US" w:eastAsia="zh-CN"/>
        </w:rPr>
        <w:t>0000元（大写：贰拾</w:t>
      </w:r>
      <w:r>
        <w:rPr>
          <w:rFonts w:hint="eastAsia" w:eastAsia="仿宋_GB2312" w:cs="Times New Roman"/>
          <w:color w:val="auto"/>
          <w:sz w:val="32"/>
          <w:szCs w:val="32"/>
          <w:highlight w:val="none"/>
          <w:shd w:val="clear" w:color="auto" w:fill="auto"/>
          <w:lang w:val="en-US" w:eastAsia="zh-CN"/>
        </w:rPr>
        <w:t>陆</w:t>
      </w:r>
      <w:r>
        <w:rPr>
          <w:rFonts w:hint="default" w:ascii="Times New Roman" w:hAnsi="Times New Roman" w:eastAsia="仿宋_GB2312" w:cs="Times New Roman"/>
          <w:color w:val="auto"/>
          <w:sz w:val="32"/>
          <w:szCs w:val="32"/>
          <w:highlight w:val="none"/>
          <w:shd w:val="clear" w:color="auto" w:fill="auto"/>
          <w:lang w:val="en-US" w:eastAsia="zh-CN"/>
        </w:rPr>
        <w:t>万</w:t>
      </w:r>
      <w:r>
        <w:rPr>
          <w:rFonts w:hint="eastAsia" w:ascii="Times New Roman" w:hAnsi="Times New Roman" w:cs="Times New Roman"/>
          <w:color w:val="auto"/>
          <w:sz w:val="32"/>
          <w:szCs w:val="32"/>
          <w:highlight w:val="none"/>
          <w:shd w:val="clear" w:color="auto" w:fill="auto"/>
          <w:lang w:val="en-US" w:eastAsia="zh-CN"/>
        </w:rPr>
        <w:t>圆</w:t>
      </w:r>
      <w:r>
        <w:rPr>
          <w:rFonts w:hint="default" w:ascii="Times New Roman" w:hAnsi="Times New Roman" w:eastAsia="仿宋_GB2312" w:cs="Times New Roman"/>
          <w:color w:val="auto"/>
          <w:sz w:val="32"/>
          <w:szCs w:val="32"/>
          <w:highlight w:val="none"/>
          <w:shd w:val="clear" w:color="auto" w:fill="auto"/>
          <w:lang w:val="en-US" w:eastAsia="zh-CN"/>
        </w:rPr>
        <w:t>整）</w:t>
      </w:r>
      <w:r>
        <w:rPr>
          <w:rFonts w:hint="default"/>
          <w:lang w:val="en-US" w:eastAsia="zh-CN"/>
        </w:rPr>
        <w:t>。</w:t>
      </w:r>
      <w:r>
        <w:rPr>
          <w:rFonts w:hint="eastAsia"/>
          <w:lang w:val="en-US" w:eastAsia="zh-CN"/>
        </w:rPr>
        <w:t>主要用于</w:t>
      </w:r>
      <w:r>
        <w:rPr>
          <w:rFonts w:hint="default"/>
          <w:lang w:val="en-US" w:eastAsia="zh-CN"/>
        </w:rPr>
        <w:t>场地租赁费</w:t>
      </w:r>
      <w:r>
        <w:rPr>
          <w:rFonts w:hint="eastAsia"/>
          <w:lang w:val="en-US" w:eastAsia="zh-CN"/>
        </w:rPr>
        <w:t>、</w:t>
      </w:r>
      <w:r>
        <w:rPr>
          <w:rFonts w:hint="default"/>
          <w:lang w:val="en-US" w:eastAsia="zh-CN"/>
        </w:rPr>
        <w:t>器材购置及损耗费</w:t>
      </w:r>
      <w:r>
        <w:rPr>
          <w:rFonts w:hint="eastAsia"/>
          <w:lang w:val="en-US" w:eastAsia="zh-CN"/>
        </w:rPr>
        <w:t>、</w:t>
      </w:r>
      <w:r>
        <w:rPr>
          <w:rFonts w:hint="default"/>
          <w:lang w:val="en-US" w:eastAsia="zh-CN"/>
        </w:rPr>
        <w:t>奖品/纪念品购置费</w:t>
      </w:r>
      <w:r>
        <w:rPr>
          <w:rFonts w:hint="eastAsia"/>
          <w:lang w:val="en-US" w:eastAsia="zh-CN"/>
        </w:rPr>
        <w:t>、</w:t>
      </w:r>
      <w:r>
        <w:rPr>
          <w:rFonts w:hint="default"/>
          <w:lang w:val="en-US" w:eastAsia="zh-CN"/>
        </w:rPr>
        <w:t>裁判员及工作人员补贴</w:t>
      </w:r>
      <w:r>
        <w:rPr>
          <w:rFonts w:hint="eastAsia"/>
          <w:lang w:val="en-US" w:eastAsia="zh-CN"/>
        </w:rPr>
        <w:t>、</w:t>
      </w:r>
      <w:r>
        <w:rPr>
          <w:rFonts w:hint="default"/>
          <w:lang w:val="en-US" w:eastAsia="zh-CN"/>
        </w:rPr>
        <w:t>饮用水及医疗保障物资</w:t>
      </w:r>
      <w:r>
        <w:rPr>
          <w:rFonts w:hint="eastAsia"/>
          <w:lang w:val="en-US" w:eastAsia="zh-CN"/>
        </w:rPr>
        <w:t>、</w:t>
      </w:r>
      <w:r>
        <w:rPr>
          <w:rFonts w:hint="default"/>
          <w:lang w:val="en-US" w:eastAsia="zh-CN"/>
        </w:rPr>
        <w:t>宣传物料制作费</w:t>
      </w:r>
      <w:r>
        <w:rPr>
          <w:rFonts w:hint="eastAsia"/>
          <w:lang w:val="en-US" w:eastAsia="zh-CN"/>
        </w:rPr>
        <w:t>等。</w:t>
      </w:r>
    </w:p>
    <w:p>
      <w:pPr>
        <w:pStyle w:val="2"/>
        <w:rPr>
          <w:rFonts w:hint="eastAsia"/>
          <w:lang w:val="en-US" w:eastAsia="zh-CN"/>
        </w:rPr>
      </w:pPr>
    </w:p>
    <w:p>
      <w:pPr>
        <w:ind w:firstLine="5120" w:firstLineChars="1600"/>
        <w:rPr>
          <w:rFonts w:hint="default"/>
          <w:lang w:val="en-US" w:eastAsia="zh-CN"/>
        </w:rPr>
      </w:pPr>
      <w:r>
        <w:rPr>
          <w:rFonts w:hint="default"/>
          <w:lang w:val="en-US" w:eastAsia="zh-CN"/>
        </w:rPr>
        <w:t>昆明市呈贡区总工会</w:t>
      </w:r>
    </w:p>
    <w:p>
      <w:pPr>
        <w:rPr>
          <w:rFonts w:hint="default"/>
          <w:lang w:val="en-US" w:eastAsia="zh-CN"/>
        </w:rPr>
      </w:pPr>
      <w:r>
        <w:rPr>
          <w:rFonts w:hint="default"/>
          <w:lang w:val="en-US" w:eastAsia="zh-CN"/>
        </w:rPr>
        <w:t xml:space="preserve">                       </w:t>
      </w:r>
      <w:r>
        <w:rPr>
          <w:rFonts w:hint="eastAsia"/>
          <w:lang w:val="en-US" w:eastAsia="zh-CN"/>
        </w:rPr>
        <w:t xml:space="preserve">        </w:t>
      </w:r>
      <w:r>
        <w:rPr>
          <w:rFonts w:hint="default"/>
          <w:lang w:val="en-US" w:eastAsia="zh-CN"/>
        </w:rPr>
        <w:t xml:space="preserve">   2026年3月</w:t>
      </w:r>
      <w:r>
        <w:rPr>
          <w:rFonts w:hint="eastAsia"/>
          <w:lang w:val="en-US" w:eastAsia="zh-CN"/>
        </w:rPr>
        <w:t>10</w:t>
      </w:r>
      <w:r>
        <w:rPr>
          <w:rFonts w:hint="default"/>
          <w:lang w:val="en-US" w:eastAsia="zh-CN"/>
        </w:rPr>
        <w:t>日</w:t>
      </w:r>
    </w:p>
    <w:sectPr>
      <w:footerReference r:id="rId5" w:type="default"/>
      <w:pgSz w:w="11906" w:h="16838"/>
      <w:pgMar w:top="1440" w:right="1531" w:bottom="1440"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5"/>
                    </w:pPr>
                    <w:r>
                      <w:t xml:space="preserve">— </w:t>
                    </w: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41C13"/>
    <w:rsid w:val="0957526D"/>
    <w:rsid w:val="1CC7757C"/>
    <w:rsid w:val="2BB709CA"/>
    <w:rsid w:val="33CE0EB6"/>
    <w:rsid w:val="37F50E80"/>
    <w:rsid w:val="447D2B87"/>
    <w:rsid w:val="4D752558"/>
    <w:rsid w:val="55741C13"/>
    <w:rsid w:val="5FDF2BD6"/>
    <w:rsid w:val="6ADD7168"/>
    <w:rsid w:val="7179553A"/>
    <w:rsid w:val="776A5D57"/>
    <w:rsid w:val="7CFF2070"/>
    <w:rsid w:val="FA6F6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12"/>
    <w:qFormat/>
    <w:uiPriority w:val="0"/>
    <w:pPr>
      <w:keepNext/>
      <w:keepLines/>
      <w:spacing w:before="340" w:beforeLines="0" w:beforeAutospacing="0" w:after="330" w:afterLines="0" w:afterAutospacing="0" w:line="560" w:lineRule="exact"/>
      <w:outlineLvl w:val="0"/>
    </w:pPr>
    <w:rPr>
      <w:rFonts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rPr>
  </w:style>
  <w:style w:type="paragraph" w:styleId="4">
    <w:name w:val="heading 3"/>
    <w:basedOn w:val="1"/>
    <w:next w:val="1"/>
    <w:link w:val="11"/>
    <w:unhideWhenUsed/>
    <w:qFormat/>
    <w:uiPriority w:val="0"/>
    <w:pPr>
      <w:keepNext/>
      <w:keepLines/>
      <w:spacing w:beforeLines="0" w:beforeAutospacing="0" w:afterLines="0" w:afterAutospacing="0" w:line="560" w:lineRule="exact"/>
      <w:ind w:firstLine="880" w:firstLineChars="200"/>
      <w:outlineLvl w:val="2"/>
    </w:pPr>
    <w:rPr>
      <w:rFonts w:eastAsia="楷体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标题 3 Char"/>
    <w:link w:val="4"/>
    <w:qFormat/>
    <w:uiPriority w:val="0"/>
    <w:rPr>
      <w:rFonts w:eastAsia="楷体_GB2312"/>
    </w:rPr>
  </w:style>
  <w:style w:type="character" w:customStyle="1" w:styleId="12">
    <w:name w:val="标题 1 Char"/>
    <w:link w:val="2"/>
    <w:qFormat/>
    <w:uiPriority w:val="0"/>
    <w:rPr>
      <w:rFonts w:eastAsia="方正小标宋简体"/>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2917</Words>
  <Characters>2971</Characters>
  <Lines>0</Lines>
  <Paragraphs>0</Paragraphs>
  <TotalTime>107</TotalTime>
  <ScaleCrop>false</ScaleCrop>
  <LinksUpToDate>false</LinksUpToDate>
  <CharactersWithSpaces>3008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2026-03-11T02:52:00Z</dcterms:created>
  <dc:creator>EMINEM</dc:creator>
  <cp:lastModifiedBy>kmcg</cp:lastModifiedBy>
  <cp:lastPrinted>2026-03-12T14:54:26Z</cp:lastPrinted>
  <dcterms:modified xsi:type="dcterms:W3CDTF">2026-03-12T16:41:54Z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5089E5538A95421BA4E74E8C868563F7_11</vt:lpwstr>
  </property>
  <property fmtid="{D5CDD505-2E9C-101B-9397-08002B2CF9AE}" pid="4" name="KSOTemplateDocerSaveRecord">
    <vt:lpwstr>eyJoZGlkIjoiZDI5MmE3MTk3Y2E1NGE1YzMzNDIyZDRkYjQ5NjhjODYiLCJ1c2VySWQiOiIyNzU5MTQwODUifQ==</vt:lpwstr>
  </property>
</Properties>
</file>