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A3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附件：</w:t>
      </w:r>
    </w:p>
    <w:p w14:paraId="317D3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w w:val="1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w w:val="100"/>
          <w:kern w:val="0"/>
          <w:sz w:val="44"/>
          <w:szCs w:val="44"/>
        </w:rPr>
        <w:t>2026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w w:val="100"/>
          <w:kern w:val="0"/>
          <w:sz w:val="44"/>
          <w:szCs w:val="44"/>
        </w:rPr>
        <w:t>年“梦为沃土·共绽繁花”高校行系列</w:t>
      </w:r>
    </w:p>
    <w:p w14:paraId="2749F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w w:val="1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w w:val="100"/>
          <w:kern w:val="0"/>
          <w:sz w:val="44"/>
          <w:szCs w:val="44"/>
        </w:rPr>
        <w:t>活动保障服务购买计划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w w:val="100"/>
          <w:kern w:val="0"/>
          <w:sz w:val="44"/>
          <w:szCs w:val="44"/>
          <w:lang w:eastAsia="zh-CN"/>
        </w:rPr>
        <w:t>评审标准</w:t>
      </w:r>
      <w:bookmarkEnd w:id="0"/>
    </w:p>
    <w:tbl>
      <w:tblPr>
        <w:tblStyle w:val="3"/>
        <w:tblW w:w="8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3"/>
        <w:gridCol w:w="6911"/>
      </w:tblGrid>
      <w:tr w14:paraId="7ACF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8B5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评审因素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B7B1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分值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0F1B3">
            <w:pPr>
              <w:widowControl w:val="0"/>
              <w:snapToGrid w:val="0"/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评分标准</w:t>
            </w:r>
          </w:p>
        </w:tc>
      </w:tr>
      <w:tr w14:paraId="56973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5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17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商务资质与团队部分</w:t>
            </w:r>
          </w:p>
          <w:p w14:paraId="3AD52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80" w:lineRule="exact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（15分）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9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分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32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具有独立中华人民共和国营业执照，税务登记证和组织机构代码证（或三证合一）或其他同等法定证明。</w:t>
            </w:r>
          </w:p>
        </w:tc>
      </w:tr>
      <w:tr w14:paraId="56C4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13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80" w:lineRule="exact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83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分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3E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近三年在参加投标活动中没有重大违法记录，未受到相关部门的不良行为记录，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具有良好的商业信誉和健全的财务会计制度，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具有依法缴纳税收的良好记录。</w:t>
            </w:r>
          </w:p>
        </w:tc>
      </w:tr>
      <w:tr w14:paraId="3AD24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7B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80" w:lineRule="exact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22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分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99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80" w:lineRule="exact"/>
              <w:textAlignment w:val="auto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团队成员配置完整，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岗位职责明确，分工合理，能够确保各项工作的顺利开展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</w:tc>
      </w:tr>
      <w:tr w14:paraId="41BD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5A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80" w:lineRule="exact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活动策划与执行能力部分（65分）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22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10分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81A21">
            <w:pPr>
              <w:keepNext w:val="0"/>
              <w:keepLines w:val="0"/>
              <w:pageBreakBefore w:val="0"/>
              <w:widowControl w:val="0"/>
              <w:tabs>
                <w:tab w:val="left" w:pos="1741"/>
              </w:tabs>
              <w:kinsoku/>
              <w:wordWrap/>
              <w:overflowPunct/>
              <w:topLinePunct w:val="0"/>
              <w:bidi w:val="0"/>
              <w:snapToGrid w:val="0"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有分阶段、多渠道的预热方案，营造良好活动氛围。</w:t>
            </w:r>
          </w:p>
        </w:tc>
      </w:tr>
      <w:tr w14:paraId="10228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FC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80" w:lineRule="exact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DF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20分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BA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80" w:lineRule="exact"/>
              <w:textAlignment w:val="auto"/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有完整的项目实施组织计划，整体项目实施方案清晰、具体、合理、可行，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有系统化品牌思维，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对本项目有较强的针对性，能完全满足本项目的需要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</w:tc>
      </w:tr>
      <w:tr w14:paraId="05ADA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F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88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20分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F8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80" w:lineRule="exact"/>
              <w:textAlignment w:val="auto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能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提供数量充足、质量优良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设备、设施、物资等，满足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各类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活动保障服务要求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</w:tc>
      </w:tr>
      <w:tr w14:paraId="3EB5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AB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3B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15分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4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80" w:lineRule="exact"/>
              <w:textAlignment w:val="auto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具有良好的资源整合能力和应急保障能力，能够及时调配资源，应对各种突发情况。</w:t>
            </w:r>
          </w:p>
        </w:tc>
      </w:tr>
      <w:tr w14:paraId="60F4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94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价格部分（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20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分）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82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0分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43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只对符合性审查合格的投标文件进行价格评议，报价分采用低价优先法计算，即满足招标文件要求且投标价格最低的投标报价为评标基准价，其价格分为满分。其他投标人的价格分按照下列公式计算：报价得分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=(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评标基准价／投标报价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)×20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分。</w:t>
            </w:r>
          </w:p>
        </w:tc>
      </w:tr>
    </w:tbl>
    <w:p w14:paraId="7E4944A1"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919AC"/>
    <w:rsid w:val="0DDF1A7D"/>
    <w:rsid w:val="1579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character" w:customStyle="1" w:styleId="6">
    <w:name w:val="font81"/>
    <w:basedOn w:val="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10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7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4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2026-02-05T06:56:00Z</dcterms:created>
  <dc:creator>Ⅶ.</dc:creator>
  <cp:lastModifiedBy>Ⅶ.</cp:lastModifiedBy>
  <dcterms:modified xsi:type="dcterms:W3CDTF">2026-02-05T06:58:04Z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27E912EB475E45B294BA57204D415079_11</vt:lpwstr>
  </property>
  <property fmtid="{D5CDD505-2E9C-101B-9397-08002B2CF9AE}" pid="4" name="KSOTemplateDocerSaveRecord">
    <vt:lpwstr>eyJoZGlkIjoiNzc3MzEyMjBjOWU5Zjk5NGFiNTQ3YzE0ZjQyZmU1MWEiLCJ1c2VySWQiOiIxMTcyOTI5MTIzIn0=</vt:lpwstr>
  </property>
</Properties>
</file>