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1AC6A">
      <w:pPr>
        <w:spacing w:line="500" w:lineRule="exact"/>
        <w:ind w:firstLine="525"/>
        <w:rPr>
          <w:rFonts w:hint="eastAsia" w:ascii="宋体" w:hAnsi="宋体" w:cs="宋体"/>
          <w:b/>
          <w:sz w:val="10"/>
          <w:szCs w:val="10"/>
        </w:rPr>
      </w:pPr>
    </w:p>
    <w:p w14:paraId="2C294EE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44"/>
          <w:szCs w:val="44"/>
          <w:highlight w:val="none"/>
        </w:rPr>
      </w:pPr>
      <w:bookmarkStart w:id="318" w:name="_GoBack"/>
      <w:r>
        <w:rPr>
          <w:rFonts w:hint="eastAsia" w:ascii="宋体" w:hAnsi="宋体" w:eastAsia="宋体" w:cs="宋体"/>
          <w:b/>
          <w:bCs w:val="0"/>
          <w:sz w:val="44"/>
          <w:szCs w:val="44"/>
          <w:highlight w:val="none"/>
        </w:rPr>
        <w:t>昆明市呈贡区水务局</w:t>
      </w:r>
      <w:r>
        <w:rPr>
          <w:rFonts w:hint="eastAsia" w:ascii="宋体" w:hAnsi="宋体" w:eastAsia="宋体" w:cs="宋体"/>
          <w:b/>
          <w:bCs w:val="0"/>
          <w:sz w:val="44"/>
          <w:szCs w:val="44"/>
          <w:highlight w:val="none"/>
          <w:shd w:val="clear" w:color="auto" w:fill="auto"/>
          <w:lang w:val="en" w:eastAsia="zh-CN"/>
        </w:rPr>
        <w:t>202</w:t>
      </w:r>
      <w:r>
        <w:rPr>
          <w:rFonts w:hint="eastAsia" w:ascii="宋体" w:hAnsi="宋体" w:eastAsia="宋体" w:cs="宋体"/>
          <w:b/>
          <w:bCs w:val="0"/>
          <w:sz w:val="44"/>
          <w:szCs w:val="44"/>
          <w:highlight w:val="none"/>
          <w:shd w:val="clear" w:color="auto" w:fill="auto"/>
          <w:lang w:val="en-US" w:eastAsia="zh-CN"/>
        </w:rPr>
        <w:t>5</w:t>
      </w:r>
      <w:r>
        <w:rPr>
          <w:rFonts w:hint="eastAsia" w:ascii="宋体" w:hAnsi="宋体" w:eastAsia="宋体" w:cs="宋体"/>
          <w:b/>
          <w:bCs w:val="0"/>
          <w:sz w:val="44"/>
          <w:szCs w:val="44"/>
          <w:highlight w:val="none"/>
          <w:shd w:val="clear" w:color="auto" w:fill="auto"/>
          <w:lang w:val="en" w:eastAsia="zh-CN"/>
        </w:rPr>
        <w:t>年呈贡区水利领域（含滇中引水建设呈贡区段）安全生产监管检查技术服务项目</w:t>
      </w:r>
    </w:p>
    <w:p w14:paraId="5003EEA6">
      <w:pPr>
        <w:spacing w:line="360" w:lineRule="auto"/>
        <w:ind w:firstLine="1200"/>
        <w:jc w:val="center"/>
        <w:rPr>
          <w:rFonts w:hint="eastAsia" w:ascii="宋体" w:hAnsi="宋体"/>
          <w:b/>
          <w:sz w:val="48"/>
          <w:szCs w:val="48"/>
        </w:rPr>
      </w:pPr>
    </w:p>
    <w:p w14:paraId="4344B27B">
      <w:pPr>
        <w:spacing w:line="360" w:lineRule="auto"/>
        <w:rPr>
          <w:rFonts w:hint="eastAsia" w:ascii="宋体" w:hAnsi="宋体"/>
          <w:b/>
          <w:sz w:val="48"/>
          <w:szCs w:val="48"/>
        </w:rPr>
      </w:pPr>
    </w:p>
    <w:p w14:paraId="6A105275">
      <w:pPr>
        <w:spacing w:line="360" w:lineRule="auto"/>
        <w:ind w:firstLine="600"/>
        <w:rPr>
          <w:rFonts w:hint="eastAsia" w:ascii="宋体" w:hAnsi="宋体"/>
          <w:b/>
          <w:bCs/>
          <w:sz w:val="24"/>
        </w:rPr>
      </w:pPr>
    </w:p>
    <w:p w14:paraId="52C3CBA4">
      <w:pPr>
        <w:spacing w:line="360" w:lineRule="auto"/>
        <w:ind w:firstLine="600"/>
        <w:rPr>
          <w:rFonts w:hint="eastAsia" w:ascii="宋体" w:hAnsi="宋体"/>
          <w:b/>
          <w:bCs/>
          <w:sz w:val="24"/>
        </w:rPr>
      </w:pPr>
    </w:p>
    <w:p w14:paraId="437A6D8E">
      <w:pPr>
        <w:spacing w:line="360" w:lineRule="auto"/>
        <w:ind w:firstLine="600"/>
        <w:jc w:val="center"/>
        <w:rPr>
          <w:rFonts w:hint="eastAsia" w:ascii="宋体" w:hAnsi="宋体"/>
          <w:b/>
          <w:bCs/>
          <w:sz w:val="24"/>
        </w:rPr>
      </w:pPr>
    </w:p>
    <w:p w14:paraId="42F61551">
      <w:pPr>
        <w:spacing w:line="360" w:lineRule="auto"/>
        <w:ind w:firstLine="600"/>
        <w:jc w:val="center"/>
        <w:rPr>
          <w:rFonts w:hint="eastAsia" w:ascii="宋体" w:hAnsi="宋体"/>
          <w:b/>
          <w:bCs/>
          <w:sz w:val="24"/>
        </w:rPr>
      </w:pPr>
    </w:p>
    <w:p w14:paraId="31BD5AD0">
      <w:pPr>
        <w:spacing w:line="360" w:lineRule="auto"/>
        <w:jc w:val="center"/>
        <w:rPr>
          <w:rFonts w:hint="eastAsia" w:ascii="宋体" w:hAnsi="宋体"/>
          <w:b/>
          <w:sz w:val="72"/>
          <w:szCs w:val="72"/>
        </w:rPr>
      </w:pPr>
      <w:r>
        <w:rPr>
          <w:rFonts w:hint="eastAsia" w:ascii="宋体" w:hAnsi="宋体"/>
          <w:b/>
          <w:sz w:val="72"/>
          <w:szCs w:val="72"/>
        </w:rPr>
        <w:t>公开竞争性比选文件</w:t>
      </w:r>
    </w:p>
    <w:bookmarkEnd w:id="318"/>
    <w:p w14:paraId="1BD5711B">
      <w:pPr>
        <w:spacing w:line="360" w:lineRule="auto"/>
        <w:ind w:firstLine="753"/>
        <w:jc w:val="center"/>
        <w:rPr>
          <w:rFonts w:hint="eastAsia" w:ascii="宋体" w:hAnsi="宋体"/>
          <w:b/>
          <w:sz w:val="30"/>
          <w:szCs w:val="30"/>
        </w:rPr>
      </w:pPr>
      <w:r>
        <w:rPr>
          <w:rFonts w:hint="eastAsia" w:ascii="宋体" w:hAnsi="宋体"/>
          <w:b/>
          <w:sz w:val="30"/>
          <w:szCs w:val="30"/>
        </w:rPr>
        <w:t>项目编号：</w:t>
      </w:r>
    </w:p>
    <w:p w14:paraId="2438714A">
      <w:pPr>
        <w:spacing w:line="360" w:lineRule="auto"/>
        <w:ind w:firstLine="753"/>
        <w:jc w:val="center"/>
        <w:rPr>
          <w:rFonts w:hint="eastAsia" w:ascii="宋体" w:hAnsi="宋体"/>
          <w:b/>
          <w:color w:val="FF0000"/>
          <w:sz w:val="30"/>
          <w:szCs w:val="30"/>
          <w:highlight w:val="yellow"/>
        </w:rPr>
      </w:pPr>
    </w:p>
    <w:p w14:paraId="302B5D6D">
      <w:pPr>
        <w:spacing w:line="360" w:lineRule="auto"/>
        <w:ind w:firstLine="753"/>
        <w:jc w:val="center"/>
        <w:rPr>
          <w:rFonts w:hint="eastAsia" w:ascii="宋体" w:hAnsi="宋体"/>
          <w:color w:val="FF0000"/>
          <w:sz w:val="72"/>
          <w:szCs w:val="72"/>
        </w:rPr>
      </w:pPr>
    </w:p>
    <w:p w14:paraId="0A640730">
      <w:pPr>
        <w:spacing w:line="360" w:lineRule="auto"/>
        <w:rPr>
          <w:rFonts w:hint="eastAsia" w:ascii="宋体" w:hAnsi="宋体"/>
          <w:sz w:val="24"/>
        </w:rPr>
      </w:pPr>
    </w:p>
    <w:p w14:paraId="2BBB5B73">
      <w:pPr>
        <w:spacing w:line="360" w:lineRule="auto"/>
        <w:ind w:firstLine="750"/>
        <w:rPr>
          <w:rFonts w:hint="eastAsia" w:ascii="宋体" w:hAnsi="宋体"/>
          <w:b/>
          <w:sz w:val="30"/>
          <w:szCs w:val="30"/>
        </w:rPr>
      </w:pPr>
    </w:p>
    <w:p w14:paraId="24014BEA">
      <w:pPr>
        <w:spacing w:line="360" w:lineRule="auto"/>
        <w:ind w:left="2" w:hanging="2"/>
        <w:jc w:val="center"/>
        <w:rPr>
          <w:b/>
          <w:sz w:val="32"/>
          <w:szCs w:val="32"/>
        </w:rPr>
      </w:pPr>
      <w:r>
        <w:rPr>
          <w:rFonts w:hint="eastAsia"/>
          <w:b/>
          <w:sz w:val="32"/>
          <w:szCs w:val="32"/>
        </w:rPr>
        <w:t>招标人</w:t>
      </w:r>
      <w:r>
        <w:rPr>
          <w:b/>
          <w:sz w:val="32"/>
          <w:szCs w:val="32"/>
        </w:rPr>
        <w:t>：</w:t>
      </w:r>
      <w:r>
        <w:rPr>
          <w:rFonts w:hint="eastAsia"/>
          <w:b/>
          <w:sz w:val="32"/>
          <w:szCs w:val="32"/>
        </w:rPr>
        <w:t>昆明市呈贡区水务局</w:t>
      </w:r>
    </w:p>
    <w:p w14:paraId="46FC2BF8">
      <w:pPr>
        <w:spacing w:line="360" w:lineRule="auto"/>
        <w:jc w:val="center"/>
        <w:rPr>
          <w:b/>
          <w:sz w:val="32"/>
          <w:szCs w:val="32"/>
          <w:highlight w:val="none"/>
        </w:rPr>
      </w:pPr>
      <w:r>
        <w:rPr>
          <w:b/>
          <w:sz w:val="32"/>
          <w:szCs w:val="32"/>
        </w:rPr>
        <w:t>日  期：</w:t>
      </w:r>
      <w:r>
        <w:rPr>
          <w:rFonts w:hint="eastAsia"/>
          <w:b/>
          <w:sz w:val="32"/>
          <w:szCs w:val="32"/>
        </w:rPr>
        <w:t>202</w:t>
      </w:r>
      <w:r>
        <w:rPr>
          <w:rFonts w:hint="eastAsia"/>
          <w:b/>
          <w:sz w:val="32"/>
          <w:szCs w:val="32"/>
          <w:lang w:val="en-US" w:eastAsia="zh-CN"/>
        </w:rPr>
        <w:t>5</w:t>
      </w:r>
      <w:r>
        <w:rPr>
          <w:rFonts w:hint="eastAsia"/>
          <w:b/>
          <w:sz w:val="32"/>
          <w:szCs w:val="32"/>
          <w:highlight w:val="none"/>
        </w:rPr>
        <w:t>年</w:t>
      </w:r>
      <w:r>
        <w:rPr>
          <w:rFonts w:hint="eastAsia"/>
          <w:b/>
          <w:sz w:val="32"/>
          <w:szCs w:val="32"/>
          <w:highlight w:val="none"/>
          <w:lang w:val="en-US" w:eastAsia="zh-CN"/>
        </w:rPr>
        <w:t>4</w:t>
      </w:r>
      <w:r>
        <w:rPr>
          <w:rFonts w:hint="eastAsia"/>
          <w:b/>
          <w:sz w:val="32"/>
          <w:szCs w:val="32"/>
          <w:highlight w:val="none"/>
        </w:rPr>
        <w:t>月</w:t>
      </w:r>
    </w:p>
    <w:p w14:paraId="1A04F6F7">
      <w:pPr>
        <w:spacing w:line="360" w:lineRule="auto"/>
        <w:ind w:firstLine="3301" w:firstLineChars="1096"/>
        <w:rPr>
          <w:rFonts w:hint="eastAsia" w:ascii="宋体" w:hAnsi="宋体"/>
          <w:b/>
          <w:sz w:val="30"/>
          <w:szCs w:val="30"/>
        </w:rPr>
      </w:pPr>
    </w:p>
    <w:p w14:paraId="02248840">
      <w:pPr>
        <w:ind w:firstLine="602"/>
        <w:jc w:val="center"/>
        <w:rPr>
          <w:rFonts w:hint="eastAsia"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24DBDB18">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"_Toc1434" </w:instrText>
      </w:r>
      <w: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fldChar w:fldCharType="end"/>
      </w:r>
    </w:p>
    <w:p w14:paraId="454661EC">
      <w:pPr>
        <w:pStyle w:val="10"/>
        <w:tabs>
          <w:tab w:val="right" w:leader="dot" w:pos="9412"/>
          <w:tab w:val="clear" w:pos="9356"/>
        </w:tabs>
      </w:pPr>
      <w:r>
        <w:fldChar w:fldCharType="begin"/>
      </w:r>
      <w:r>
        <w:instrText xml:space="preserve"> HYPERLINK \l "_Toc14404" </w:instrText>
      </w:r>
      <w: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fldChar w:fldCharType="end"/>
      </w:r>
    </w:p>
    <w:p w14:paraId="581E941F">
      <w:pPr>
        <w:pStyle w:val="10"/>
        <w:tabs>
          <w:tab w:val="right" w:leader="dot" w:pos="9412"/>
          <w:tab w:val="clear" w:pos="9356"/>
        </w:tabs>
      </w:pPr>
      <w:r>
        <w:fldChar w:fldCharType="begin"/>
      </w:r>
      <w:r>
        <w:instrText xml:space="preserve"> HYPERLINK \l "_Toc14130" </w:instrText>
      </w:r>
      <w: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fldChar w:fldCharType="end"/>
      </w:r>
    </w:p>
    <w:p w14:paraId="10B8318F">
      <w:pPr>
        <w:pStyle w:val="10"/>
        <w:tabs>
          <w:tab w:val="right" w:leader="dot" w:pos="9412"/>
          <w:tab w:val="clear" w:pos="9356"/>
        </w:tabs>
      </w:pPr>
      <w:r>
        <w:fldChar w:fldCharType="begin"/>
      </w:r>
      <w:r>
        <w:instrText xml:space="preserve"> HYPERLINK \l "_Toc25793" </w:instrText>
      </w:r>
      <w: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fldChar w:fldCharType="end"/>
      </w:r>
    </w:p>
    <w:p w14:paraId="40B10C29">
      <w:pPr>
        <w:pStyle w:val="10"/>
        <w:tabs>
          <w:tab w:val="right" w:leader="dot" w:pos="9412"/>
          <w:tab w:val="clear" w:pos="9356"/>
        </w:tabs>
      </w:pPr>
      <w:r>
        <w:fldChar w:fldCharType="begin"/>
      </w:r>
      <w:r>
        <w:instrText xml:space="preserve"> HYPERLINK \l "_Toc2290" </w:instrText>
      </w:r>
      <w:r>
        <w:fldChar w:fldCharType="separate"/>
      </w:r>
      <w:r>
        <w:rPr>
          <w:rFonts w:ascii="宋体" w:hAnsi="宋体"/>
          <w:kern w:val="0"/>
          <w:szCs w:val="32"/>
          <w:lang w:val="zh-CN"/>
        </w:rPr>
        <w:t xml:space="preserve">第五部分  </w:t>
      </w:r>
      <w:r>
        <w:rPr>
          <w:rFonts w:hint="eastAsia" w:ascii="宋体" w:hAnsi="宋体"/>
          <w:kern w:val="0"/>
          <w:szCs w:val="32"/>
          <w:lang w:val="zh-CN"/>
        </w:rPr>
        <w:t>服务</w:t>
      </w:r>
      <w:r>
        <w:rPr>
          <w:rFonts w:ascii="宋体" w:hAnsi="宋体"/>
          <w:kern w:val="0"/>
          <w:szCs w:val="32"/>
          <w:lang w:val="zh-CN"/>
        </w:rPr>
        <w:t>合同</w:t>
      </w:r>
      <w:r>
        <w:tab/>
      </w:r>
      <w:r>
        <w:fldChar w:fldCharType="begin"/>
      </w:r>
      <w:r>
        <w:instrText xml:space="preserve"> PAGEREF _Toc2290 \h </w:instrText>
      </w:r>
      <w:r>
        <w:fldChar w:fldCharType="separate"/>
      </w:r>
      <w:r>
        <w:t>31</w:t>
      </w:r>
      <w:r>
        <w:fldChar w:fldCharType="end"/>
      </w:r>
      <w:r>
        <w:fldChar w:fldCharType="end"/>
      </w:r>
    </w:p>
    <w:p w14:paraId="3ECC8A60">
      <w:pPr>
        <w:pStyle w:val="10"/>
        <w:tabs>
          <w:tab w:val="right" w:leader="dot" w:pos="9412"/>
          <w:tab w:val="clear" w:pos="9356"/>
        </w:tabs>
      </w:pPr>
      <w:r>
        <w:fldChar w:fldCharType="begin"/>
      </w:r>
      <w:r>
        <w:instrText xml:space="preserve"> HYPERLINK \l "_Toc12242" </w:instrText>
      </w:r>
      <w: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fldChar w:fldCharType="end"/>
      </w:r>
    </w:p>
    <w:p w14:paraId="7434B476">
      <w:pPr>
        <w:pStyle w:val="11"/>
        <w:tabs>
          <w:tab w:val="right" w:leader="dot" w:pos="9412"/>
          <w:tab w:val="clear" w:pos="9356"/>
        </w:tabs>
      </w:pPr>
    </w:p>
    <w:p w14:paraId="129E9B00">
      <w:pPr>
        <w:pStyle w:val="11"/>
        <w:spacing w:line="360" w:lineRule="auto"/>
      </w:pPr>
      <w:r>
        <w:rPr>
          <w:rFonts w:hint="eastAsia"/>
        </w:rPr>
        <w:fldChar w:fldCharType="end"/>
      </w:r>
    </w:p>
    <w:p w14:paraId="1F125E22">
      <w:pPr>
        <w:ind w:firstLine="602"/>
      </w:pPr>
    </w:p>
    <w:p w14:paraId="22476465">
      <w:pPr>
        <w:ind w:firstLine="602"/>
      </w:pPr>
    </w:p>
    <w:p w14:paraId="3281435A">
      <w:pPr>
        <w:ind w:firstLine="602"/>
      </w:pPr>
    </w:p>
    <w:p w14:paraId="1AF6CE77">
      <w:pPr>
        <w:ind w:firstLine="602"/>
      </w:pPr>
    </w:p>
    <w:p w14:paraId="193C946E">
      <w:pPr>
        <w:ind w:firstLine="602"/>
      </w:pPr>
    </w:p>
    <w:p w14:paraId="6AA5D9A6">
      <w:pPr>
        <w:ind w:firstLine="602"/>
      </w:pPr>
    </w:p>
    <w:p w14:paraId="2C4EE753">
      <w:pPr>
        <w:ind w:firstLine="602"/>
      </w:pPr>
    </w:p>
    <w:p w14:paraId="639CA1D1">
      <w:pPr>
        <w:ind w:firstLine="602"/>
      </w:pPr>
    </w:p>
    <w:p w14:paraId="5E81E57C">
      <w:pPr>
        <w:rPr>
          <w:rFonts w:hint="eastAsia" w:ascii="宋体" w:hAnsi="宋体"/>
          <w:kern w:val="0"/>
          <w:szCs w:val="32"/>
          <w:lang w:val="zh-CN"/>
        </w:rPr>
      </w:pPr>
      <w:bookmarkStart w:id="0" w:name="_Toc287988771"/>
      <w:bookmarkStart w:id="1" w:name="_Toc282549815"/>
      <w:bookmarkStart w:id="2" w:name="_Toc287988939"/>
      <w:r>
        <w:rPr>
          <w:rFonts w:ascii="宋体" w:hAnsi="宋体"/>
          <w:kern w:val="0"/>
          <w:szCs w:val="32"/>
          <w:lang w:val="zh-CN"/>
        </w:rPr>
        <w:br w:type="page"/>
      </w:r>
    </w:p>
    <w:p w14:paraId="25B089CB">
      <w:pPr>
        <w:pStyle w:val="2"/>
        <w:tabs>
          <w:tab w:val="left" w:pos="3960"/>
        </w:tabs>
        <w:spacing w:before="156" w:beforeLines="50"/>
        <w:ind w:firstLine="803"/>
        <w:jc w:val="center"/>
        <w:rPr>
          <w:rFonts w:hint="eastAsia" w:ascii="宋体" w:hAnsi="宋体"/>
          <w:kern w:val="0"/>
          <w:szCs w:val="32"/>
          <w:lang w:val="zh-CN"/>
        </w:rPr>
      </w:pPr>
      <w:bookmarkStart w:id="3" w:name="_Toc1434"/>
      <w:r>
        <w:rPr>
          <w:rFonts w:ascii="宋体" w:hAnsi="宋体"/>
          <w:kern w:val="0"/>
          <w:szCs w:val="32"/>
          <w:lang w:val="zh-CN"/>
        </w:rPr>
        <w:t>第一部分  比选公告</w:t>
      </w:r>
      <w:bookmarkEnd w:id="3"/>
    </w:p>
    <w:p w14:paraId="1F3CADE1">
      <w:pPr>
        <w:jc w:val="center"/>
        <w:rPr>
          <w:rFonts w:hint="eastAsia" w:ascii="Times New Roman" w:hAnsi="Times New Roman" w:cs="Times New Roman"/>
          <w:b/>
          <w:sz w:val="28"/>
          <w:szCs w:val="30"/>
          <w:highlight w:val="none"/>
          <w:lang w:val="en" w:eastAsia="zh-CN"/>
        </w:rPr>
      </w:pPr>
      <w:bookmarkStart w:id="4" w:name="_Toc353971215"/>
      <w:bookmarkStart w:id="5" w:name="_Toc32315"/>
      <w:bookmarkStart w:id="6" w:name="_Toc173485736"/>
      <w:r>
        <w:rPr>
          <w:rFonts w:hint="eastAsia" w:ascii="Times New Roman" w:hAnsi="Times New Roman" w:cs="Times New Roman"/>
          <w:b/>
          <w:sz w:val="28"/>
          <w:szCs w:val="30"/>
          <w:highlight w:val="none"/>
          <w:lang w:val="en" w:eastAsia="zh-CN"/>
        </w:rPr>
        <w:t>202</w:t>
      </w:r>
      <w:r>
        <w:rPr>
          <w:rFonts w:hint="eastAsia" w:ascii="Times New Roman" w:hAnsi="Times New Roman" w:cs="Times New Roman"/>
          <w:b/>
          <w:sz w:val="28"/>
          <w:szCs w:val="30"/>
          <w:highlight w:val="none"/>
          <w:lang w:val="en-US" w:eastAsia="zh-CN"/>
        </w:rPr>
        <w:t>5</w:t>
      </w:r>
      <w:r>
        <w:rPr>
          <w:rFonts w:hint="eastAsia" w:ascii="Times New Roman" w:hAnsi="Times New Roman" w:cs="Times New Roman"/>
          <w:b/>
          <w:sz w:val="28"/>
          <w:szCs w:val="30"/>
          <w:highlight w:val="none"/>
          <w:lang w:val="en" w:eastAsia="zh-CN"/>
        </w:rPr>
        <w:t>年呈贡区水利领域（含滇中引水建设呈贡区段）</w:t>
      </w:r>
    </w:p>
    <w:p w14:paraId="7B6931B2">
      <w:pPr>
        <w:jc w:val="center"/>
        <w:rPr>
          <w:b/>
          <w:sz w:val="28"/>
          <w:szCs w:val="30"/>
          <w:highlight w:val="none"/>
        </w:rPr>
      </w:pPr>
      <w:r>
        <w:rPr>
          <w:rFonts w:hint="eastAsia" w:ascii="Times New Roman" w:hAnsi="Times New Roman" w:cs="Times New Roman"/>
          <w:b/>
          <w:sz w:val="28"/>
          <w:szCs w:val="30"/>
          <w:highlight w:val="none"/>
          <w:lang w:val="en" w:eastAsia="zh-CN"/>
        </w:rPr>
        <w:t>安全生产监管检查技术服务项目</w:t>
      </w:r>
    </w:p>
    <w:p w14:paraId="3B810615">
      <w:pPr>
        <w:jc w:val="center"/>
        <w:rPr>
          <w:b/>
          <w:sz w:val="28"/>
          <w:szCs w:val="28"/>
        </w:rPr>
      </w:pPr>
      <w:r>
        <w:rPr>
          <w:rFonts w:hint="eastAsia"/>
          <w:b/>
          <w:sz w:val="28"/>
          <w:szCs w:val="28"/>
        </w:rPr>
        <w:t>竞争性比选公告</w:t>
      </w:r>
    </w:p>
    <w:p w14:paraId="1B56365E">
      <w:pPr>
        <w:pStyle w:val="3"/>
        <w:spacing w:line="300" w:lineRule="auto"/>
        <w:ind w:firstLine="602"/>
        <w:rPr>
          <w:rFonts w:hint="eastAsia" w:ascii="宋体" w:hAnsi="宋体" w:eastAsia="宋体"/>
          <w:sz w:val="24"/>
          <w:szCs w:val="24"/>
        </w:rPr>
      </w:pPr>
      <w:bookmarkStart w:id="7" w:name="_Toc20165"/>
      <w:bookmarkStart w:id="8" w:name="_Toc19572"/>
      <w:r>
        <w:rPr>
          <w:rFonts w:ascii="宋体" w:hAnsi="宋体" w:eastAsia="宋体"/>
          <w:sz w:val="24"/>
          <w:szCs w:val="24"/>
        </w:rPr>
        <w:t>1、比选条件</w:t>
      </w:r>
      <w:bookmarkEnd w:id="4"/>
      <w:bookmarkEnd w:id="5"/>
      <w:bookmarkEnd w:id="6"/>
      <w:bookmarkEnd w:id="7"/>
      <w:bookmarkEnd w:id="8"/>
    </w:p>
    <w:p w14:paraId="4CC008FA">
      <w:pPr>
        <w:adjustRightInd w:val="0"/>
        <w:snapToGrid w:val="0"/>
        <w:spacing w:line="360" w:lineRule="auto"/>
        <w:ind w:firstLine="480" w:firstLineChars="200"/>
        <w:rPr>
          <w:rFonts w:hint="eastAsia" w:ascii="宋体" w:hAnsi="宋体"/>
          <w:b/>
          <w:sz w:val="24"/>
          <w:u w:val="single"/>
        </w:rPr>
      </w:pPr>
      <w:bookmarkStart w:id="9" w:name="_Toc353971216"/>
      <w:r>
        <w:rPr>
          <w:rFonts w:hint="eastAsia" w:ascii="宋体" w:hAnsi="宋体"/>
          <w:sz w:val="24"/>
          <w:highlight w:val="none"/>
          <w:u w:val="single"/>
          <w:lang w:val="en-US" w:eastAsia="zh-CN"/>
        </w:rPr>
        <w:t>2025年</w:t>
      </w:r>
      <w:r>
        <w:rPr>
          <w:rFonts w:hint="eastAsia" w:ascii="宋体" w:hAnsi="宋体"/>
          <w:sz w:val="24"/>
          <w:highlight w:val="none"/>
          <w:u w:val="single"/>
        </w:rPr>
        <w:t>呈贡区</w:t>
      </w:r>
      <w:r>
        <w:rPr>
          <w:rFonts w:hint="eastAsia" w:ascii="宋体" w:hAnsi="宋体"/>
          <w:sz w:val="24"/>
          <w:highlight w:val="none"/>
          <w:u w:val="single"/>
          <w:lang w:eastAsia="zh-CN"/>
        </w:rPr>
        <w:t>水利领域（含滇中引水建设呈贡区段）</w:t>
      </w:r>
      <w:r>
        <w:rPr>
          <w:rFonts w:hint="eastAsia" w:ascii="宋体" w:hAnsi="宋体"/>
          <w:sz w:val="24"/>
          <w:highlight w:val="none"/>
          <w:u w:val="single"/>
        </w:rPr>
        <w:t>安全生产</w:t>
      </w:r>
      <w:r>
        <w:rPr>
          <w:rFonts w:hint="eastAsia" w:ascii="宋体" w:hAnsi="宋体"/>
          <w:sz w:val="24"/>
          <w:highlight w:val="none"/>
          <w:u w:val="single"/>
          <w:lang w:eastAsia="zh-CN"/>
        </w:rPr>
        <w:t>监管检查</w:t>
      </w:r>
      <w:r>
        <w:rPr>
          <w:rFonts w:hint="eastAsia" w:ascii="宋体" w:hAnsi="宋体"/>
          <w:sz w:val="24"/>
          <w:highlight w:val="none"/>
          <w:u w:val="single"/>
        </w:rPr>
        <w:t>技术服务项目</w:t>
      </w:r>
      <w:r>
        <w:rPr>
          <w:rFonts w:hint="eastAsia" w:ascii="宋体" w:hAnsi="宋体"/>
          <w:sz w:val="24"/>
        </w:rPr>
        <w:t>已获批准开展前期工作，依据相关招标投标法律法规规定，</w:t>
      </w:r>
      <w:r>
        <w:rPr>
          <w:rFonts w:hint="eastAsia" w:ascii="宋体" w:hAnsi="宋体"/>
          <w:sz w:val="24"/>
          <w:u w:val="single"/>
        </w:rPr>
        <w:t>昆明市呈贡区水务局</w:t>
      </w:r>
      <w:r>
        <w:rPr>
          <w:rFonts w:hint="eastAsia" w:ascii="宋体" w:hAnsi="宋体"/>
          <w:sz w:val="24"/>
        </w:rPr>
        <w:t>作为本项目招标人对上述项目的服务机构进行公开竞争性比选，特邀请有实力的比选申请人参加竞标。</w:t>
      </w:r>
      <w:r>
        <w:rPr>
          <w:rFonts w:hint="eastAsia" w:ascii="宋体" w:hAnsi="宋体" w:cs="宋体-18030"/>
          <w:sz w:val="24"/>
        </w:rPr>
        <w:t>本项目采用资格后审方式确定合格的比选申请人。</w:t>
      </w:r>
    </w:p>
    <w:p w14:paraId="3B741457">
      <w:pPr>
        <w:pStyle w:val="3"/>
        <w:spacing w:line="360" w:lineRule="auto"/>
        <w:ind w:firstLine="602"/>
        <w:rPr>
          <w:rFonts w:hint="eastAsia" w:ascii="宋体" w:hAnsi="宋体" w:eastAsia="宋体"/>
          <w:sz w:val="24"/>
          <w:szCs w:val="24"/>
        </w:rPr>
      </w:pPr>
      <w:bookmarkStart w:id="10" w:name="_Toc18797"/>
      <w:bookmarkStart w:id="11" w:name="_Toc173485737"/>
      <w:bookmarkStart w:id="12" w:name="_Toc13877"/>
      <w:bookmarkStart w:id="13" w:name="_Toc21154"/>
      <w:r>
        <w:rPr>
          <w:rFonts w:ascii="宋体" w:hAnsi="宋体" w:eastAsia="宋体"/>
          <w:sz w:val="24"/>
          <w:szCs w:val="24"/>
        </w:rPr>
        <w:t>2、项目概况与比选范围</w:t>
      </w:r>
      <w:bookmarkEnd w:id="9"/>
      <w:bookmarkEnd w:id="10"/>
      <w:bookmarkEnd w:id="11"/>
      <w:bookmarkEnd w:id="12"/>
      <w:bookmarkEnd w:id="13"/>
    </w:p>
    <w:p w14:paraId="0FA80438">
      <w:pPr>
        <w:spacing w:line="360" w:lineRule="auto"/>
        <w:ind w:right="36" w:rightChars="17" w:firstLine="480" w:firstLineChars="200"/>
        <w:rPr>
          <w:rFonts w:hint="eastAsia" w:ascii="宋体" w:hAnsi="宋体" w:cs="宋体-18030"/>
          <w:sz w:val="24"/>
          <w:highlight w:val="none"/>
        </w:rPr>
      </w:pPr>
      <w:bookmarkStart w:id="14" w:name="_Toc184635055"/>
      <w:r>
        <w:rPr>
          <w:rFonts w:hint="eastAsia" w:ascii="宋体" w:hAnsi="宋体" w:cs="宋体-18030"/>
          <w:sz w:val="24"/>
        </w:rPr>
        <w:t>2.1、项目名称：</w:t>
      </w:r>
      <w:r>
        <w:rPr>
          <w:rFonts w:hint="eastAsia" w:ascii="宋体" w:hAnsi="宋体" w:cs="宋体-18030"/>
          <w:sz w:val="24"/>
          <w:highlight w:val="none"/>
          <w:u w:val="single"/>
          <w:lang w:val="en-US" w:eastAsia="zh-CN"/>
        </w:rPr>
        <w:t>20</w:t>
      </w:r>
      <w:r>
        <w:rPr>
          <w:rFonts w:hint="eastAsia" w:ascii="宋体" w:hAnsi="宋体"/>
          <w:sz w:val="24"/>
          <w:highlight w:val="none"/>
          <w:u w:val="single"/>
          <w:lang w:val="en-US" w:eastAsia="zh-CN"/>
        </w:rPr>
        <w:t>25年</w:t>
      </w:r>
      <w:r>
        <w:rPr>
          <w:rFonts w:hint="eastAsia" w:ascii="宋体" w:hAnsi="宋体"/>
          <w:sz w:val="24"/>
          <w:highlight w:val="none"/>
          <w:u w:val="single"/>
        </w:rPr>
        <w:t>呈贡区</w:t>
      </w:r>
      <w:r>
        <w:rPr>
          <w:rFonts w:hint="eastAsia" w:ascii="宋体" w:hAnsi="宋体"/>
          <w:sz w:val="24"/>
          <w:highlight w:val="none"/>
          <w:u w:val="single"/>
          <w:lang w:eastAsia="zh-CN"/>
        </w:rPr>
        <w:t>水利领域（含滇中引水建设呈贡区段）</w:t>
      </w:r>
      <w:r>
        <w:rPr>
          <w:rFonts w:hint="eastAsia" w:ascii="宋体" w:hAnsi="宋体"/>
          <w:sz w:val="24"/>
          <w:highlight w:val="none"/>
          <w:u w:val="single"/>
        </w:rPr>
        <w:t>安全生产</w:t>
      </w:r>
      <w:r>
        <w:rPr>
          <w:rFonts w:hint="eastAsia" w:ascii="宋体" w:hAnsi="宋体"/>
          <w:sz w:val="24"/>
          <w:highlight w:val="none"/>
          <w:u w:val="single"/>
          <w:lang w:eastAsia="zh-CN"/>
        </w:rPr>
        <w:t>监管检查</w:t>
      </w:r>
      <w:r>
        <w:rPr>
          <w:rFonts w:hint="eastAsia" w:ascii="宋体" w:hAnsi="宋体"/>
          <w:sz w:val="24"/>
          <w:highlight w:val="none"/>
          <w:u w:val="single"/>
        </w:rPr>
        <w:t>技术服务项目</w:t>
      </w:r>
      <w:r>
        <w:rPr>
          <w:rFonts w:hint="eastAsia" w:ascii="宋体" w:hAnsi="宋体" w:cs="宋体-18030"/>
          <w:bCs/>
          <w:sz w:val="24"/>
          <w:highlight w:val="none"/>
        </w:rPr>
        <w:t>。</w:t>
      </w:r>
    </w:p>
    <w:p w14:paraId="627A0DCF">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rPr>
        <w:t>昆明市呈贡区水务局</w:t>
      </w:r>
      <w:r>
        <w:rPr>
          <w:rFonts w:hint="eastAsia" w:ascii="宋体" w:hAnsi="宋体" w:cs="宋体-18030"/>
          <w:sz w:val="24"/>
        </w:rPr>
        <w:t>。</w:t>
      </w:r>
    </w:p>
    <w:p w14:paraId="54B33E82">
      <w:pPr>
        <w:spacing w:line="360" w:lineRule="auto"/>
        <w:ind w:right="36" w:rightChars="17" w:firstLine="480" w:firstLineChars="200"/>
        <w:rPr>
          <w:rFonts w:hint="eastAsia" w:ascii="宋体" w:hAnsi="宋体" w:cs="宋体-18030"/>
          <w:sz w:val="24"/>
          <w:u w:val="single"/>
        </w:rPr>
      </w:pPr>
      <w:r>
        <w:rPr>
          <w:rFonts w:hint="eastAsia" w:ascii="宋体" w:hAnsi="宋体" w:cs="宋体-18030"/>
          <w:sz w:val="24"/>
        </w:rPr>
        <w:t>2.3、项目总投资：</w:t>
      </w:r>
      <w:r>
        <w:rPr>
          <w:rFonts w:hint="eastAsia" w:ascii="宋体" w:hAnsi="宋体" w:cs="宋体-18030"/>
          <w:sz w:val="24"/>
          <w:lang w:val="en-US" w:eastAsia="zh-CN"/>
        </w:rPr>
        <w:t>6万元。</w:t>
      </w:r>
      <w:r>
        <w:rPr>
          <w:rFonts w:hint="eastAsia" w:ascii="宋体" w:hAnsi="宋体" w:cs="宋体-18030"/>
          <w:sz w:val="24"/>
          <w:u w:val="single"/>
        </w:rPr>
        <w:t xml:space="preserve"> </w:t>
      </w:r>
      <w:r>
        <w:rPr>
          <w:rFonts w:hint="eastAsia" w:ascii="宋体" w:hAnsi="宋体" w:cs="宋体-18030"/>
          <w:sz w:val="24"/>
        </w:rPr>
        <w:t xml:space="preserve">    </w:t>
      </w:r>
    </w:p>
    <w:p w14:paraId="19B93E71">
      <w:pPr>
        <w:spacing w:line="360" w:lineRule="auto"/>
        <w:ind w:right="36" w:rightChars="17" w:firstLine="480" w:firstLineChars="200"/>
        <w:rPr>
          <w:rFonts w:hint="eastAsia" w:ascii="宋体" w:hAnsi="宋体" w:cs="宋体-18030"/>
          <w:sz w:val="24"/>
        </w:rPr>
      </w:pPr>
      <w:r>
        <w:rPr>
          <w:rFonts w:hint="eastAsia" w:ascii="宋体" w:hAnsi="宋体" w:cs="宋体-18030"/>
          <w:sz w:val="24"/>
        </w:rPr>
        <w:t>2.4、委托代理服务范围：</w:t>
      </w:r>
      <w:r>
        <w:rPr>
          <w:rFonts w:hint="eastAsia" w:ascii="宋体" w:hAnsi="宋体" w:cs="宋体-18030"/>
          <w:sz w:val="24"/>
          <w:u w:val="single"/>
        </w:rPr>
        <w:t>完成</w:t>
      </w:r>
      <w:r>
        <w:rPr>
          <w:rFonts w:hint="eastAsia" w:ascii="宋体" w:hAnsi="宋体"/>
          <w:sz w:val="24"/>
          <w:u w:val="single"/>
        </w:rPr>
        <w:t>安全生产隐患排查技术服务</w:t>
      </w:r>
      <w:r>
        <w:rPr>
          <w:rFonts w:hint="eastAsia" w:ascii="宋体" w:hAnsi="宋体" w:cs="宋体-18030"/>
          <w:sz w:val="24"/>
          <w:u w:val="single"/>
        </w:rPr>
        <w:t>项目工作，具体以招标人委托内容为准</w:t>
      </w:r>
      <w:r>
        <w:rPr>
          <w:rFonts w:hint="eastAsia" w:ascii="宋体" w:hAnsi="宋体"/>
          <w:sz w:val="24"/>
        </w:rPr>
        <w:t>。</w:t>
      </w:r>
    </w:p>
    <w:bookmarkEnd w:id="14"/>
    <w:p w14:paraId="408EA0C2">
      <w:pPr>
        <w:spacing w:line="360" w:lineRule="auto"/>
        <w:ind w:firstLine="480" w:firstLineChars="200"/>
        <w:rPr>
          <w:rFonts w:hint="eastAsia" w:ascii="宋体" w:hAnsi="宋体"/>
          <w:sz w:val="24"/>
          <w:u w:val="single"/>
        </w:rPr>
      </w:pPr>
      <w:r>
        <w:rPr>
          <w:rFonts w:hint="eastAsia" w:ascii="宋体" w:hAnsi="宋体" w:cs="宋体-18030"/>
          <w:sz w:val="24"/>
        </w:rPr>
        <w:t>2.5、</w:t>
      </w:r>
      <w:r>
        <w:rPr>
          <w:rFonts w:hint="eastAsia" w:ascii="宋体" w:hAnsi="宋体" w:cs="宋体"/>
          <w:bCs/>
          <w:sz w:val="24"/>
        </w:rPr>
        <w:t>服务周期：</w:t>
      </w:r>
      <w:r>
        <w:rPr>
          <w:rFonts w:hint="eastAsia" w:ascii="宋体" w:hAnsi="宋体"/>
          <w:sz w:val="24"/>
          <w:u w:val="single"/>
        </w:rPr>
        <w:t>1年</w:t>
      </w:r>
      <w:r>
        <w:rPr>
          <w:rFonts w:hint="eastAsia" w:ascii="宋体" w:hAnsi="宋体"/>
          <w:sz w:val="24"/>
        </w:rPr>
        <w:t>。</w:t>
      </w:r>
    </w:p>
    <w:p w14:paraId="632687D4">
      <w:pPr>
        <w:pStyle w:val="3"/>
        <w:spacing w:line="360" w:lineRule="auto"/>
        <w:ind w:firstLine="602"/>
        <w:rPr>
          <w:rFonts w:hint="eastAsia" w:ascii="宋体" w:hAnsi="宋体" w:eastAsia="宋体"/>
          <w:sz w:val="24"/>
          <w:szCs w:val="24"/>
        </w:rPr>
      </w:pPr>
      <w:bookmarkStart w:id="15" w:name="_Toc25735"/>
      <w:bookmarkStart w:id="16" w:name="_Toc329"/>
      <w:bookmarkStart w:id="17" w:name="_Toc173485738"/>
      <w:bookmarkStart w:id="18" w:name="_Toc11110"/>
      <w:bookmarkStart w:id="19" w:name="_Toc353971217"/>
      <w:r>
        <w:rPr>
          <w:rFonts w:ascii="宋体" w:hAnsi="宋体" w:eastAsia="宋体"/>
          <w:sz w:val="24"/>
          <w:szCs w:val="24"/>
        </w:rPr>
        <w:t>3、资格要求</w:t>
      </w:r>
      <w:bookmarkEnd w:id="15"/>
      <w:bookmarkEnd w:id="16"/>
      <w:bookmarkEnd w:id="17"/>
      <w:bookmarkEnd w:id="18"/>
      <w:bookmarkEnd w:id="19"/>
    </w:p>
    <w:p w14:paraId="5FFD225D">
      <w:pPr>
        <w:spacing w:line="360" w:lineRule="auto"/>
        <w:ind w:firstLine="480" w:firstLineChars="200"/>
        <w:rPr>
          <w:rFonts w:hint="eastAsia"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700ADCCC">
      <w:pPr>
        <w:spacing w:line="360" w:lineRule="auto"/>
        <w:ind w:firstLine="480" w:firstLineChars="200"/>
        <w:rPr>
          <w:rFonts w:hint="eastAsia" w:ascii="宋体" w:hAnsi="宋体"/>
          <w:sz w:val="24"/>
        </w:rPr>
      </w:pPr>
      <w:r>
        <w:rPr>
          <w:rFonts w:hint="eastAsia" w:ascii="宋体" w:hAnsi="宋体"/>
          <w:sz w:val="24"/>
        </w:rPr>
        <w:t>3.2、比选申请人具有良好的商业信誉和健全的财务会计制度（提供2022或2023年度经第三方专业机构审计的财务审计报告或提供单位财务报表或提供具有良好的商业信誉和健全的财务会计制度的承诺书）。</w:t>
      </w:r>
    </w:p>
    <w:p w14:paraId="0D26F825">
      <w:pPr>
        <w:spacing w:line="360" w:lineRule="auto"/>
        <w:ind w:firstLine="480" w:firstLineChars="200"/>
        <w:rPr>
          <w:rFonts w:hint="eastAsia" w:ascii="宋体" w:hAnsi="宋体"/>
          <w:sz w:val="24"/>
        </w:rPr>
      </w:pPr>
      <w:r>
        <w:rPr>
          <w:rFonts w:hint="eastAsia" w:ascii="宋体" w:hAnsi="宋体"/>
          <w:sz w:val="24"/>
        </w:rPr>
        <w:t>3.3比选申请人具有履行合同所必需的设备和专业技术能力</w:t>
      </w:r>
      <w:bookmarkStart w:id="20" w:name="_Toc21013"/>
      <w:r>
        <w:rPr>
          <w:rFonts w:hint="eastAsia" w:ascii="宋体" w:hAnsi="宋体"/>
          <w:sz w:val="24"/>
        </w:rPr>
        <w:t>（提供证明材料或声明函）。</w:t>
      </w:r>
      <w:bookmarkEnd w:id="20"/>
    </w:p>
    <w:p w14:paraId="76195DAB">
      <w:pPr>
        <w:spacing w:line="360" w:lineRule="auto"/>
        <w:ind w:firstLine="480" w:firstLineChars="200"/>
        <w:rPr>
          <w:rFonts w:hint="eastAsia" w:ascii="宋体" w:hAnsi="宋体"/>
          <w:sz w:val="24"/>
        </w:rPr>
      </w:pPr>
      <w:r>
        <w:rPr>
          <w:rFonts w:hint="eastAsia" w:ascii="宋体" w:hAnsi="宋体"/>
          <w:sz w:val="24"/>
        </w:rPr>
        <w:t>3.4、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6C0D6FA4">
      <w:pPr>
        <w:spacing w:line="360" w:lineRule="auto"/>
        <w:ind w:firstLine="480" w:firstLineChars="200"/>
        <w:rPr>
          <w:rFonts w:hint="eastAsia" w:ascii="宋体" w:hAnsi="宋体"/>
          <w:sz w:val="24"/>
        </w:rPr>
      </w:pPr>
      <w:r>
        <w:rPr>
          <w:rFonts w:hint="eastAsia" w:ascii="宋体" w:hAnsi="宋体"/>
          <w:sz w:val="24"/>
        </w:rPr>
        <w:t>3.5、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招标人开标当天查询结果为准。</w:t>
      </w:r>
    </w:p>
    <w:p w14:paraId="68313463">
      <w:pPr>
        <w:spacing w:line="360" w:lineRule="auto"/>
        <w:ind w:firstLine="480" w:firstLineChars="200"/>
        <w:rPr>
          <w:rFonts w:hint="eastAsia" w:ascii="宋体" w:hAnsi="宋体"/>
          <w:sz w:val="24"/>
        </w:rPr>
      </w:pPr>
      <w:r>
        <w:rPr>
          <w:rFonts w:hint="eastAsia" w:ascii="宋体" w:hAnsi="宋体"/>
          <w:sz w:val="24"/>
        </w:rPr>
        <w:t>3.6、本项目不接受联合体、分公司、办事处参与竞标。</w:t>
      </w:r>
    </w:p>
    <w:p w14:paraId="19A2BECB">
      <w:pPr>
        <w:pStyle w:val="3"/>
        <w:spacing w:line="360" w:lineRule="auto"/>
        <w:ind w:firstLine="602"/>
        <w:rPr>
          <w:rFonts w:hint="eastAsia" w:ascii="宋体" w:hAnsi="宋体" w:eastAsia="宋体"/>
          <w:sz w:val="24"/>
          <w:szCs w:val="24"/>
        </w:rPr>
      </w:pPr>
      <w:bookmarkStart w:id="21" w:name="_Toc353971218"/>
      <w:bookmarkStart w:id="22" w:name="_Toc4854"/>
      <w:bookmarkStart w:id="23" w:name="_Toc5696"/>
      <w:bookmarkStart w:id="24" w:name="_Toc21081"/>
      <w:bookmarkStart w:id="25" w:name="_Toc173485739"/>
      <w:r>
        <w:rPr>
          <w:rFonts w:ascii="宋体" w:hAnsi="宋体" w:eastAsia="宋体"/>
          <w:sz w:val="24"/>
          <w:szCs w:val="24"/>
        </w:rPr>
        <w:t>4、公开竞争性比选文件的获取</w:t>
      </w:r>
      <w:bookmarkEnd w:id="21"/>
      <w:bookmarkEnd w:id="22"/>
      <w:bookmarkEnd w:id="23"/>
      <w:bookmarkEnd w:id="24"/>
      <w:bookmarkEnd w:id="25"/>
    </w:p>
    <w:p w14:paraId="0EE53051">
      <w:pPr>
        <w:spacing w:line="520" w:lineRule="exact"/>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10</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16</w:t>
      </w:r>
      <w:r>
        <w:rPr>
          <w:rFonts w:hint="eastAsia" w:ascii="宋体" w:hAnsi="宋体" w:cs="宋体"/>
          <w:sz w:val="24"/>
          <w:highlight w:val="none"/>
        </w:rPr>
        <w:t>日</w:t>
      </w:r>
      <w:r>
        <w:rPr>
          <w:rFonts w:hint="eastAsia" w:ascii="宋体" w:hAnsi="宋体" w:cs="宋体"/>
          <w:sz w:val="24"/>
        </w:rPr>
        <w:t>，每日上午</w:t>
      </w:r>
      <w:r>
        <w:rPr>
          <w:rFonts w:ascii="宋体" w:hAnsi="宋体" w:cs="宋体"/>
          <w:sz w:val="24"/>
          <w:u w:val="single"/>
        </w:rPr>
        <w:t>9:00</w:t>
      </w:r>
      <w:r>
        <w:rPr>
          <w:rFonts w:hint="eastAsia" w:ascii="宋体" w:hAnsi="宋体" w:cs="宋体"/>
          <w:sz w:val="24"/>
        </w:rPr>
        <w:t>时至</w:t>
      </w:r>
      <w:r>
        <w:rPr>
          <w:rFonts w:ascii="宋体" w:hAnsi="宋体" w:cs="宋体"/>
          <w:sz w:val="24"/>
          <w:u w:val="single"/>
        </w:rPr>
        <w:t>11:30</w:t>
      </w:r>
      <w:r>
        <w:rPr>
          <w:rFonts w:hint="eastAsia" w:ascii="宋体" w:hAnsi="宋体" w:cs="宋体"/>
          <w:sz w:val="24"/>
        </w:rPr>
        <w:t>时，下午</w:t>
      </w:r>
      <w:r>
        <w:rPr>
          <w:rFonts w:ascii="宋体" w:hAnsi="宋体" w:cs="宋体"/>
          <w:sz w:val="24"/>
          <w:u w:val="single"/>
        </w:rPr>
        <w:t>14:</w:t>
      </w:r>
      <w:r>
        <w:rPr>
          <w:rFonts w:hint="eastAsia" w:ascii="宋体" w:hAnsi="宋体" w:cs="宋体"/>
          <w:sz w:val="24"/>
          <w:u w:val="single"/>
        </w:rPr>
        <w:t>00</w:t>
      </w:r>
      <w:r>
        <w:rPr>
          <w:rFonts w:hint="eastAsia" w:ascii="宋体" w:hAnsi="宋体" w:cs="宋体"/>
          <w:sz w:val="24"/>
        </w:rPr>
        <w:t>时至</w:t>
      </w:r>
      <w:r>
        <w:rPr>
          <w:rFonts w:ascii="宋体" w:hAnsi="宋体" w:cs="宋体"/>
          <w:sz w:val="24"/>
          <w:u w:val="single"/>
        </w:rPr>
        <w:t>17:00</w:t>
      </w:r>
      <w:r>
        <w:rPr>
          <w:rFonts w:hint="eastAsia" w:ascii="宋体" w:hAnsi="宋体" w:cs="宋体"/>
          <w:sz w:val="24"/>
        </w:rPr>
        <w:t>时（公休日、法定节假日除外），在</w:t>
      </w:r>
      <w:r>
        <w:rPr>
          <w:rFonts w:hint="eastAsia" w:ascii="宋体" w:hAnsi="宋体" w:cs="宋体"/>
          <w:color w:val="000000" w:themeColor="text1"/>
          <w:sz w:val="24"/>
          <w:highlight w:val="none"/>
          <w14:textFill>
            <w14:solidFill>
              <w14:schemeClr w14:val="tx1"/>
            </w14:solidFill>
          </w14:textFill>
        </w:rPr>
        <w:t>昆明市呈贡区水务局（昆明市呈贡区</w:t>
      </w:r>
      <w:r>
        <w:rPr>
          <w:rFonts w:hint="eastAsia" w:ascii="宋体" w:hAnsi="宋体" w:cs="宋体"/>
          <w:color w:val="000000" w:themeColor="text1"/>
          <w:sz w:val="24"/>
          <w:szCs w:val="24"/>
          <w:highlight w:val="none"/>
          <w:u w:val="none"/>
          <w14:textFill>
            <w14:solidFill>
              <w14:schemeClr w14:val="tx1"/>
            </w14:solidFill>
          </w14:textFill>
        </w:rPr>
        <w:t>乌龙街道呈祥街惠景园D7栋10楼1012室</w:t>
      </w:r>
      <w:r>
        <w:rPr>
          <w:rFonts w:hint="eastAsia" w:ascii="宋体" w:hAnsi="宋体" w:cs="宋体"/>
          <w:color w:val="000000" w:themeColor="text1"/>
          <w:sz w:val="24"/>
          <w:highlight w:val="none"/>
          <w14:textFill>
            <w14:solidFill>
              <w14:schemeClr w14:val="tx1"/>
            </w14:solidFill>
          </w14:textFill>
        </w:rPr>
        <w:t>）</w:t>
      </w:r>
      <w:r>
        <w:rPr>
          <w:rFonts w:hint="eastAsia" w:cs="宋体"/>
          <w:sz w:val="24"/>
        </w:rPr>
        <w:t>免费领取比选文件，</w:t>
      </w:r>
      <w:r>
        <w:rPr>
          <w:rFonts w:hint="eastAsia" w:ascii="宋体" w:hAnsi="宋体" w:cs="宋体"/>
          <w:sz w:val="24"/>
        </w:rPr>
        <w:t>领取比选文件时需携带以下材料：（1）法定代表人身份证明书原件；（2）法定代表人授权委托书原件；（3）法定代表人或委托代理人本人身份证原件及复印件；（4）营业执照（复印件加盖公章）。</w:t>
      </w:r>
    </w:p>
    <w:p w14:paraId="3BC53D9A">
      <w:pPr>
        <w:pStyle w:val="3"/>
        <w:spacing w:line="360" w:lineRule="auto"/>
        <w:ind w:firstLine="602"/>
        <w:rPr>
          <w:rFonts w:hint="eastAsia" w:ascii="宋体" w:hAnsi="宋体" w:eastAsia="宋体"/>
          <w:sz w:val="24"/>
          <w:szCs w:val="24"/>
        </w:rPr>
      </w:pPr>
      <w:bookmarkStart w:id="27" w:name="_Toc28376"/>
      <w:bookmarkStart w:id="28" w:name="_Toc24932"/>
      <w:bookmarkStart w:id="29" w:name="_Toc3277"/>
      <w:bookmarkStart w:id="30" w:name="_Toc173485740"/>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22373EEE">
      <w:pPr>
        <w:spacing w:line="360" w:lineRule="auto"/>
        <w:ind w:firstLine="480" w:firstLineChars="200"/>
        <w:rPr>
          <w:rFonts w:hint="eastAsia"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4</w:t>
      </w:r>
      <w:r>
        <w:rPr>
          <w:rFonts w:hint="eastAsia" w:ascii="宋体" w:hAnsi="宋体"/>
          <w:sz w:val="24"/>
          <w:highlight w:val="none"/>
        </w:rPr>
        <w:t>月</w:t>
      </w:r>
      <w:r>
        <w:rPr>
          <w:rFonts w:hint="eastAsia" w:ascii="宋体" w:hAnsi="宋体"/>
          <w:sz w:val="24"/>
          <w:highlight w:val="none"/>
          <w:u w:val="single"/>
          <w:lang w:val="en-US" w:eastAsia="zh-CN"/>
        </w:rPr>
        <w:t>23</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6</w:t>
      </w:r>
      <w:r>
        <w:rPr>
          <w:rFonts w:hint="eastAsia" w:ascii="宋体" w:hAnsi="宋体"/>
          <w:sz w:val="24"/>
          <w:highlight w:val="none"/>
        </w:rPr>
        <w:t>时</w:t>
      </w:r>
      <w:r>
        <w:rPr>
          <w:rFonts w:hint="eastAsia" w:ascii="宋体" w:hAnsi="宋体"/>
          <w:sz w:val="24"/>
          <w:highlight w:val="none"/>
          <w:u w:val="single"/>
          <w:lang w:val="en-US" w:eastAsia="zh-CN"/>
        </w:rPr>
        <w:t>0</w:t>
      </w:r>
      <w:r>
        <w:rPr>
          <w:rFonts w:ascii="宋体" w:hAnsi="宋体"/>
          <w:sz w:val="24"/>
          <w:highlight w:val="none"/>
          <w:u w:val="single"/>
        </w:rPr>
        <w:t>0</w:t>
      </w:r>
      <w:r>
        <w:rPr>
          <w:rFonts w:hint="eastAsia" w:ascii="宋体" w:hAnsi="宋体"/>
          <w:sz w:val="24"/>
          <w:highlight w:val="none"/>
        </w:rPr>
        <w:t>分</w:t>
      </w:r>
      <w:r>
        <w:rPr>
          <w:rFonts w:hint="eastAsia" w:ascii="宋体" w:hAnsi="宋体"/>
          <w:sz w:val="24"/>
        </w:rPr>
        <w:t>。</w:t>
      </w:r>
    </w:p>
    <w:p w14:paraId="1E7E929C">
      <w:pPr>
        <w:widowControl/>
        <w:topLinePunct/>
        <w:autoSpaceDE w:val="0"/>
        <w:autoSpaceDN w:val="0"/>
        <w:adjustRightInd w:val="0"/>
        <w:snapToGrid w:val="0"/>
        <w:spacing w:line="312" w:lineRule="auto"/>
        <w:ind w:firstLine="480" w:firstLineChars="200"/>
        <w:rPr>
          <w:rFonts w:ascii="宋体"/>
          <w:b/>
          <w:bCs/>
          <w:sz w:val="24"/>
          <w:highlight w:val="none"/>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rPr>
        <w:t>昆明市呈贡区水务局（</w:t>
      </w:r>
      <w:r>
        <w:rPr>
          <w:rFonts w:hint="eastAsia" w:ascii="宋体" w:hAnsi="宋体" w:cs="宋体"/>
          <w:color w:val="000000" w:themeColor="text1"/>
          <w:sz w:val="24"/>
          <w:highlight w:val="none"/>
          <w14:textFill>
            <w14:solidFill>
              <w14:schemeClr w14:val="tx1"/>
            </w14:solidFill>
          </w14:textFill>
        </w:rPr>
        <w:t>昆明市呈贡区</w:t>
      </w:r>
      <w:r>
        <w:rPr>
          <w:rFonts w:hint="eastAsia" w:ascii="宋体" w:hAnsi="宋体" w:cs="宋体"/>
          <w:color w:val="000000" w:themeColor="text1"/>
          <w:sz w:val="24"/>
          <w:szCs w:val="24"/>
          <w:highlight w:val="none"/>
          <w:u w:val="none"/>
          <w14:textFill>
            <w14:solidFill>
              <w14:schemeClr w14:val="tx1"/>
            </w14:solidFill>
          </w14:textFill>
        </w:rPr>
        <w:t>乌龙街道呈祥街惠景园D7栋10楼1012室</w:t>
      </w:r>
      <w:r>
        <w:rPr>
          <w:rFonts w:hint="eastAsia" w:ascii="宋体" w:hAnsi="宋体" w:cs="宋体"/>
          <w:sz w:val="24"/>
          <w:highlight w:val="none"/>
        </w:rPr>
        <w:t>）</w:t>
      </w:r>
      <w:r>
        <w:rPr>
          <w:rFonts w:hint="eastAsia" w:ascii="宋体" w:hAnsi="宋体" w:cs="宋体"/>
          <w:b/>
          <w:bCs/>
          <w:sz w:val="24"/>
          <w:highlight w:val="none"/>
        </w:rPr>
        <w:t>。</w:t>
      </w:r>
    </w:p>
    <w:p w14:paraId="645F9C18">
      <w:pPr>
        <w:spacing w:line="360" w:lineRule="auto"/>
        <w:ind w:firstLine="480" w:firstLineChars="200"/>
        <w:rPr>
          <w:rFonts w:hint="eastAsia"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5F4EC077">
      <w:pPr>
        <w:pStyle w:val="3"/>
        <w:spacing w:line="360" w:lineRule="auto"/>
        <w:ind w:firstLine="602"/>
        <w:rPr>
          <w:rFonts w:hint="eastAsia" w:ascii="宋体" w:hAnsi="宋体" w:eastAsia="宋体"/>
          <w:sz w:val="24"/>
          <w:szCs w:val="24"/>
        </w:rPr>
      </w:pPr>
      <w:bookmarkStart w:id="31" w:name="_Toc173485741"/>
      <w:bookmarkStart w:id="32" w:name="_Toc353971220"/>
      <w:bookmarkStart w:id="33" w:name="_Toc5933"/>
      <w:bookmarkStart w:id="34" w:name="_Toc15746"/>
      <w:bookmarkStart w:id="35" w:name="_Toc43"/>
      <w:r>
        <w:rPr>
          <w:rFonts w:ascii="宋体" w:hAnsi="宋体" w:eastAsia="宋体"/>
          <w:sz w:val="24"/>
          <w:szCs w:val="24"/>
        </w:rPr>
        <w:t>6、比选公告发布媒体</w:t>
      </w:r>
      <w:bookmarkEnd w:id="31"/>
      <w:bookmarkEnd w:id="32"/>
      <w:bookmarkEnd w:id="33"/>
      <w:bookmarkEnd w:id="34"/>
      <w:bookmarkEnd w:id="35"/>
    </w:p>
    <w:p w14:paraId="314D699E">
      <w:pPr>
        <w:spacing w:line="360" w:lineRule="auto"/>
        <w:ind w:firstLine="480" w:firstLineChars="200"/>
        <w:rPr>
          <w:rFonts w:hint="eastAsia" w:ascii="宋体" w:hAnsi="宋体" w:cs="宋体"/>
          <w:sz w:val="24"/>
        </w:rPr>
      </w:pPr>
      <w:bookmarkStart w:id="36" w:name="_Toc173485743"/>
      <w:bookmarkStart w:id="37" w:name="_Toc353971221"/>
      <w:bookmarkStart w:id="38" w:name="_Toc7311"/>
      <w:r>
        <w:rPr>
          <w:rFonts w:hint="eastAsia" w:ascii="宋体" w:hAnsi="宋体" w:cs="宋体"/>
          <w:sz w:val="24"/>
        </w:rPr>
        <w:t>公告发布媒介：本次</w:t>
      </w:r>
      <w:r>
        <w:rPr>
          <w:rFonts w:ascii="宋体" w:hAnsi="宋体"/>
          <w:sz w:val="24"/>
        </w:rPr>
        <w:t>比选公告</w:t>
      </w:r>
      <w:r>
        <w:rPr>
          <w:rFonts w:hint="eastAsia" w:ascii="宋体" w:hAnsi="宋体" w:cs="宋体"/>
          <w:sz w:val="24"/>
        </w:rPr>
        <w:t>在呈贡区人民政府（http://www.kmcg.gov.cn/）网站发布，对其他网站或媒体转载的公告及公告内容不承担任何责任。</w:t>
      </w:r>
    </w:p>
    <w:p w14:paraId="2829944C">
      <w:pPr>
        <w:pStyle w:val="3"/>
        <w:spacing w:line="360" w:lineRule="auto"/>
        <w:ind w:firstLine="602"/>
        <w:rPr>
          <w:rFonts w:hint="eastAsia" w:ascii="宋体" w:hAnsi="宋体" w:eastAsia="宋体"/>
          <w:sz w:val="24"/>
          <w:szCs w:val="24"/>
        </w:rPr>
      </w:pPr>
      <w:bookmarkStart w:id="39" w:name="_Toc29298"/>
      <w:bookmarkStart w:id="40" w:name="_Toc7297"/>
      <w:r>
        <w:rPr>
          <w:rFonts w:ascii="宋体" w:hAnsi="宋体" w:eastAsia="宋体"/>
          <w:sz w:val="24"/>
          <w:szCs w:val="24"/>
        </w:rPr>
        <w:t>7、联系方式</w:t>
      </w:r>
      <w:bookmarkEnd w:id="36"/>
      <w:bookmarkEnd w:id="37"/>
      <w:bookmarkEnd w:id="38"/>
      <w:bookmarkEnd w:id="39"/>
      <w:bookmarkEnd w:id="40"/>
    </w:p>
    <w:p w14:paraId="4CEA8378">
      <w:pPr>
        <w:spacing w:line="520" w:lineRule="exact"/>
        <w:ind w:firstLine="696" w:firstLineChars="290"/>
        <w:rPr>
          <w:rFonts w:hint="eastAsia" w:ascii="宋体" w:hAnsi="宋体" w:cs="宋体"/>
          <w:sz w:val="24"/>
        </w:rPr>
      </w:pPr>
      <w:r>
        <w:rPr>
          <w:rFonts w:hint="eastAsia" w:ascii="宋体" w:hAnsi="宋体" w:cs="宋体"/>
          <w:sz w:val="24"/>
        </w:rPr>
        <w:t>招标人：昆明市呈贡区水务局</w:t>
      </w:r>
    </w:p>
    <w:p w14:paraId="049CDB8B">
      <w:pPr>
        <w:spacing w:line="520" w:lineRule="exact"/>
        <w:ind w:firstLine="696" w:firstLineChars="290"/>
        <w:rPr>
          <w:rFonts w:hint="eastAsia" w:ascii="宋体" w:hAnsi="宋体" w:cs="宋体"/>
          <w:sz w:val="24"/>
        </w:rPr>
      </w:pPr>
      <w:r>
        <w:rPr>
          <w:rFonts w:hint="eastAsia" w:ascii="宋体" w:hAnsi="宋体" w:cs="宋体"/>
          <w:sz w:val="24"/>
        </w:rPr>
        <w:t>招标人地址：昆明市呈贡区</w:t>
      </w:r>
      <w:r>
        <w:rPr>
          <w:rFonts w:hint="eastAsia" w:ascii="宋体" w:hAnsi="宋体" w:cs="宋体"/>
          <w:color w:val="000000" w:themeColor="text1"/>
          <w:sz w:val="24"/>
          <w:szCs w:val="24"/>
          <w:highlight w:val="none"/>
          <w:u w:val="none"/>
          <w14:textFill>
            <w14:solidFill>
              <w14:schemeClr w14:val="tx1"/>
            </w14:solidFill>
          </w14:textFill>
        </w:rPr>
        <w:t>乌龙街道呈祥街惠景园D7栋10楼1012室</w:t>
      </w:r>
    </w:p>
    <w:p w14:paraId="357F736E">
      <w:pPr>
        <w:spacing w:line="520" w:lineRule="exact"/>
        <w:ind w:firstLine="696" w:firstLineChars="29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马运福</w:t>
      </w:r>
    </w:p>
    <w:p w14:paraId="534A454A">
      <w:pPr>
        <w:pStyle w:val="12"/>
        <w:keepNext w:val="0"/>
        <w:keepLines w:val="0"/>
        <w:pageBreakBefore w:val="0"/>
        <w:widowControl/>
        <w:kinsoku/>
        <w:wordWrap/>
        <w:overflowPunct/>
        <w:topLinePunct w:val="0"/>
        <w:autoSpaceDE/>
        <w:autoSpaceDN/>
        <w:bidi w:val="0"/>
        <w:spacing w:before="0" w:beforeAutospacing="0" w:after="0" w:afterAutospacing="0" w:line="560" w:lineRule="exact"/>
        <w:ind w:firstLine="620"/>
        <w:jc w:val="both"/>
        <w:textAlignment w:val="auto"/>
        <w:rPr>
          <w:rFonts w:hint="default" w:eastAsia="仿宋_GB2312"/>
          <w:color w:val="000000"/>
          <w:sz w:val="24"/>
          <w:szCs w:val="24"/>
          <w:shd w:val="clear" w:color="auto" w:fill="FFFFFF"/>
          <w:lang w:val="en-US" w:eastAsia="zh-CN"/>
        </w:rPr>
      </w:pPr>
      <w:r>
        <w:rPr>
          <w:rFonts w:hint="eastAsia" w:ascii="宋体" w:hAnsi="宋体" w:cs="宋体"/>
          <w:sz w:val="24"/>
        </w:rPr>
        <w:t>联系电话：</w:t>
      </w:r>
      <w:r>
        <w:rPr>
          <w:rFonts w:hint="eastAsia" w:eastAsia="仿宋_GB2312"/>
          <w:color w:val="000000"/>
          <w:sz w:val="24"/>
          <w:szCs w:val="24"/>
          <w:shd w:val="clear" w:color="auto" w:fill="FFFFFF"/>
          <w:lang w:val="en-US" w:eastAsia="zh-CN"/>
        </w:rPr>
        <w:t>0871-67479561</w:t>
      </w:r>
    </w:p>
    <w:p w14:paraId="3A6AC775">
      <w:pPr>
        <w:spacing w:line="520" w:lineRule="exact"/>
        <w:ind w:firstLine="696" w:firstLineChars="290"/>
        <w:rPr>
          <w:rFonts w:hint="eastAsia" w:ascii="宋体" w:hAnsi="宋体" w:cs="宋体"/>
          <w:sz w:val="24"/>
        </w:rPr>
      </w:pPr>
    </w:p>
    <w:p w14:paraId="1CAAC17D">
      <w:pPr>
        <w:spacing w:line="360" w:lineRule="auto"/>
        <w:rPr>
          <w:rFonts w:hint="eastAsia" w:ascii="宋体" w:hAnsi="宋体"/>
          <w:sz w:val="24"/>
        </w:rPr>
      </w:pPr>
    </w:p>
    <w:p w14:paraId="28D8575F">
      <w:pPr>
        <w:rPr>
          <w:rFonts w:hint="eastAsia" w:ascii="宋体" w:hAnsi="宋体"/>
          <w:kern w:val="0"/>
          <w:szCs w:val="32"/>
          <w:lang w:val="zh-CN"/>
        </w:rPr>
      </w:pPr>
    </w:p>
    <w:p w14:paraId="04A8AF23">
      <w:pPr>
        <w:pStyle w:val="2"/>
        <w:tabs>
          <w:tab w:val="left" w:pos="3960"/>
        </w:tabs>
        <w:spacing w:before="156" w:beforeLines="50"/>
        <w:ind w:firstLine="803"/>
        <w:jc w:val="center"/>
        <w:rPr>
          <w:rFonts w:hint="eastAsia"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0020B00D">
      <w:pPr>
        <w:pStyle w:val="3"/>
        <w:spacing w:line="360" w:lineRule="auto"/>
        <w:ind w:firstLine="753"/>
        <w:jc w:val="center"/>
        <w:rPr>
          <w:rFonts w:hint="eastAsia" w:ascii="宋体" w:hAnsi="宋体" w:eastAsia="宋体"/>
          <w:sz w:val="30"/>
          <w:szCs w:val="30"/>
        </w:rPr>
      </w:pPr>
      <w:bookmarkStart w:id="42" w:name="_Toc31792"/>
      <w:bookmarkStart w:id="43" w:name="_Toc287988772"/>
      <w:bookmarkStart w:id="44" w:name="_Toc11690"/>
      <w:bookmarkStart w:id="45" w:name="_Toc287988940"/>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7D4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C8B50F9">
            <w:pPr>
              <w:adjustRightInd w:val="0"/>
              <w:snapToGrid w:val="0"/>
              <w:spacing w:line="312" w:lineRule="auto"/>
              <w:rPr>
                <w:rFonts w:hint="eastAsia" w:ascii="宋体" w:hAnsi="宋体" w:cs="宋体"/>
                <w:b/>
                <w:sz w:val="24"/>
              </w:rPr>
            </w:pPr>
            <w:r>
              <w:rPr>
                <w:rFonts w:hint="eastAsia" w:ascii="宋体" w:hAnsi="宋体" w:cs="宋体"/>
                <w:b/>
                <w:sz w:val="24"/>
              </w:rPr>
              <w:t>项号</w:t>
            </w:r>
          </w:p>
        </w:tc>
        <w:tc>
          <w:tcPr>
            <w:tcW w:w="2412" w:type="dxa"/>
            <w:shd w:val="clear" w:color="auto" w:fill="FFFFFF"/>
            <w:vAlign w:val="center"/>
          </w:tcPr>
          <w:p w14:paraId="61777921">
            <w:pPr>
              <w:adjustRightInd w:val="0"/>
              <w:snapToGrid w:val="0"/>
              <w:spacing w:line="312" w:lineRule="auto"/>
              <w:ind w:firstLine="602"/>
              <w:jc w:val="center"/>
              <w:rPr>
                <w:rFonts w:hint="eastAsia" w:ascii="宋体" w:hAnsi="宋体" w:cs="宋体"/>
                <w:b/>
                <w:sz w:val="24"/>
              </w:rPr>
            </w:pPr>
            <w:r>
              <w:rPr>
                <w:rFonts w:hint="eastAsia" w:ascii="宋体" w:hAnsi="宋体" w:cs="宋体"/>
                <w:b/>
                <w:sz w:val="24"/>
              </w:rPr>
              <w:t>内    容</w:t>
            </w:r>
          </w:p>
        </w:tc>
        <w:tc>
          <w:tcPr>
            <w:tcW w:w="6672" w:type="dxa"/>
            <w:shd w:val="clear" w:color="auto" w:fill="FFFFFF"/>
            <w:vAlign w:val="center"/>
          </w:tcPr>
          <w:p w14:paraId="7A836217">
            <w:pPr>
              <w:adjustRightInd w:val="0"/>
              <w:snapToGrid w:val="0"/>
              <w:spacing w:line="312" w:lineRule="auto"/>
              <w:ind w:firstLine="602"/>
              <w:jc w:val="center"/>
              <w:rPr>
                <w:rFonts w:hint="eastAsia" w:ascii="宋体" w:hAnsi="宋体" w:cs="宋体"/>
                <w:b/>
                <w:sz w:val="24"/>
              </w:rPr>
            </w:pPr>
            <w:r>
              <w:rPr>
                <w:rFonts w:hint="eastAsia" w:ascii="宋体" w:hAnsi="宋体" w:cs="宋体"/>
                <w:b/>
                <w:sz w:val="24"/>
              </w:rPr>
              <w:t>说明与要求</w:t>
            </w:r>
          </w:p>
        </w:tc>
      </w:tr>
      <w:tr w14:paraId="5466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A864B31">
            <w:pPr>
              <w:adjustRightInd w:val="0"/>
              <w:snapToGrid w:val="0"/>
              <w:spacing w:line="312" w:lineRule="auto"/>
              <w:jc w:val="center"/>
              <w:rPr>
                <w:rFonts w:hint="eastAsia" w:ascii="宋体" w:hAnsi="宋体" w:cs="宋体"/>
                <w:sz w:val="24"/>
              </w:rPr>
            </w:pPr>
            <w:r>
              <w:rPr>
                <w:rFonts w:hint="eastAsia" w:ascii="宋体" w:hAnsi="宋体" w:cs="宋体"/>
                <w:sz w:val="24"/>
              </w:rPr>
              <w:t>1</w:t>
            </w:r>
          </w:p>
        </w:tc>
        <w:tc>
          <w:tcPr>
            <w:tcW w:w="2412" w:type="dxa"/>
            <w:shd w:val="clear" w:color="auto" w:fill="FFFFFF"/>
            <w:vAlign w:val="center"/>
          </w:tcPr>
          <w:p w14:paraId="24757475">
            <w:pPr>
              <w:adjustRightInd w:val="0"/>
              <w:snapToGrid w:val="0"/>
              <w:spacing w:line="312" w:lineRule="auto"/>
              <w:jc w:val="center"/>
              <w:rPr>
                <w:rFonts w:hint="eastAsia" w:ascii="宋体" w:hAnsi="宋体" w:cs="宋体"/>
                <w:sz w:val="24"/>
              </w:rPr>
            </w:pPr>
            <w:r>
              <w:rPr>
                <w:rFonts w:hint="eastAsia" w:ascii="宋体" w:hAnsi="宋体" w:cs="宋体"/>
                <w:sz w:val="24"/>
              </w:rPr>
              <w:t>联系方式</w:t>
            </w:r>
          </w:p>
        </w:tc>
        <w:tc>
          <w:tcPr>
            <w:tcW w:w="6672" w:type="dxa"/>
            <w:shd w:val="clear" w:color="auto" w:fill="FFFFFF"/>
            <w:vAlign w:val="center"/>
          </w:tcPr>
          <w:p w14:paraId="0847E742">
            <w:pPr>
              <w:spacing w:line="520" w:lineRule="exact"/>
              <w:rPr>
                <w:rFonts w:hint="eastAsia" w:ascii="宋体" w:hAnsi="宋体" w:cs="宋体"/>
                <w:sz w:val="24"/>
              </w:rPr>
            </w:pPr>
            <w:r>
              <w:rPr>
                <w:rFonts w:hint="eastAsia" w:ascii="宋体" w:hAnsi="宋体" w:cs="宋体"/>
                <w:sz w:val="24"/>
              </w:rPr>
              <w:t>招标人：昆明市呈贡区水务局</w:t>
            </w:r>
          </w:p>
          <w:p w14:paraId="53C5BEA1">
            <w:pPr>
              <w:spacing w:line="520" w:lineRule="exact"/>
              <w:rPr>
                <w:rFonts w:hint="eastAsia" w:ascii="宋体" w:hAnsi="宋体" w:cs="宋体"/>
                <w:sz w:val="24"/>
              </w:rPr>
            </w:pPr>
            <w:r>
              <w:rPr>
                <w:rFonts w:hint="eastAsia" w:ascii="宋体" w:hAnsi="宋体" w:cs="宋体"/>
                <w:sz w:val="24"/>
              </w:rPr>
              <w:t>招标人地址：</w:t>
            </w:r>
            <w:r>
              <w:rPr>
                <w:rFonts w:hint="eastAsia" w:ascii="宋体" w:hAnsi="宋体" w:cs="宋体"/>
                <w:color w:val="0000F0"/>
                <w:sz w:val="24"/>
                <w:szCs w:val="24"/>
                <w:u w:val="single"/>
              </w:rPr>
              <w:t>昆明市呈贡区乌龙街道呈祥街惠景园D7栋10楼1012室</w:t>
            </w:r>
          </w:p>
          <w:p w14:paraId="0553F76E">
            <w:pPr>
              <w:spacing w:line="520" w:lineRule="exact"/>
              <w:rPr>
                <w:rFonts w:hint="eastAsia" w:ascii="宋体" w:hAnsi="宋体" w:cs="宋体"/>
                <w:sz w:val="24"/>
              </w:rPr>
            </w:pPr>
            <w:r>
              <w:rPr>
                <w:rFonts w:hint="eastAsia" w:ascii="宋体" w:hAnsi="宋体" w:cs="宋体"/>
                <w:sz w:val="24"/>
              </w:rPr>
              <w:t>联系电话：</w:t>
            </w:r>
            <w:r>
              <w:rPr>
                <w:rFonts w:hint="eastAsia" w:ascii="宋体" w:hAnsi="宋体" w:cs="宋体"/>
                <w:color w:val="0000F0"/>
                <w:sz w:val="24"/>
                <w:szCs w:val="24"/>
                <w:u w:val="single"/>
              </w:rPr>
              <w:t>0871-67479561</w:t>
            </w:r>
          </w:p>
        </w:tc>
      </w:tr>
      <w:tr w14:paraId="06C6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740E1A8">
            <w:pPr>
              <w:adjustRightInd w:val="0"/>
              <w:snapToGrid w:val="0"/>
              <w:spacing w:line="312" w:lineRule="auto"/>
              <w:jc w:val="center"/>
              <w:rPr>
                <w:rFonts w:hint="eastAsia" w:ascii="宋体" w:hAnsi="宋体" w:cs="宋体"/>
                <w:sz w:val="24"/>
              </w:rPr>
            </w:pPr>
            <w:r>
              <w:rPr>
                <w:rFonts w:hint="eastAsia" w:ascii="宋体" w:hAnsi="宋体" w:cs="宋体"/>
                <w:sz w:val="24"/>
              </w:rPr>
              <w:t>2</w:t>
            </w:r>
          </w:p>
        </w:tc>
        <w:tc>
          <w:tcPr>
            <w:tcW w:w="2412" w:type="dxa"/>
            <w:shd w:val="clear" w:color="auto" w:fill="FFFFFF"/>
            <w:vAlign w:val="center"/>
          </w:tcPr>
          <w:p w14:paraId="0CC0EC5C">
            <w:pPr>
              <w:adjustRightInd w:val="0"/>
              <w:snapToGrid w:val="0"/>
              <w:spacing w:line="312" w:lineRule="auto"/>
              <w:jc w:val="center"/>
              <w:rPr>
                <w:rFonts w:hint="eastAsia" w:ascii="宋体" w:hAnsi="宋体" w:cs="宋体"/>
                <w:sz w:val="24"/>
              </w:rPr>
            </w:pPr>
            <w:r>
              <w:rPr>
                <w:rFonts w:hint="eastAsia" w:ascii="宋体" w:hAnsi="宋体" w:cs="宋体"/>
                <w:sz w:val="24"/>
              </w:rPr>
              <w:t>项目名称</w:t>
            </w:r>
          </w:p>
        </w:tc>
        <w:tc>
          <w:tcPr>
            <w:tcW w:w="6672" w:type="dxa"/>
            <w:shd w:val="clear" w:color="auto" w:fill="FFFFFF"/>
            <w:vAlign w:val="center"/>
          </w:tcPr>
          <w:p w14:paraId="236EFC63">
            <w:pPr>
              <w:spacing w:line="360" w:lineRule="auto"/>
              <w:ind w:right="36" w:rightChars="17"/>
              <w:rPr>
                <w:rFonts w:hint="eastAsia" w:ascii="宋体" w:hAnsi="宋体" w:cs="宋体"/>
                <w:sz w:val="24"/>
              </w:rPr>
            </w:pPr>
            <w:r>
              <w:rPr>
                <w:rFonts w:hint="eastAsia" w:ascii="宋体" w:hAnsi="宋体" w:cs="宋体-18030"/>
                <w:color w:val="000000" w:themeColor="text1"/>
                <w:sz w:val="24"/>
                <w:highlight w:val="none"/>
                <w:u w:val="none"/>
                <w:lang w:val="en-US" w:eastAsia="zh-CN"/>
                <w14:textFill>
                  <w14:solidFill>
                    <w14:schemeClr w14:val="tx1"/>
                  </w14:solidFill>
                </w14:textFill>
              </w:rPr>
              <w:t>20</w:t>
            </w:r>
            <w:r>
              <w:rPr>
                <w:rFonts w:hint="eastAsia" w:ascii="宋体" w:hAnsi="宋体"/>
                <w:color w:val="000000" w:themeColor="text1"/>
                <w:sz w:val="24"/>
                <w:highlight w:val="none"/>
                <w:u w:val="none"/>
                <w:lang w:val="en-US" w:eastAsia="zh-CN"/>
                <w14:textFill>
                  <w14:solidFill>
                    <w14:schemeClr w14:val="tx1"/>
                  </w14:solidFill>
                </w14:textFill>
              </w:rPr>
              <w:t>25年</w:t>
            </w:r>
            <w:r>
              <w:rPr>
                <w:rFonts w:hint="eastAsia" w:ascii="宋体" w:hAnsi="宋体"/>
                <w:color w:val="000000" w:themeColor="text1"/>
                <w:sz w:val="24"/>
                <w:highlight w:val="none"/>
                <w:u w:val="none"/>
                <w14:textFill>
                  <w14:solidFill>
                    <w14:schemeClr w14:val="tx1"/>
                  </w14:solidFill>
                </w14:textFill>
              </w:rPr>
              <w:t>呈贡区</w:t>
            </w:r>
            <w:r>
              <w:rPr>
                <w:rFonts w:hint="eastAsia" w:ascii="宋体" w:hAnsi="宋体"/>
                <w:color w:val="000000" w:themeColor="text1"/>
                <w:sz w:val="24"/>
                <w:highlight w:val="none"/>
                <w:u w:val="none"/>
                <w:lang w:eastAsia="zh-CN"/>
                <w14:textFill>
                  <w14:solidFill>
                    <w14:schemeClr w14:val="tx1"/>
                  </w14:solidFill>
                </w14:textFill>
              </w:rPr>
              <w:t>水利领域（含滇中引水建设呈贡区段）</w:t>
            </w:r>
            <w:r>
              <w:rPr>
                <w:rFonts w:hint="eastAsia" w:ascii="宋体" w:hAnsi="宋体"/>
                <w:color w:val="000000" w:themeColor="text1"/>
                <w:sz w:val="24"/>
                <w:highlight w:val="none"/>
                <w:u w:val="none"/>
                <w14:textFill>
                  <w14:solidFill>
                    <w14:schemeClr w14:val="tx1"/>
                  </w14:solidFill>
                </w14:textFill>
              </w:rPr>
              <w:t>安全生产</w:t>
            </w:r>
            <w:r>
              <w:rPr>
                <w:rFonts w:hint="eastAsia" w:ascii="宋体" w:hAnsi="宋体"/>
                <w:color w:val="000000" w:themeColor="text1"/>
                <w:sz w:val="24"/>
                <w:highlight w:val="none"/>
                <w:u w:val="none"/>
                <w:lang w:eastAsia="zh-CN"/>
                <w14:textFill>
                  <w14:solidFill>
                    <w14:schemeClr w14:val="tx1"/>
                  </w14:solidFill>
                </w14:textFill>
              </w:rPr>
              <w:t>监管检查</w:t>
            </w:r>
            <w:r>
              <w:rPr>
                <w:rFonts w:hint="eastAsia" w:ascii="宋体" w:hAnsi="宋体"/>
                <w:color w:val="000000" w:themeColor="text1"/>
                <w:sz w:val="24"/>
                <w:highlight w:val="none"/>
                <w:u w:val="none"/>
                <w14:textFill>
                  <w14:solidFill>
                    <w14:schemeClr w14:val="tx1"/>
                  </w14:solidFill>
                </w14:textFill>
              </w:rPr>
              <w:t>技术服务项目</w:t>
            </w:r>
            <w:r>
              <w:rPr>
                <w:rFonts w:hint="eastAsia" w:ascii="宋体" w:hAnsi="宋体" w:cs="宋体-18030"/>
                <w:bCs/>
                <w:color w:val="000000" w:themeColor="text1"/>
                <w:sz w:val="24"/>
                <w:highlight w:val="none"/>
                <w:u w:val="none"/>
                <w14:textFill>
                  <w14:solidFill>
                    <w14:schemeClr w14:val="tx1"/>
                  </w14:solidFill>
                </w14:textFill>
              </w:rPr>
              <w:t>。</w:t>
            </w:r>
          </w:p>
        </w:tc>
      </w:tr>
      <w:tr w14:paraId="38D0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F381344">
            <w:pPr>
              <w:adjustRightInd w:val="0"/>
              <w:snapToGrid w:val="0"/>
              <w:spacing w:line="312" w:lineRule="auto"/>
              <w:jc w:val="center"/>
              <w:rPr>
                <w:rFonts w:hint="eastAsia" w:ascii="宋体" w:hAnsi="宋体" w:cs="宋体"/>
                <w:sz w:val="24"/>
              </w:rPr>
            </w:pPr>
            <w:r>
              <w:rPr>
                <w:rFonts w:hint="eastAsia" w:ascii="宋体" w:hAnsi="宋体" w:cs="宋体"/>
                <w:sz w:val="24"/>
              </w:rPr>
              <w:t>3</w:t>
            </w:r>
          </w:p>
        </w:tc>
        <w:tc>
          <w:tcPr>
            <w:tcW w:w="2412" w:type="dxa"/>
            <w:shd w:val="clear" w:color="auto" w:fill="FFFFFF"/>
            <w:vAlign w:val="center"/>
          </w:tcPr>
          <w:p w14:paraId="33DC17A5">
            <w:pPr>
              <w:adjustRightInd w:val="0"/>
              <w:snapToGrid w:val="0"/>
              <w:spacing w:line="312" w:lineRule="auto"/>
              <w:jc w:val="center"/>
              <w:rPr>
                <w:rFonts w:hint="eastAsia" w:ascii="宋体" w:hAnsi="宋体" w:cs="宋体"/>
                <w:sz w:val="24"/>
              </w:rPr>
            </w:pPr>
            <w:r>
              <w:rPr>
                <w:rFonts w:hint="eastAsia" w:ascii="宋体" w:hAnsi="宋体" w:cs="宋体"/>
                <w:sz w:val="24"/>
              </w:rPr>
              <w:t>标段划分</w:t>
            </w:r>
          </w:p>
        </w:tc>
        <w:tc>
          <w:tcPr>
            <w:tcW w:w="6672" w:type="dxa"/>
            <w:shd w:val="clear" w:color="auto" w:fill="FFFFFF"/>
            <w:vAlign w:val="center"/>
          </w:tcPr>
          <w:p w14:paraId="5583F754">
            <w:pPr>
              <w:adjustRightInd w:val="0"/>
              <w:snapToGrid w:val="0"/>
              <w:spacing w:line="312" w:lineRule="auto"/>
              <w:rPr>
                <w:rFonts w:hint="eastAsia" w:ascii="宋体" w:hAnsi="宋体" w:cs="宋体"/>
                <w:sz w:val="24"/>
              </w:rPr>
            </w:pPr>
            <w:r>
              <w:rPr>
                <w:rFonts w:hint="eastAsia" w:ascii="宋体" w:hAnsi="宋体" w:cs="宋体"/>
                <w:sz w:val="24"/>
              </w:rPr>
              <w:t>本项目不划分标段</w:t>
            </w:r>
          </w:p>
        </w:tc>
      </w:tr>
      <w:tr w14:paraId="1200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C80D292">
            <w:pPr>
              <w:adjustRightInd w:val="0"/>
              <w:snapToGrid w:val="0"/>
              <w:spacing w:line="312" w:lineRule="auto"/>
              <w:jc w:val="center"/>
              <w:rPr>
                <w:rFonts w:hint="eastAsia" w:ascii="宋体" w:hAnsi="宋体" w:cs="宋体"/>
                <w:sz w:val="24"/>
              </w:rPr>
            </w:pPr>
            <w:r>
              <w:rPr>
                <w:rFonts w:hint="eastAsia" w:ascii="宋体" w:hAnsi="宋体" w:cs="宋体"/>
                <w:sz w:val="24"/>
              </w:rPr>
              <w:t>4</w:t>
            </w:r>
          </w:p>
        </w:tc>
        <w:tc>
          <w:tcPr>
            <w:tcW w:w="2412" w:type="dxa"/>
            <w:shd w:val="clear" w:color="auto" w:fill="FFFFFF"/>
            <w:vAlign w:val="center"/>
          </w:tcPr>
          <w:p w14:paraId="7B0434EA">
            <w:pPr>
              <w:adjustRightInd w:val="0"/>
              <w:snapToGrid w:val="0"/>
              <w:spacing w:line="312" w:lineRule="auto"/>
              <w:jc w:val="center"/>
              <w:rPr>
                <w:rFonts w:hint="eastAsia" w:ascii="宋体" w:hAnsi="宋体" w:cs="宋体"/>
                <w:sz w:val="24"/>
              </w:rPr>
            </w:pPr>
            <w:r>
              <w:rPr>
                <w:rFonts w:hint="eastAsia" w:ascii="宋体" w:hAnsi="宋体" w:cs="宋体"/>
                <w:sz w:val="24"/>
              </w:rPr>
              <w:t>建设地点</w:t>
            </w:r>
          </w:p>
        </w:tc>
        <w:tc>
          <w:tcPr>
            <w:tcW w:w="6672" w:type="dxa"/>
            <w:shd w:val="clear" w:color="auto" w:fill="FFFFFF"/>
            <w:vAlign w:val="center"/>
          </w:tcPr>
          <w:p w14:paraId="2BC17FE6">
            <w:pPr>
              <w:adjustRightInd w:val="0"/>
              <w:snapToGrid w:val="0"/>
              <w:spacing w:line="312" w:lineRule="auto"/>
              <w:ind w:right="36" w:rightChars="17"/>
              <w:rPr>
                <w:rFonts w:hint="eastAsia" w:ascii="宋体" w:hAnsi="宋体" w:cs="宋体"/>
                <w:sz w:val="24"/>
              </w:rPr>
            </w:pPr>
            <w:r>
              <w:rPr>
                <w:rFonts w:hint="eastAsia" w:ascii="宋体" w:hAnsi="宋体" w:cs="宋体"/>
                <w:bCs/>
                <w:sz w:val="24"/>
                <w:highlight w:val="none"/>
              </w:rPr>
              <w:t>昆明市呈贡区水务局</w:t>
            </w:r>
          </w:p>
        </w:tc>
      </w:tr>
      <w:tr w14:paraId="662B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1B38AEF">
            <w:pPr>
              <w:adjustRightInd w:val="0"/>
              <w:snapToGrid w:val="0"/>
              <w:spacing w:line="312" w:lineRule="auto"/>
              <w:jc w:val="center"/>
              <w:rPr>
                <w:rFonts w:hint="eastAsia" w:ascii="宋体" w:hAnsi="宋体" w:cs="宋体"/>
                <w:sz w:val="24"/>
              </w:rPr>
            </w:pPr>
            <w:r>
              <w:rPr>
                <w:rFonts w:hint="eastAsia" w:ascii="宋体" w:hAnsi="宋体" w:cs="宋体"/>
                <w:sz w:val="24"/>
              </w:rPr>
              <w:t>5</w:t>
            </w:r>
          </w:p>
        </w:tc>
        <w:tc>
          <w:tcPr>
            <w:tcW w:w="2412" w:type="dxa"/>
            <w:shd w:val="clear" w:color="auto" w:fill="FFFFFF"/>
            <w:vAlign w:val="center"/>
          </w:tcPr>
          <w:p w14:paraId="101432B1">
            <w:pPr>
              <w:adjustRightInd w:val="0"/>
              <w:snapToGrid w:val="0"/>
              <w:spacing w:line="312" w:lineRule="auto"/>
              <w:jc w:val="center"/>
              <w:rPr>
                <w:rFonts w:hint="eastAsia"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24A0E735">
            <w:pPr>
              <w:spacing w:line="360" w:lineRule="auto"/>
              <w:ind w:right="36" w:rightChars="17"/>
              <w:rPr>
                <w:rFonts w:hint="eastAsia" w:ascii="宋体" w:hAnsi="宋体" w:cs="宋体"/>
                <w:sz w:val="24"/>
              </w:rPr>
            </w:pPr>
            <w:r>
              <w:rPr>
                <w:rFonts w:hint="eastAsia" w:ascii="宋体" w:hAnsi="宋体" w:cs="宋体-18030"/>
                <w:sz w:val="24"/>
              </w:rPr>
              <w:t>选择一家服务机构完成</w:t>
            </w:r>
            <w:r>
              <w:rPr>
                <w:rFonts w:hint="eastAsia" w:ascii="宋体" w:hAnsi="宋体"/>
                <w:sz w:val="24"/>
              </w:rPr>
              <w:t>安全生产隐患排查技术服务</w:t>
            </w:r>
            <w:r>
              <w:rPr>
                <w:rFonts w:hint="eastAsia" w:ascii="宋体" w:hAnsi="宋体" w:cs="宋体-18030"/>
                <w:sz w:val="24"/>
              </w:rPr>
              <w:t>项目工作，具体以招标人委托内容为准</w:t>
            </w:r>
            <w:r>
              <w:rPr>
                <w:rFonts w:hint="eastAsia" w:ascii="宋体" w:hAnsi="宋体"/>
                <w:sz w:val="24"/>
              </w:rPr>
              <w:t>。</w:t>
            </w:r>
          </w:p>
        </w:tc>
      </w:tr>
      <w:tr w14:paraId="48C7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F807996">
            <w:pPr>
              <w:adjustRightInd w:val="0"/>
              <w:snapToGrid w:val="0"/>
              <w:spacing w:line="312" w:lineRule="auto"/>
              <w:jc w:val="center"/>
              <w:rPr>
                <w:rFonts w:hint="eastAsia" w:ascii="宋体" w:hAnsi="宋体" w:cs="宋体"/>
                <w:sz w:val="24"/>
              </w:rPr>
            </w:pPr>
            <w:r>
              <w:rPr>
                <w:rFonts w:hint="eastAsia" w:ascii="宋体" w:hAnsi="宋体" w:cs="宋体"/>
                <w:sz w:val="24"/>
              </w:rPr>
              <w:t>6</w:t>
            </w:r>
          </w:p>
        </w:tc>
        <w:tc>
          <w:tcPr>
            <w:tcW w:w="2412" w:type="dxa"/>
            <w:shd w:val="clear" w:color="auto" w:fill="FFFFFF"/>
            <w:vAlign w:val="center"/>
          </w:tcPr>
          <w:p w14:paraId="7F2A6551">
            <w:pPr>
              <w:adjustRightInd w:val="0"/>
              <w:snapToGrid w:val="0"/>
              <w:spacing w:line="312" w:lineRule="auto"/>
              <w:rPr>
                <w:rFonts w:hint="eastAsia"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011E1D2C">
            <w:pPr>
              <w:spacing w:line="360" w:lineRule="auto"/>
              <w:rPr>
                <w:rFonts w:hint="eastAsia"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598C685C">
            <w:pPr>
              <w:spacing w:line="360" w:lineRule="auto"/>
              <w:rPr>
                <w:rFonts w:hint="eastAsia" w:ascii="宋体" w:hAnsi="宋体"/>
                <w:sz w:val="24"/>
              </w:rPr>
            </w:pPr>
            <w:r>
              <w:rPr>
                <w:rFonts w:hint="eastAsia" w:ascii="宋体" w:hAnsi="宋体"/>
                <w:sz w:val="24"/>
              </w:rPr>
              <w:t>2、比选申请人具有良好的商业信誉和健全的财务会计制度（提供2022或2023年度经第三方专业机构审计的财务审计报告或提供单位财务报表或提供具有良好的商业信誉和健全的财务会计制度的承诺书）。</w:t>
            </w:r>
          </w:p>
          <w:p w14:paraId="0E50BD86">
            <w:pPr>
              <w:spacing w:line="360" w:lineRule="auto"/>
              <w:rPr>
                <w:rFonts w:hint="eastAsia" w:ascii="宋体" w:hAnsi="宋体"/>
                <w:sz w:val="24"/>
              </w:rPr>
            </w:pPr>
            <w:r>
              <w:rPr>
                <w:rFonts w:hint="eastAsia" w:ascii="宋体" w:hAnsi="宋体"/>
                <w:sz w:val="24"/>
              </w:rPr>
              <w:t>3比选申请人具有履行合同所必需的设备和专业技术能力（提供证明材料或声明函）。</w:t>
            </w:r>
          </w:p>
          <w:p w14:paraId="6E6F909E">
            <w:pPr>
              <w:spacing w:line="360" w:lineRule="auto"/>
              <w:rPr>
                <w:rFonts w:hint="eastAsia" w:ascii="宋体" w:hAnsi="宋体"/>
                <w:sz w:val="24"/>
              </w:rPr>
            </w:pPr>
            <w:r>
              <w:rPr>
                <w:rFonts w:hint="eastAsia" w:ascii="宋体" w:hAnsi="宋体"/>
                <w:sz w:val="24"/>
              </w:rPr>
              <w:t>4、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1CA4D052">
            <w:pPr>
              <w:spacing w:line="360" w:lineRule="auto"/>
              <w:rPr>
                <w:rFonts w:hint="eastAsia" w:ascii="宋体" w:hAnsi="宋体"/>
                <w:sz w:val="24"/>
              </w:rPr>
            </w:pPr>
            <w:r>
              <w:rPr>
                <w:rFonts w:hint="eastAsia" w:ascii="宋体" w:hAnsi="宋体"/>
                <w:sz w:val="24"/>
              </w:rPr>
              <w:t>5、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招标人开标当天查询结果为准。</w:t>
            </w:r>
          </w:p>
          <w:p w14:paraId="6531D1FB">
            <w:pPr>
              <w:spacing w:line="360" w:lineRule="auto"/>
              <w:rPr>
                <w:rFonts w:hint="eastAsia" w:ascii="宋体" w:hAnsi="宋体" w:cs="宋体"/>
                <w:sz w:val="24"/>
              </w:rPr>
            </w:pPr>
            <w:r>
              <w:rPr>
                <w:rFonts w:hint="eastAsia" w:ascii="宋体" w:hAnsi="宋体"/>
                <w:sz w:val="24"/>
              </w:rPr>
              <w:t>6、本项目不接受联合体、分公司、办事处参与竞标。</w:t>
            </w:r>
          </w:p>
        </w:tc>
      </w:tr>
      <w:tr w14:paraId="34A8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0D6FCDA3">
            <w:pPr>
              <w:adjustRightInd w:val="0"/>
              <w:snapToGrid w:val="0"/>
              <w:spacing w:line="312" w:lineRule="auto"/>
              <w:jc w:val="center"/>
              <w:rPr>
                <w:rFonts w:hint="eastAsia" w:ascii="宋体" w:hAnsi="宋体" w:cs="宋体"/>
                <w:sz w:val="24"/>
              </w:rPr>
            </w:pPr>
            <w:r>
              <w:rPr>
                <w:rFonts w:hint="eastAsia" w:ascii="宋体" w:hAnsi="宋体" w:cs="宋体"/>
                <w:sz w:val="24"/>
              </w:rPr>
              <w:t>7</w:t>
            </w:r>
          </w:p>
        </w:tc>
        <w:tc>
          <w:tcPr>
            <w:tcW w:w="2412" w:type="dxa"/>
            <w:shd w:val="clear" w:color="auto" w:fill="FFFFFF"/>
          </w:tcPr>
          <w:p w14:paraId="3B816F61">
            <w:pPr>
              <w:adjustRightInd w:val="0"/>
              <w:snapToGrid w:val="0"/>
              <w:spacing w:line="312" w:lineRule="auto"/>
              <w:jc w:val="center"/>
              <w:rPr>
                <w:rFonts w:hint="eastAsia" w:ascii="宋体" w:hAnsi="宋体" w:cs="宋体"/>
                <w:sz w:val="24"/>
              </w:rPr>
            </w:pPr>
            <w:r>
              <w:rPr>
                <w:rFonts w:hint="eastAsia" w:ascii="宋体" w:hAnsi="宋体" w:cs="宋体"/>
                <w:sz w:val="24"/>
              </w:rPr>
              <w:t>是否接受联合体投标</w:t>
            </w:r>
          </w:p>
        </w:tc>
        <w:tc>
          <w:tcPr>
            <w:tcW w:w="6672" w:type="dxa"/>
            <w:shd w:val="clear" w:color="auto" w:fill="FFFFFF"/>
          </w:tcPr>
          <w:p w14:paraId="583C8604">
            <w:pPr>
              <w:adjustRightInd w:val="0"/>
              <w:snapToGrid w:val="0"/>
              <w:spacing w:line="312" w:lineRule="auto"/>
              <w:rPr>
                <w:rFonts w:hint="eastAsia" w:ascii="宋体" w:hAnsi="宋体" w:cs="宋体"/>
                <w:sz w:val="24"/>
              </w:rPr>
            </w:pPr>
            <w:r>
              <w:rPr>
                <w:rFonts w:hint="eastAsia" w:ascii="宋体" w:hAnsi="宋体" w:cs="宋体"/>
                <w:sz w:val="24"/>
              </w:rPr>
              <w:t>不接受</w:t>
            </w:r>
          </w:p>
        </w:tc>
      </w:tr>
      <w:tr w14:paraId="2BC5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5602B721">
            <w:pPr>
              <w:adjustRightInd w:val="0"/>
              <w:snapToGrid w:val="0"/>
              <w:spacing w:line="312" w:lineRule="auto"/>
              <w:jc w:val="center"/>
              <w:rPr>
                <w:rFonts w:hint="eastAsia" w:ascii="宋体" w:hAnsi="宋体" w:cs="宋体"/>
                <w:sz w:val="24"/>
              </w:rPr>
            </w:pPr>
            <w:r>
              <w:rPr>
                <w:rFonts w:hint="eastAsia" w:ascii="宋体" w:hAnsi="宋体" w:cs="宋体"/>
                <w:sz w:val="24"/>
              </w:rPr>
              <w:t>8</w:t>
            </w:r>
          </w:p>
        </w:tc>
        <w:tc>
          <w:tcPr>
            <w:tcW w:w="2412" w:type="dxa"/>
            <w:shd w:val="clear" w:color="auto" w:fill="FFFFFF"/>
            <w:vAlign w:val="center"/>
          </w:tcPr>
          <w:p w14:paraId="7DE99403">
            <w:pPr>
              <w:adjustRightInd w:val="0"/>
              <w:snapToGrid w:val="0"/>
              <w:spacing w:line="312" w:lineRule="auto"/>
              <w:jc w:val="center"/>
              <w:rPr>
                <w:rFonts w:hint="eastAsia" w:ascii="宋体" w:hAnsi="宋体" w:cs="宋体"/>
                <w:sz w:val="24"/>
              </w:rPr>
            </w:pPr>
            <w:r>
              <w:rPr>
                <w:rFonts w:hint="eastAsia" w:ascii="宋体" w:hAnsi="宋体" w:cs="宋体"/>
                <w:sz w:val="24"/>
              </w:rPr>
              <w:t>资格审查方式</w:t>
            </w:r>
          </w:p>
        </w:tc>
        <w:tc>
          <w:tcPr>
            <w:tcW w:w="6672" w:type="dxa"/>
            <w:shd w:val="clear" w:color="auto" w:fill="FFFFFF"/>
            <w:vAlign w:val="center"/>
          </w:tcPr>
          <w:p w14:paraId="23E3EF5A">
            <w:pPr>
              <w:adjustRightInd w:val="0"/>
              <w:snapToGrid w:val="0"/>
              <w:spacing w:line="312" w:lineRule="auto"/>
              <w:rPr>
                <w:rFonts w:hint="eastAsia" w:ascii="宋体" w:hAnsi="宋体" w:cs="宋体"/>
                <w:sz w:val="24"/>
              </w:rPr>
            </w:pPr>
            <w:r>
              <w:rPr>
                <w:rFonts w:hint="eastAsia" w:ascii="宋体" w:hAnsi="宋体" w:cs="宋体"/>
                <w:sz w:val="24"/>
              </w:rPr>
              <w:t>资格后审</w:t>
            </w:r>
          </w:p>
        </w:tc>
      </w:tr>
      <w:tr w14:paraId="5CDB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1CE156FC">
            <w:pPr>
              <w:adjustRightInd w:val="0"/>
              <w:snapToGrid w:val="0"/>
              <w:spacing w:line="312" w:lineRule="auto"/>
              <w:jc w:val="center"/>
              <w:rPr>
                <w:rFonts w:hint="eastAsia" w:ascii="宋体" w:hAnsi="宋体" w:cs="宋体"/>
                <w:sz w:val="24"/>
              </w:rPr>
            </w:pPr>
            <w:r>
              <w:rPr>
                <w:rFonts w:hint="eastAsia" w:ascii="宋体" w:hAnsi="宋体" w:cs="宋体"/>
                <w:sz w:val="24"/>
              </w:rPr>
              <w:t>9</w:t>
            </w:r>
          </w:p>
        </w:tc>
        <w:tc>
          <w:tcPr>
            <w:tcW w:w="2412" w:type="dxa"/>
            <w:shd w:val="clear" w:color="auto" w:fill="FFFFFF"/>
            <w:vAlign w:val="center"/>
          </w:tcPr>
          <w:p w14:paraId="17CD313E">
            <w:pPr>
              <w:adjustRightInd w:val="0"/>
              <w:snapToGrid w:val="0"/>
              <w:spacing w:line="312" w:lineRule="auto"/>
              <w:jc w:val="center"/>
              <w:rPr>
                <w:rFonts w:hint="eastAsia" w:ascii="宋体" w:hAnsi="宋体" w:cs="宋体"/>
                <w:sz w:val="24"/>
              </w:rPr>
            </w:pPr>
            <w:r>
              <w:rPr>
                <w:rFonts w:hint="eastAsia" w:ascii="宋体" w:hAnsi="宋体" w:cs="宋体"/>
                <w:sz w:val="24"/>
              </w:rPr>
              <w:t>投标有效期</w:t>
            </w:r>
          </w:p>
        </w:tc>
        <w:tc>
          <w:tcPr>
            <w:tcW w:w="6672" w:type="dxa"/>
            <w:shd w:val="clear" w:color="auto" w:fill="FFFFFF"/>
            <w:vAlign w:val="center"/>
          </w:tcPr>
          <w:p w14:paraId="3F200C8A">
            <w:pPr>
              <w:adjustRightInd w:val="0"/>
              <w:snapToGrid w:val="0"/>
              <w:spacing w:line="312" w:lineRule="auto"/>
              <w:rPr>
                <w:rFonts w:hint="eastAsia" w:ascii="宋体" w:hAnsi="宋体" w:cs="宋体"/>
                <w:sz w:val="24"/>
              </w:rPr>
            </w:pPr>
            <w:r>
              <w:rPr>
                <w:rFonts w:hint="eastAsia" w:ascii="宋体" w:hAnsi="宋体" w:cs="宋体"/>
                <w:sz w:val="24"/>
              </w:rPr>
              <w:t>自投标截止之日起90日历天。</w:t>
            </w:r>
          </w:p>
        </w:tc>
      </w:tr>
      <w:tr w14:paraId="62D4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1914A2DD">
            <w:pPr>
              <w:adjustRightInd w:val="0"/>
              <w:snapToGrid w:val="0"/>
              <w:spacing w:line="312" w:lineRule="auto"/>
              <w:jc w:val="center"/>
              <w:rPr>
                <w:rFonts w:hint="eastAsia" w:ascii="宋体" w:hAnsi="宋体" w:cs="宋体"/>
                <w:sz w:val="24"/>
              </w:rPr>
            </w:pPr>
            <w:r>
              <w:rPr>
                <w:rFonts w:hint="eastAsia" w:ascii="宋体" w:hAnsi="宋体" w:cs="宋体"/>
                <w:sz w:val="24"/>
              </w:rPr>
              <w:t>10</w:t>
            </w:r>
          </w:p>
        </w:tc>
        <w:tc>
          <w:tcPr>
            <w:tcW w:w="2412" w:type="dxa"/>
            <w:shd w:val="clear" w:color="auto" w:fill="FFFFFF"/>
            <w:vAlign w:val="center"/>
          </w:tcPr>
          <w:p w14:paraId="512B4E40">
            <w:pPr>
              <w:pStyle w:val="7"/>
              <w:widowControl/>
              <w:spacing w:line="400" w:lineRule="exact"/>
              <w:jc w:val="center"/>
              <w:rPr>
                <w:rFonts w:hAnsi="宋体" w:cs="宋体"/>
                <w:sz w:val="24"/>
                <w:szCs w:val="24"/>
              </w:rPr>
            </w:pPr>
            <w:r>
              <w:rPr>
                <w:rFonts w:hAnsi="宋体" w:cs="宋体"/>
                <w:sz w:val="24"/>
                <w:szCs w:val="24"/>
              </w:rPr>
              <w:t>比选申请文件的份数</w:t>
            </w:r>
          </w:p>
        </w:tc>
        <w:tc>
          <w:tcPr>
            <w:tcW w:w="6672" w:type="dxa"/>
            <w:shd w:val="clear" w:color="auto" w:fill="FFFFFF"/>
            <w:vAlign w:val="center"/>
          </w:tcPr>
          <w:p w14:paraId="327E89BE">
            <w:pPr>
              <w:spacing w:line="360" w:lineRule="auto"/>
              <w:jc w:val="left"/>
              <w:rPr>
                <w:rFonts w:hint="eastAsia" w:ascii="宋体" w:hAnsi="宋体" w:cs="宋体"/>
                <w:sz w:val="24"/>
              </w:rPr>
            </w:pPr>
            <w:r>
              <w:rPr>
                <w:rFonts w:hint="eastAsia" w:ascii="宋体" w:hAnsi="宋体" w:cs="宋体"/>
                <w:sz w:val="24"/>
              </w:rPr>
              <w:t>须提供纸质比选申请文件正本1份，副本1份，电子版比选申请文件1份（U盘）。</w:t>
            </w:r>
          </w:p>
          <w:p w14:paraId="3223D23C">
            <w:pPr>
              <w:spacing w:line="360" w:lineRule="auto"/>
              <w:jc w:val="left"/>
              <w:rPr>
                <w:rFonts w:hint="eastAsia" w:ascii="宋体" w:hAnsi="宋体" w:cs="宋体"/>
                <w:sz w:val="24"/>
              </w:rPr>
            </w:pPr>
            <w:r>
              <w:rPr>
                <w:rFonts w:hint="eastAsia" w:ascii="宋体" w:hAnsi="宋体" w:cs="宋体"/>
                <w:sz w:val="24"/>
              </w:rPr>
              <w:t>★电子版比选申请文件须为正本签字、盖章后的PDF彩色扫描件。</w:t>
            </w:r>
          </w:p>
        </w:tc>
      </w:tr>
      <w:tr w14:paraId="632D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5D0E85F">
            <w:pPr>
              <w:adjustRightInd w:val="0"/>
              <w:snapToGrid w:val="0"/>
              <w:spacing w:line="312" w:lineRule="auto"/>
              <w:jc w:val="center"/>
              <w:rPr>
                <w:rFonts w:hint="eastAsia" w:ascii="宋体" w:hAnsi="宋体" w:cs="宋体"/>
                <w:sz w:val="24"/>
              </w:rPr>
            </w:pPr>
            <w:r>
              <w:rPr>
                <w:rFonts w:hint="eastAsia" w:ascii="宋体" w:hAnsi="宋体" w:cs="宋体"/>
                <w:sz w:val="24"/>
              </w:rPr>
              <w:t>11</w:t>
            </w:r>
          </w:p>
        </w:tc>
        <w:tc>
          <w:tcPr>
            <w:tcW w:w="2412" w:type="dxa"/>
            <w:shd w:val="clear" w:color="auto" w:fill="FFFFFF"/>
            <w:vAlign w:val="center"/>
          </w:tcPr>
          <w:p w14:paraId="2DDB1676">
            <w:pPr>
              <w:adjustRightInd w:val="0"/>
              <w:snapToGrid w:val="0"/>
              <w:spacing w:line="312" w:lineRule="auto"/>
              <w:jc w:val="center"/>
              <w:rPr>
                <w:rFonts w:hint="eastAsia"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2B286A6D">
            <w:pPr>
              <w:autoSpaceDE w:val="0"/>
              <w:autoSpaceDN w:val="0"/>
              <w:adjustRightInd w:val="0"/>
              <w:snapToGrid w:val="0"/>
              <w:spacing w:line="312" w:lineRule="auto"/>
              <w:rPr>
                <w:rFonts w:hint="eastAsia" w:ascii="宋体" w:hAnsi="宋体" w:cs="宋体"/>
                <w:sz w:val="24"/>
              </w:rPr>
            </w:pPr>
            <w:r>
              <w:rPr>
                <w:rFonts w:hint="eastAsia" w:ascii="宋体" w:hAnsi="宋体" w:cs="宋体"/>
                <w:sz w:val="24"/>
              </w:rPr>
              <w:t>比选截止时间3天前，书面形式或电子版（原件扫描件）</w:t>
            </w:r>
          </w:p>
        </w:tc>
      </w:tr>
      <w:tr w14:paraId="4ED4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8553D99">
            <w:pPr>
              <w:adjustRightInd w:val="0"/>
              <w:snapToGrid w:val="0"/>
              <w:spacing w:line="312" w:lineRule="auto"/>
              <w:jc w:val="center"/>
              <w:rPr>
                <w:rFonts w:hint="eastAsia" w:ascii="宋体" w:hAnsi="宋体" w:cs="宋体"/>
                <w:sz w:val="24"/>
              </w:rPr>
            </w:pPr>
            <w:r>
              <w:rPr>
                <w:rFonts w:hint="eastAsia" w:ascii="宋体" w:hAnsi="宋体" w:cs="宋体"/>
                <w:sz w:val="24"/>
              </w:rPr>
              <w:t>12</w:t>
            </w:r>
          </w:p>
        </w:tc>
        <w:tc>
          <w:tcPr>
            <w:tcW w:w="2412" w:type="dxa"/>
            <w:shd w:val="clear" w:color="auto" w:fill="FFFFFF"/>
            <w:vAlign w:val="center"/>
          </w:tcPr>
          <w:p w14:paraId="1330D5A0">
            <w:pPr>
              <w:adjustRightInd w:val="0"/>
              <w:snapToGrid w:val="0"/>
              <w:spacing w:line="312" w:lineRule="auto"/>
              <w:jc w:val="center"/>
              <w:rPr>
                <w:rFonts w:hint="eastAsia"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79E11AFF">
            <w:pPr>
              <w:autoSpaceDE w:val="0"/>
              <w:autoSpaceDN w:val="0"/>
              <w:adjustRightInd w:val="0"/>
              <w:snapToGrid w:val="0"/>
              <w:spacing w:line="312" w:lineRule="auto"/>
              <w:rPr>
                <w:rFonts w:hint="eastAsia" w:ascii="宋体" w:hAnsi="宋体" w:cs="宋体"/>
                <w:sz w:val="24"/>
              </w:rPr>
            </w:pPr>
            <w:r>
              <w:rPr>
                <w:rFonts w:hint="eastAsia" w:ascii="宋体" w:hAnsi="宋体" w:cs="宋体"/>
                <w:sz w:val="24"/>
              </w:rPr>
              <w:t>比选截止时间3天前，书面形式或电子版（原件扫描件）</w:t>
            </w:r>
          </w:p>
        </w:tc>
      </w:tr>
      <w:tr w14:paraId="45B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30097DC8">
            <w:pPr>
              <w:adjustRightInd w:val="0"/>
              <w:snapToGrid w:val="0"/>
              <w:spacing w:line="312" w:lineRule="auto"/>
              <w:jc w:val="center"/>
              <w:rPr>
                <w:rFonts w:hint="eastAsia" w:ascii="宋体" w:hAnsi="宋体" w:cs="宋体"/>
                <w:sz w:val="24"/>
              </w:rPr>
            </w:pPr>
            <w:r>
              <w:rPr>
                <w:rFonts w:hint="eastAsia" w:ascii="宋体" w:hAnsi="宋体" w:cs="宋体"/>
                <w:sz w:val="24"/>
              </w:rPr>
              <w:t>13</w:t>
            </w:r>
          </w:p>
        </w:tc>
        <w:tc>
          <w:tcPr>
            <w:tcW w:w="2412" w:type="dxa"/>
            <w:shd w:val="clear" w:color="auto" w:fill="FFFFFF"/>
            <w:vAlign w:val="center"/>
          </w:tcPr>
          <w:p w14:paraId="60E35F69">
            <w:pPr>
              <w:adjustRightInd w:val="0"/>
              <w:snapToGrid w:val="0"/>
              <w:spacing w:line="312" w:lineRule="auto"/>
              <w:jc w:val="center"/>
              <w:rPr>
                <w:rFonts w:hint="eastAsia" w:ascii="宋体" w:hAnsi="宋体" w:cs="宋体"/>
                <w:sz w:val="24"/>
              </w:rPr>
            </w:pPr>
            <w:r>
              <w:rPr>
                <w:rFonts w:hint="eastAsia" w:ascii="宋体" w:hAnsi="宋体" w:cs="宋体"/>
                <w:sz w:val="24"/>
                <w:lang w:eastAsia="zh-CN"/>
              </w:rPr>
              <w:t>报名</w:t>
            </w:r>
            <w:r>
              <w:rPr>
                <w:rFonts w:hint="eastAsia" w:ascii="宋体" w:hAnsi="宋体" w:cs="宋体"/>
                <w:sz w:val="24"/>
              </w:rPr>
              <w:t>截止时间</w:t>
            </w:r>
          </w:p>
        </w:tc>
        <w:tc>
          <w:tcPr>
            <w:tcW w:w="6672" w:type="dxa"/>
            <w:shd w:val="clear" w:color="auto" w:fill="FFFFFF"/>
            <w:vAlign w:val="center"/>
          </w:tcPr>
          <w:p w14:paraId="3E6045FE">
            <w:pPr>
              <w:adjustRightInd w:val="0"/>
              <w:snapToGrid w:val="0"/>
              <w:spacing w:line="312" w:lineRule="auto"/>
              <w:rPr>
                <w:rFonts w:hint="eastAsia"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16</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7</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00</w:t>
            </w:r>
            <w:r>
              <w:rPr>
                <w:rFonts w:hint="eastAsia" w:ascii="宋体" w:hAnsi="宋体" w:cs="宋体"/>
                <w:sz w:val="24"/>
                <w:highlight w:val="none"/>
                <w:u w:val="single"/>
              </w:rPr>
              <w:t xml:space="preserve"> </w:t>
            </w:r>
            <w:r>
              <w:rPr>
                <w:rFonts w:hint="eastAsia" w:ascii="宋体" w:hAnsi="宋体" w:cs="宋体"/>
                <w:sz w:val="24"/>
                <w:highlight w:val="none"/>
              </w:rPr>
              <w:t>分</w:t>
            </w:r>
          </w:p>
        </w:tc>
      </w:tr>
      <w:tr w14:paraId="705D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60C73F2">
            <w:pPr>
              <w:adjustRightInd w:val="0"/>
              <w:snapToGrid w:val="0"/>
              <w:spacing w:line="312" w:lineRule="auto"/>
              <w:jc w:val="center"/>
              <w:rPr>
                <w:rFonts w:hint="eastAsia" w:ascii="宋体" w:hAnsi="宋体" w:cs="宋体"/>
                <w:sz w:val="24"/>
              </w:rPr>
            </w:pPr>
            <w:r>
              <w:rPr>
                <w:rFonts w:hint="eastAsia" w:ascii="宋体" w:hAnsi="宋体" w:cs="宋体"/>
                <w:sz w:val="24"/>
              </w:rPr>
              <w:t>14</w:t>
            </w:r>
          </w:p>
        </w:tc>
        <w:tc>
          <w:tcPr>
            <w:tcW w:w="2412" w:type="dxa"/>
            <w:shd w:val="clear" w:color="auto" w:fill="FFFFFF"/>
            <w:vAlign w:val="center"/>
          </w:tcPr>
          <w:p w14:paraId="2F37F3E3">
            <w:pPr>
              <w:adjustRightInd w:val="0"/>
              <w:snapToGrid w:val="0"/>
              <w:spacing w:line="312" w:lineRule="auto"/>
              <w:jc w:val="center"/>
              <w:rPr>
                <w:rFonts w:hint="eastAsia"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1949E7F7">
            <w:pPr>
              <w:pStyle w:val="29"/>
              <w:adjustRightInd w:val="0"/>
              <w:snapToGrid w:val="0"/>
              <w:spacing w:line="312" w:lineRule="auto"/>
              <w:ind w:right="102"/>
              <w:rPr>
                <w:rFonts w:hint="eastAsia"/>
                <w:sz w:val="24"/>
                <w:szCs w:val="24"/>
                <w:lang w:eastAsia="zh-CN"/>
              </w:rPr>
            </w:pPr>
            <w:r>
              <w:rPr>
                <w:rFonts w:hint="eastAsia"/>
                <w:sz w:val="24"/>
                <w:szCs w:val="24"/>
                <w:lang w:eastAsia="zh-CN"/>
              </w:rPr>
              <w:t>时间：收到竞争性比选文件修改后24小时内</w:t>
            </w:r>
          </w:p>
          <w:p w14:paraId="3CCD088D">
            <w:pPr>
              <w:adjustRightInd w:val="0"/>
              <w:snapToGrid w:val="0"/>
              <w:spacing w:line="312" w:lineRule="auto"/>
              <w:rPr>
                <w:rFonts w:hint="eastAsia" w:ascii="宋体" w:hAnsi="宋体" w:cs="宋体"/>
                <w:sz w:val="24"/>
              </w:rPr>
            </w:pPr>
            <w:r>
              <w:rPr>
                <w:rFonts w:hint="eastAsia" w:ascii="宋体" w:hAnsi="宋体" w:cs="宋体"/>
                <w:sz w:val="24"/>
              </w:rPr>
              <w:t>形式：书面形式或电子版（原件扫描件）</w:t>
            </w:r>
          </w:p>
        </w:tc>
      </w:tr>
      <w:tr w14:paraId="3481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1C77C53">
            <w:pPr>
              <w:adjustRightInd w:val="0"/>
              <w:snapToGrid w:val="0"/>
              <w:spacing w:line="312" w:lineRule="auto"/>
              <w:jc w:val="center"/>
              <w:rPr>
                <w:rFonts w:hint="eastAsia" w:ascii="宋体" w:hAnsi="宋体" w:cs="宋体"/>
                <w:sz w:val="24"/>
              </w:rPr>
            </w:pPr>
            <w:r>
              <w:rPr>
                <w:rFonts w:hint="eastAsia" w:ascii="宋体" w:hAnsi="宋体" w:cs="宋体"/>
                <w:sz w:val="24"/>
              </w:rPr>
              <w:t>15</w:t>
            </w:r>
          </w:p>
        </w:tc>
        <w:tc>
          <w:tcPr>
            <w:tcW w:w="2412" w:type="dxa"/>
            <w:shd w:val="clear" w:color="auto" w:fill="FFFFFF"/>
            <w:vAlign w:val="center"/>
          </w:tcPr>
          <w:p w14:paraId="129F72DE">
            <w:pPr>
              <w:adjustRightInd w:val="0"/>
              <w:snapToGrid w:val="0"/>
              <w:spacing w:line="312" w:lineRule="auto"/>
              <w:jc w:val="center"/>
              <w:rPr>
                <w:rFonts w:hint="eastAsia"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4C22599A">
            <w:pPr>
              <w:pStyle w:val="29"/>
              <w:adjustRightInd w:val="0"/>
              <w:snapToGrid w:val="0"/>
              <w:spacing w:line="312" w:lineRule="auto"/>
              <w:ind w:right="102"/>
              <w:rPr>
                <w:rFonts w:hint="eastAsia"/>
                <w:sz w:val="24"/>
                <w:szCs w:val="24"/>
                <w:lang w:eastAsia="zh-CN"/>
              </w:rPr>
            </w:pPr>
            <w:r>
              <w:rPr>
                <w:rFonts w:hint="eastAsia"/>
                <w:sz w:val="24"/>
                <w:szCs w:val="24"/>
                <w:lang w:eastAsia="zh-CN"/>
              </w:rPr>
              <w:t>时间：收到竞争性比选文件修改后24小时内</w:t>
            </w:r>
          </w:p>
          <w:p w14:paraId="1111355E">
            <w:pPr>
              <w:adjustRightInd w:val="0"/>
              <w:snapToGrid w:val="0"/>
              <w:spacing w:line="312" w:lineRule="auto"/>
              <w:rPr>
                <w:rFonts w:hint="eastAsia" w:ascii="宋体" w:hAnsi="宋体" w:cs="宋体"/>
                <w:sz w:val="24"/>
              </w:rPr>
            </w:pPr>
            <w:r>
              <w:rPr>
                <w:rFonts w:hint="eastAsia" w:ascii="宋体" w:hAnsi="宋体" w:cs="宋体"/>
                <w:sz w:val="24"/>
              </w:rPr>
              <w:t>形式：书面形式或电子版（原件扫描件）</w:t>
            </w:r>
          </w:p>
        </w:tc>
      </w:tr>
      <w:tr w14:paraId="6441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0FA03A0">
            <w:pPr>
              <w:adjustRightInd w:val="0"/>
              <w:snapToGrid w:val="0"/>
              <w:spacing w:line="312" w:lineRule="auto"/>
              <w:jc w:val="center"/>
              <w:rPr>
                <w:rFonts w:hint="eastAsia" w:ascii="宋体" w:hAnsi="宋体" w:cs="宋体"/>
                <w:sz w:val="24"/>
              </w:rPr>
            </w:pPr>
            <w:r>
              <w:rPr>
                <w:rFonts w:hint="eastAsia" w:ascii="宋体" w:hAnsi="宋体" w:cs="宋体"/>
                <w:sz w:val="24"/>
              </w:rPr>
              <w:t>16</w:t>
            </w:r>
          </w:p>
        </w:tc>
        <w:tc>
          <w:tcPr>
            <w:tcW w:w="2412" w:type="dxa"/>
            <w:shd w:val="clear" w:color="auto" w:fill="FFFFFF"/>
            <w:vAlign w:val="center"/>
          </w:tcPr>
          <w:p w14:paraId="60798BB6">
            <w:pPr>
              <w:adjustRightInd w:val="0"/>
              <w:snapToGrid w:val="0"/>
              <w:spacing w:line="312" w:lineRule="auto"/>
              <w:jc w:val="center"/>
              <w:rPr>
                <w:rFonts w:hint="eastAsia" w:ascii="宋体" w:hAnsi="宋体" w:cs="宋体"/>
                <w:sz w:val="24"/>
              </w:rPr>
            </w:pPr>
            <w:r>
              <w:rPr>
                <w:rFonts w:hint="eastAsia" w:ascii="宋体" w:hAnsi="宋体" w:cs="宋体"/>
                <w:sz w:val="24"/>
              </w:rPr>
              <w:t>比选保证金</w:t>
            </w:r>
          </w:p>
        </w:tc>
        <w:tc>
          <w:tcPr>
            <w:tcW w:w="6672" w:type="dxa"/>
            <w:shd w:val="clear" w:color="auto" w:fill="FFFFFF"/>
          </w:tcPr>
          <w:p w14:paraId="0DF2C221">
            <w:pPr>
              <w:adjustRightInd w:val="0"/>
              <w:snapToGrid w:val="0"/>
              <w:spacing w:line="312" w:lineRule="auto"/>
              <w:rPr>
                <w:rFonts w:hint="eastAsia" w:ascii="宋体" w:hAnsi="宋体" w:cs="宋体"/>
                <w:sz w:val="24"/>
              </w:rPr>
            </w:pPr>
            <w:r>
              <w:rPr>
                <w:rFonts w:hint="eastAsia" w:ascii="宋体" w:hAnsi="宋体" w:cs="宋体"/>
                <w:sz w:val="24"/>
              </w:rPr>
              <w:t>本项目无需提交比选保证金</w:t>
            </w:r>
          </w:p>
        </w:tc>
      </w:tr>
      <w:tr w14:paraId="07C6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18CFA0D">
            <w:pPr>
              <w:adjustRightInd w:val="0"/>
              <w:snapToGrid w:val="0"/>
              <w:spacing w:line="312" w:lineRule="auto"/>
              <w:jc w:val="center"/>
              <w:rPr>
                <w:rFonts w:hint="eastAsia" w:ascii="宋体" w:hAnsi="宋体" w:cs="宋体"/>
                <w:sz w:val="24"/>
              </w:rPr>
            </w:pPr>
            <w:r>
              <w:rPr>
                <w:rFonts w:hint="eastAsia" w:ascii="宋体" w:hAnsi="宋体" w:cs="宋体"/>
                <w:sz w:val="24"/>
              </w:rPr>
              <w:t>17</w:t>
            </w:r>
          </w:p>
        </w:tc>
        <w:tc>
          <w:tcPr>
            <w:tcW w:w="2412" w:type="dxa"/>
            <w:shd w:val="clear" w:color="auto" w:fill="FFFFFF"/>
            <w:vAlign w:val="center"/>
          </w:tcPr>
          <w:p w14:paraId="2B718134">
            <w:pPr>
              <w:adjustRightInd w:val="0"/>
              <w:snapToGrid w:val="0"/>
              <w:spacing w:line="312" w:lineRule="auto"/>
              <w:jc w:val="center"/>
              <w:rPr>
                <w:rFonts w:hint="eastAsia"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149621AC">
            <w:pPr>
              <w:adjustRightInd w:val="0"/>
              <w:snapToGrid w:val="0"/>
              <w:spacing w:line="312" w:lineRule="auto"/>
              <w:jc w:val="left"/>
              <w:rPr>
                <w:rFonts w:hint="eastAsia" w:ascii="宋体" w:hAnsi="宋体" w:cs="宋体"/>
                <w:bCs/>
                <w:kern w:val="0"/>
                <w:sz w:val="24"/>
                <w:highlight w:val="none"/>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23</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222A2A12">
            <w:pPr>
              <w:spacing w:line="520" w:lineRule="exact"/>
              <w:rPr>
                <w:rFonts w:hint="eastAsia" w:ascii="宋体" w:hAnsi="宋体" w:cs="宋体"/>
                <w:sz w:val="24"/>
              </w:rPr>
            </w:pPr>
            <w:r>
              <w:rPr>
                <w:rFonts w:hint="eastAsia" w:ascii="宋体" w:hAnsi="宋体" w:cs="宋体"/>
                <w:bCs/>
                <w:kern w:val="0"/>
                <w:sz w:val="24"/>
              </w:rPr>
              <w:t>递交地点：</w:t>
            </w:r>
            <w:r>
              <w:rPr>
                <w:rFonts w:hint="eastAsia" w:ascii="宋体" w:hAnsi="宋体" w:cs="宋体"/>
                <w:sz w:val="24"/>
                <w:highlight w:val="none"/>
              </w:rPr>
              <w:t>昆明市呈贡区水务局（昆明市呈贡区</w:t>
            </w:r>
            <w:r>
              <w:rPr>
                <w:rFonts w:hint="eastAsia" w:ascii="宋体" w:hAnsi="宋体" w:cs="宋体"/>
                <w:color w:val="000000" w:themeColor="text1"/>
                <w:sz w:val="24"/>
                <w:szCs w:val="24"/>
                <w:highlight w:val="none"/>
                <w:u w:val="none"/>
                <w14:textFill>
                  <w14:solidFill>
                    <w14:schemeClr w14:val="tx1"/>
                  </w14:solidFill>
                </w14:textFill>
              </w:rPr>
              <w:t>乌龙街道呈祥街惠景园D7栋10楼1012室</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sz w:val="24"/>
              </w:rPr>
              <w:t>。</w:t>
            </w:r>
          </w:p>
        </w:tc>
      </w:tr>
      <w:tr w14:paraId="343D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2BEAEDD">
            <w:pPr>
              <w:adjustRightInd w:val="0"/>
              <w:snapToGrid w:val="0"/>
              <w:spacing w:line="312" w:lineRule="auto"/>
              <w:jc w:val="center"/>
              <w:rPr>
                <w:rFonts w:hint="eastAsia" w:ascii="宋体" w:hAnsi="宋体" w:cs="宋体"/>
                <w:sz w:val="24"/>
              </w:rPr>
            </w:pPr>
            <w:r>
              <w:rPr>
                <w:rFonts w:hint="eastAsia" w:ascii="宋体" w:hAnsi="宋体" w:cs="宋体"/>
                <w:sz w:val="24"/>
              </w:rPr>
              <w:t>18</w:t>
            </w:r>
          </w:p>
        </w:tc>
        <w:tc>
          <w:tcPr>
            <w:tcW w:w="2412" w:type="dxa"/>
            <w:shd w:val="clear" w:color="auto" w:fill="FFFFFF"/>
            <w:vAlign w:val="center"/>
          </w:tcPr>
          <w:p w14:paraId="015EA750">
            <w:pPr>
              <w:adjustRightInd w:val="0"/>
              <w:snapToGrid w:val="0"/>
              <w:spacing w:line="312" w:lineRule="auto"/>
              <w:jc w:val="center"/>
              <w:rPr>
                <w:rFonts w:hint="eastAsia" w:ascii="宋体" w:hAnsi="宋体" w:cs="宋体"/>
                <w:sz w:val="24"/>
              </w:rPr>
            </w:pPr>
            <w:r>
              <w:rPr>
                <w:rFonts w:hint="eastAsia" w:ascii="宋体" w:hAnsi="宋体" w:cs="宋体"/>
                <w:sz w:val="24"/>
              </w:rPr>
              <w:t>服务期限</w:t>
            </w:r>
          </w:p>
        </w:tc>
        <w:tc>
          <w:tcPr>
            <w:tcW w:w="6672" w:type="dxa"/>
            <w:shd w:val="clear" w:color="auto" w:fill="FFFFFF"/>
            <w:vAlign w:val="center"/>
          </w:tcPr>
          <w:p w14:paraId="60F62252">
            <w:pPr>
              <w:adjustRightInd w:val="0"/>
              <w:snapToGrid w:val="0"/>
              <w:spacing w:line="312" w:lineRule="auto"/>
              <w:jc w:val="left"/>
              <w:rPr>
                <w:rFonts w:hint="eastAsia" w:ascii="宋体" w:hAnsi="宋体" w:cs="宋体"/>
                <w:sz w:val="24"/>
              </w:rPr>
            </w:pPr>
            <w:r>
              <w:rPr>
                <w:rFonts w:hint="eastAsia" w:ascii="宋体" w:hAnsi="宋体" w:cs="宋体"/>
                <w:sz w:val="24"/>
              </w:rPr>
              <w:t>1年。</w:t>
            </w:r>
          </w:p>
        </w:tc>
      </w:tr>
      <w:tr w14:paraId="7ED1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95507F">
            <w:pPr>
              <w:adjustRightInd w:val="0"/>
              <w:snapToGrid w:val="0"/>
              <w:spacing w:line="312" w:lineRule="auto"/>
              <w:jc w:val="center"/>
              <w:rPr>
                <w:rFonts w:hint="eastAsia" w:ascii="宋体" w:hAnsi="宋体" w:cs="宋体"/>
                <w:sz w:val="24"/>
              </w:rPr>
            </w:pPr>
            <w:r>
              <w:rPr>
                <w:rFonts w:hint="eastAsia" w:ascii="宋体" w:hAnsi="宋体" w:cs="宋体"/>
                <w:sz w:val="24"/>
              </w:rPr>
              <w:t>19</w:t>
            </w:r>
          </w:p>
        </w:tc>
        <w:tc>
          <w:tcPr>
            <w:tcW w:w="2412" w:type="dxa"/>
            <w:shd w:val="clear" w:color="auto" w:fill="FFFFFF"/>
            <w:vAlign w:val="center"/>
          </w:tcPr>
          <w:p w14:paraId="0DB9B2F8">
            <w:pPr>
              <w:adjustRightInd w:val="0"/>
              <w:snapToGrid w:val="0"/>
              <w:spacing w:line="312" w:lineRule="auto"/>
              <w:jc w:val="center"/>
              <w:rPr>
                <w:rFonts w:hint="eastAsia" w:ascii="宋体" w:hAnsi="宋体" w:cs="宋体"/>
                <w:sz w:val="24"/>
              </w:rPr>
            </w:pPr>
            <w:r>
              <w:rPr>
                <w:rFonts w:hint="eastAsia" w:ascii="宋体" w:hAnsi="宋体" w:cs="宋体"/>
                <w:sz w:val="24"/>
              </w:rPr>
              <w:t>服务质量</w:t>
            </w:r>
          </w:p>
        </w:tc>
        <w:tc>
          <w:tcPr>
            <w:tcW w:w="6672" w:type="dxa"/>
            <w:shd w:val="clear" w:color="auto" w:fill="FFFFFF"/>
            <w:vAlign w:val="center"/>
          </w:tcPr>
          <w:p w14:paraId="1F5FF1EC">
            <w:pPr>
              <w:adjustRightInd w:val="0"/>
              <w:snapToGrid w:val="0"/>
              <w:spacing w:line="312" w:lineRule="auto"/>
              <w:jc w:val="left"/>
              <w:rPr>
                <w:rFonts w:hint="eastAsia" w:ascii="宋体" w:hAnsi="宋体" w:cs="宋体"/>
                <w:sz w:val="24"/>
              </w:rPr>
            </w:pPr>
            <w:r>
              <w:rPr>
                <w:rFonts w:hint="eastAsia" w:ascii="宋体" w:hAnsi="宋体" w:cs="宋体"/>
                <w:sz w:val="24"/>
              </w:rPr>
              <w:t>满足国家、省、市安全生产相关法律、法规及招标人要求。</w:t>
            </w:r>
          </w:p>
        </w:tc>
      </w:tr>
      <w:tr w14:paraId="6E9B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0240A13">
            <w:pPr>
              <w:adjustRightInd w:val="0"/>
              <w:snapToGrid w:val="0"/>
              <w:spacing w:line="312" w:lineRule="auto"/>
              <w:jc w:val="center"/>
              <w:rPr>
                <w:rFonts w:hint="eastAsia" w:ascii="宋体" w:hAnsi="宋体" w:cs="宋体"/>
                <w:sz w:val="24"/>
              </w:rPr>
            </w:pPr>
            <w:r>
              <w:rPr>
                <w:rFonts w:hint="eastAsia" w:ascii="宋体" w:hAnsi="宋体" w:cs="宋体"/>
                <w:sz w:val="24"/>
              </w:rPr>
              <w:t>20</w:t>
            </w:r>
          </w:p>
        </w:tc>
        <w:tc>
          <w:tcPr>
            <w:tcW w:w="2412" w:type="dxa"/>
            <w:shd w:val="clear" w:color="auto" w:fill="FFFFFF"/>
            <w:vAlign w:val="center"/>
          </w:tcPr>
          <w:p w14:paraId="5E4C084A">
            <w:pPr>
              <w:adjustRightInd w:val="0"/>
              <w:snapToGrid w:val="0"/>
              <w:spacing w:line="312" w:lineRule="auto"/>
              <w:jc w:val="center"/>
              <w:rPr>
                <w:rFonts w:hint="eastAsia"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5B5ED2E">
            <w:pPr>
              <w:adjustRightInd w:val="0"/>
              <w:snapToGrid w:val="0"/>
              <w:spacing w:line="312" w:lineRule="auto"/>
              <w:jc w:val="left"/>
              <w:rPr>
                <w:rFonts w:hint="eastAsia" w:ascii="宋体" w:hAnsi="宋体" w:cs="宋体"/>
                <w:sz w:val="24"/>
              </w:rPr>
            </w:pPr>
            <w:r>
              <w:rPr>
                <w:rFonts w:hint="eastAsia" w:ascii="宋体" w:hAnsi="宋体" w:cs="宋体"/>
                <w:sz w:val="24"/>
              </w:rPr>
              <w:t>时间：同比选申请文件递交截止时间。</w:t>
            </w:r>
          </w:p>
          <w:p w14:paraId="566EABB8">
            <w:pPr>
              <w:adjustRightInd w:val="0"/>
              <w:snapToGrid w:val="0"/>
              <w:spacing w:line="312" w:lineRule="auto"/>
              <w:jc w:val="left"/>
              <w:rPr>
                <w:rFonts w:hint="eastAsia" w:ascii="宋体" w:hAnsi="宋体" w:cs="宋体"/>
                <w:b/>
                <w:sz w:val="24"/>
              </w:rPr>
            </w:pPr>
            <w:r>
              <w:rPr>
                <w:rFonts w:hint="eastAsia" w:ascii="宋体" w:hAnsi="宋体" w:cs="宋体"/>
                <w:sz w:val="24"/>
              </w:rPr>
              <w:t>地点：同比选申请文件递交地点。</w:t>
            </w:r>
          </w:p>
        </w:tc>
      </w:tr>
      <w:tr w14:paraId="36EA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80408E0">
            <w:pPr>
              <w:adjustRightInd w:val="0"/>
              <w:snapToGrid w:val="0"/>
              <w:spacing w:line="312" w:lineRule="auto"/>
              <w:jc w:val="center"/>
              <w:rPr>
                <w:rFonts w:hint="eastAsia" w:ascii="宋体" w:hAnsi="宋体" w:cs="宋体"/>
                <w:sz w:val="24"/>
              </w:rPr>
            </w:pPr>
            <w:r>
              <w:rPr>
                <w:rFonts w:hint="eastAsia" w:ascii="宋体" w:hAnsi="宋体" w:cs="宋体"/>
                <w:sz w:val="24"/>
              </w:rPr>
              <w:t>21</w:t>
            </w:r>
          </w:p>
        </w:tc>
        <w:tc>
          <w:tcPr>
            <w:tcW w:w="2412" w:type="dxa"/>
            <w:shd w:val="clear" w:color="auto" w:fill="FFFFFF"/>
            <w:vAlign w:val="center"/>
          </w:tcPr>
          <w:p w14:paraId="3BAE4F34">
            <w:pPr>
              <w:adjustRightInd w:val="0"/>
              <w:snapToGrid w:val="0"/>
              <w:spacing w:line="312" w:lineRule="auto"/>
              <w:jc w:val="center"/>
              <w:rPr>
                <w:rFonts w:hint="eastAsia" w:ascii="宋体" w:hAnsi="宋体" w:cs="宋体"/>
                <w:sz w:val="24"/>
              </w:rPr>
            </w:pPr>
            <w:r>
              <w:rPr>
                <w:rFonts w:hint="eastAsia" w:ascii="宋体" w:hAnsi="宋体" w:cs="宋体"/>
                <w:sz w:val="24"/>
              </w:rPr>
              <w:t>开标程序</w:t>
            </w:r>
          </w:p>
        </w:tc>
        <w:tc>
          <w:tcPr>
            <w:tcW w:w="6672" w:type="dxa"/>
            <w:shd w:val="clear" w:color="auto" w:fill="FFFFFF"/>
            <w:vAlign w:val="center"/>
          </w:tcPr>
          <w:p w14:paraId="7FF6CD35">
            <w:pPr>
              <w:adjustRightInd w:val="0"/>
              <w:snapToGrid w:val="0"/>
              <w:spacing w:line="312" w:lineRule="auto"/>
              <w:jc w:val="left"/>
              <w:rPr>
                <w:rFonts w:hint="eastAsia" w:ascii="宋体" w:hAnsi="宋体" w:cs="宋体"/>
                <w:sz w:val="24"/>
              </w:rPr>
            </w:pPr>
            <w:r>
              <w:rPr>
                <w:rFonts w:hint="eastAsia" w:ascii="宋体" w:hAnsi="宋体" w:cs="宋体"/>
                <w:sz w:val="24"/>
              </w:rPr>
              <w:t>（1）密封情况检查：必须密封完好；</w:t>
            </w:r>
          </w:p>
          <w:p w14:paraId="650063FF">
            <w:pPr>
              <w:adjustRightInd w:val="0"/>
              <w:snapToGrid w:val="0"/>
              <w:spacing w:line="312" w:lineRule="auto"/>
              <w:jc w:val="left"/>
              <w:rPr>
                <w:rFonts w:hint="eastAsia" w:ascii="宋体" w:hAnsi="宋体" w:cs="宋体"/>
                <w:sz w:val="24"/>
              </w:rPr>
            </w:pPr>
            <w:r>
              <w:rPr>
                <w:rFonts w:hint="eastAsia" w:ascii="宋体" w:hAnsi="宋体" w:cs="宋体"/>
                <w:sz w:val="24"/>
              </w:rPr>
              <w:t>（2）开标顺序：现场随机开启比选申请文件的顺序。</w:t>
            </w:r>
          </w:p>
        </w:tc>
      </w:tr>
      <w:tr w14:paraId="2BF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C4766BF">
            <w:pPr>
              <w:adjustRightInd w:val="0"/>
              <w:snapToGrid w:val="0"/>
              <w:spacing w:line="312" w:lineRule="auto"/>
              <w:jc w:val="center"/>
              <w:rPr>
                <w:rFonts w:hint="eastAsia" w:ascii="宋体" w:hAnsi="宋体" w:cs="宋体"/>
                <w:sz w:val="24"/>
              </w:rPr>
            </w:pPr>
            <w:r>
              <w:rPr>
                <w:rFonts w:hint="eastAsia" w:ascii="宋体" w:hAnsi="宋体" w:cs="宋体"/>
                <w:sz w:val="24"/>
              </w:rPr>
              <w:t>22</w:t>
            </w:r>
          </w:p>
        </w:tc>
        <w:tc>
          <w:tcPr>
            <w:tcW w:w="2412" w:type="dxa"/>
            <w:shd w:val="clear" w:color="auto" w:fill="FFFFFF"/>
            <w:vAlign w:val="center"/>
          </w:tcPr>
          <w:p w14:paraId="39CDFB2B">
            <w:pPr>
              <w:adjustRightInd w:val="0"/>
              <w:snapToGrid w:val="0"/>
              <w:spacing w:line="312" w:lineRule="auto"/>
              <w:jc w:val="center"/>
              <w:rPr>
                <w:rFonts w:hint="eastAsia"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08BFECD5">
            <w:pPr>
              <w:adjustRightInd w:val="0"/>
              <w:snapToGrid w:val="0"/>
              <w:spacing w:line="312" w:lineRule="auto"/>
              <w:jc w:val="left"/>
              <w:rPr>
                <w:rFonts w:hint="eastAsia"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32F9B98B">
            <w:pPr>
              <w:adjustRightInd w:val="0"/>
              <w:snapToGrid w:val="0"/>
              <w:spacing w:line="312" w:lineRule="auto"/>
              <w:jc w:val="left"/>
              <w:rPr>
                <w:rFonts w:hint="eastAsia" w:ascii="宋体" w:hAnsi="宋体" w:cs="宋体"/>
                <w:sz w:val="24"/>
              </w:rPr>
            </w:pPr>
          </w:p>
        </w:tc>
      </w:tr>
      <w:tr w14:paraId="7350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097DDF1F">
            <w:pPr>
              <w:adjustRightInd w:val="0"/>
              <w:snapToGrid w:val="0"/>
              <w:spacing w:line="312" w:lineRule="auto"/>
              <w:jc w:val="center"/>
              <w:rPr>
                <w:rFonts w:hint="eastAsia" w:ascii="宋体" w:hAnsi="宋体" w:cs="宋体"/>
                <w:sz w:val="24"/>
              </w:rPr>
            </w:pPr>
            <w:r>
              <w:rPr>
                <w:rFonts w:hint="eastAsia" w:ascii="宋体" w:hAnsi="宋体" w:cs="宋体"/>
                <w:sz w:val="24"/>
              </w:rPr>
              <w:t>23</w:t>
            </w:r>
          </w:p>
        </w:tc>
        <w:tc>
          <w:tcPr>
            <w:tcW w:w="2412" w:type="dxa"/>
            <w:shd w:val="clear" w:color="auto" w:fill="FFFFFF"/>
            <w:vAlign w:val="center"/>
          </w:tcPr>
          <w:p w14:paraId="78F3CD67">
            <w:pPr>
              <w:adjustRightInd w:val="0"/>
              <w:snapToGrid w:val="0"/>
              <w:spacing w:line="312" w:lineRule="auto"/>
              <w:jc w:val="center"/>
              <w:rPr>
                <w:rFonts w:hint="eastAsia" w:ascii="宋体" w:hAnsi="宋体" w:cs="宋体"/>
                <w:sz w:val="24"/>
              </w:rPr>
            </w:pPr>
            <w:r>
              <w:rPr>
                <w:rFonts w:hint="eastAsia" w:ascii="宋体" w:hAnsi="宋体" w:cs="宋体"/>
                <w:sz w:val="24"/>
              </w:rPr>
              <w:t>评选办法</w:t>
            </w:r>
          </w:p>
        </w:tc>
        <w:tc>
          <w:tcPr>
            <w:tcW w:w="6672" w:type="dxa"/>
            <w:shd w:val="clear" w:color="auto" w:fill="FFFFFF"/>
            <w:vAlign w:val="center"/>
          </w:tcPr>
          <w:p w14:paraId="38F70366">
            <w:pPr>
              <w:adjustRightInd w:val="0"/>
              <w:snapToGrid w:val="0"/>
              <w:spacing w:line="312" w:lineRule="auto"/>
              <w:jc w:val="left"/>
              <w:rPr>
                <w:rFonts w:hint="eastAsia" w:ascii="宋体" w:hAnsi="宋体" w:cs="宋体"/>
                <w:sz w:val="24"/>
              </w:rPr>
            </w:pPr>
            <w:r>
              <w:rPr>
                <w:rFonts w:hint="eastAsia" w:ascii="宋体" w:hAnsi="宋体" w:cs="宋体"/>
                <w:sz w:val="24"/>
              </w:rPr>
              <w:t>综合评估打分法。详见《第四部分 评选办法》</w:t>
            </w:r>
          </w:p>
        </w:tc>
      </w:tr>
      <w:tr w14:paraId="06A3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8BA6E48">
            <w:pPr>
              <w:adjustRightInd w:val="0"/>
              <w:snapToGrid w:val="0"/>
              <w:spacing w:line="312" w:lineRule="auto"/>
              <w:jc w:val="center"/>
              <w:rPr>
                <w:rFonts w:hint="eastAsia" w:ascii="宋体" w:hAnsi="宋体" w:cs="宋体"/>
                <w:sz w:val="24"/>
              </w:rPr>
            </w:pPr>
            <w:r>
              <w:rPr>
                <w:rFonts w:hint="eastAsia" w:ascii="宋体" w:hAnsi="宋体" w:cs="宋体"/>
                <w:sz w:val="24"/>
              </w:rPr>
              <w:t>24</w:t>
            </w:r>
          </w:p>
        </w:tc>
        <w:tc>
          <w:tcPr>
            <w:tcW w:w="2412" w:type="dxa"/>
            <w:shd w:val="clear" w:color="auto" w:fill="FFFFFF"/>
            <w:vAlign w:val="center"/>
          </w:tcPr>
          <w:p w14:paraId="0D123DF7">
            <w:pPr>
              <w:adjustRightInd w:val="0"/>
              <w:snapToGrid w:val="0"/>
              <w:spacing w:line="312" w:lineRule="auto"/>
              <w:jc w:val="center"/>
              <w:rPr>
                <w:rFonts w:hint="eastAsia" w:ascii="宋体" w:hAnsi="宋体" w:cs="宋体"/>
                <w:sz w:val="24"/>
              </w:rPr>
            </w:pPr>
            <w:r>
              <w:rPr>
                <w:rFonts w:hint="eastAsia" w:ascii="宋体" w:hAnsi="宋体" w:cs="宋体"/>
                <w:sz w:val="24"/>
              </w:rPr>
              <w:t>评标结果公示</w:t>
            </w:r>
          </w:p>
        </w:tc>
        <w:tc>
          <w:tcPr>
            <w:tcW w:w="6672" w:type="dxa"/>
            <w:shd w:val="clear" w:color="auto" w:fill="FFFFFF"/>
            <w:vAlign w:val="center"/>
          </w:tcPr>
          <w:p w14:paraId="65E7A830">
            <w:pPr>
              <w:adjustRightInd w:val="0"/>
              <w:snapToGrid w:val="0"/>
              <w:spacing w:line="312" w:lineRule="auto"/>
              <w:rPr>
                <w:rFonts w:hint="eastAsia" w:ascii="宋体" w:hAnsi="宋体" w:cs="宋体"/>
                <w:sz w:val="24"/>
              </w:rPr>
            </w:pPr>
            <w:r>
              <w:rPr>
                <w:rFonts w:hint="eastAsia" w:ascii="宋体" w:hAnsi="宋体" w:cs="宋体"/>
                <w:sz w:val="24"/>
              </w:rPr>
              <w:t>在中标通知书发出前，招标人将中标候选人的情况在呈贡区人民政府（http://www.kmcg.gov.cn/）上发布公示，公示时间不少于3日。</w:t>
            </w:r>
          </w:p>
        </w:tc>
      </w:tr>
      <w:tr w14:paraId="36E9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7F3D5FF">
            <w:pPr>
              <w:adjustRightInd w:val="0"/>
              <w:snapToGrid w:val="0"/>
              <w:spacing w:line="312" w:lineRule="auto"/>
              <w:jc w:val="center"/>
              <w:rPr>
                <w:rFonts w:hint="eastAsia" w:ascii="宋体" w:hAnsi="宋体" w:cs="宋体"/>
                <w:sz w:val="24"/>
              </w:rPr>
            </w:pPr>
            <w:r>
              <w:rPr>
                <w:rFonts w:hint="eastAsia" w:ascii="宋体" w:hAnsi="宋体" w:cs="宋体"/>
                <w:sz w:val="24"/>
              </w:rPr>
              <w:t>25</w:t>
            </w:r>
          </w:p>
        </w:tc>
        <w:tc>
          <w:tcPr>
            <w:tcW w:w="2412" w:type="dxa"/>
            <w:shd w:val="clear" w:color="auto" w:fill="FFFFFF"/>
            <w:vAlign w:val="center"/>
          </w:tcPr>
          <w:p w14:paraId="19F0DAFD">
            <w:pPr>
              <w:adjustRightInd w:val="0"/>
              <w:snapToGrid w:val="0"/>
              <w:spacing w:line="312" w:lineRule="auto"/>
              <w:jc w:val="center"/>
              <w:rPr>
                <w:rFonts w:hint="eastAsia" w:ascii="宋体" w:hAnsi="宋体" w:cs="宋体"/>
                <w:sz w:val="24"/>
              </w:rPr>
            </w:pPr>
            <w:r>
              <w:rPr>
                <w:rFonts w:hint="eastAsia" w:ascii="宋体" w:hAnsi="宋体" w:cs="宋体"/>
                <w:sz w:val="24"/>
              </w:rPr>
              <w:t>监督</w:t>
            </w:r>
          </w:p>
        </w:tc>
        <w:tc>
          <w:tcPr>
            <w:tcW w:w="6672" w:type="dxa"/>
            <w:shd w:val="clear" w:color="auto" w:fill="FFFFFF"/>
            <w:vAlign w:val="center"/>
          </w:tcPr>
          <w:p w14:paraId="3B977F58">
            <w:pPr>
              <w:adjustRightInd w:val="0"/>
              <w:snapToGrid w:val="0"/>
              <w:spacing w:line="312" w:lineRule="auto"/>
              <w:jc w:val="left"/>
              <w:rPr>
                <w:rFonts w:hint="eastAsia" w:ascii="宋体" w:hAnsi="宋体" w:cs="宋体"/>
                <w:sz w:val="24"/>
              </w:rPr>
            </w:pPr>
            <w:r>
              <w:rPr>
                <w:rFonts w:hint="eastAsia" w:ascii="宋体" w:hAnsi="宋体" w:cs="宋体"/>
                <w:sz w:val="24"/>
              </w:rPr>
              <w:t>本项目招标投标活动相关当事人接受有管辖权的监督部门依法实施的监督。</w:t>
            </w:r>
          </w:p>
        </w:tc>
      </w:tr>
      <w:tr w14:paraId="5AD9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6BF0BF5">
            <w:pPr>
              <w:adjustRightInd w:val="0"/>
              <w:snapToGrid w:val="0"/>
              <w:spacing w:line="312" w:lineRule="auto"/>
              <w:jc w:val="center"/>
              <w:rPr>
                <w:rFonts w:hint="eastAsia" w:ascii="宋体" w:hAnsi="宋体" w:cs="宋体"/>
                <w:sz w:val="24"/>
              </w:rPr>
            </w:pPr>
            <w:r>
              <w:rPr>
                <w:rFonts w:hint="eastAsia" w:ascii="宋体" w:hAnsi="宋体" w:cs="宋体"/>
                <w:sz w:val="24"/>
              </w:rPr>
              <w:t>26</w:t>
            </w:r>
          </w:p>
        </w:tc>
        <w:tc>
          <w:tcPr>
            <w:tcW w:w="2412" w:type="dxa"/>
            <w:shd w:val="clear" w:color="auto" w:fill="FFFFFF"/>
            <w:vAlign w:val="center"/>
          </w:tcPr>
          <w:p w14:paraId="0C27210A">
            <w:pPr>
              <w:adjustRightInd w:val="0"/>
              <w:snapToGrid w:val="0"/>
              <w:spacing w:line="312" w:lineRule="auto"/>
              <w:jc w:val="center"/>
              <w:rPr>
                <w:rFonts w:hint="eastAsia" w:ascii="宋体" w:hAnsi="宋体" w:cs="宋体"/>
                <w:sz w:val="24"/>
              </w:rPr>
            </w:pPr>
            <w:r>
              <w:rPr>
                <w:rFonts w:hint="eastAsia" w:ascii="宋体" w:hAnsi="宋体" w:cs="宋体"/>
                <w:sz w:val="24"/>
              </w:rPr>
              <w:t>其他要求</w:t>
            </w:r>
          </w:p>
        </w:tc>
        <w:tc>
          <w:tcPr>
            <w:tcW w:w="6672" w:type="dxa"/>
            <w:shd w:val="clear" w:color="auto" w:fill="FFFFFF"/>
            <w:vAlign w:val="center"/>
          </w:tcPr>
          <w:p w14:paraId="27A3473E">
            <w:pPr>
              <w:adjustRightInd w:val="0"/>
              <w:snapToGrid w:val="0"/>
              <w:spacing w:line="312" w:lineRule="auto"/>
              <w:jc w:val="left"/>
              <w:rPr>
                <w:rFonts w:hint="eastAsia" w:ascii="宋体" w:hAnsi="宋体" w:cs="宋体"/>
                <w:b/>
                <w:sz w:val="24"/>
              </w:rPr>
            </w:pPr>
            <w:r>
              <w:rPr>
                <w:rFonts w:hint="eastAsia" w:ascii="宋体" w:hAnsi="宋体" w:cs="宋体"/>
                <w:b/>
                <w:sz w:val="24"/>
              </w:rPr>
              <w:t>比选申请人在递交比选申请文件时，应同时递交下列证件及证明文件以供审验：</w:t>
            </w:r>
          </w:p>
          <w:p w14:paraId="2CA84616">
            <w:pPr>
              <w:adjustRightInd w:val="0"/>
              <w:snapToGrid w:val="0"/>
              <w:spacing w:line="312" w:lineRule="auto"/>
              <w:jc w:val="left"/>
              <w:rPr>
                <w:rFonts w:hint="eastAsia" w:ascii="宋体" w:hAnsi="宋体" w:cs="宋体"/>
                <w:sz w:val="24"/>
              </w:rPr>
            </w:pPr>
            <w:r>
              <w:rPr>
                <w:rFonts w:hint="eastAsia" w:ascii="宋体" w:hAnsi="宋体" w:cs="宋体"/>
                <w:sz w:val="24"/>
              </w:rPr>
              <w:t>（1）法定代表人身份证明书原件；</w:t>
            </w:r>
          </w:p>
          <w:p w14:paraId="60B121B5">
            <w:pPr>
              <w:adjustRightInd w:val="0"/>
              <w:snapToGrid w:val="0"/>
              <w:spacing w:line="312" w:lineRule="auto"/>
              <w:jc w:val="left"/>
              <w:rPr>
                <w:rFonts w:hint="eastAsia" w:ascii="宋体" w:hAnsi="宋体" w:cs="宋体"/>
                <w:sz w:val="24"/>
              </w:rPr>
            </w:pPr>
            <w:r>
              <w:rPr>
                <w:rFonts w:hint="eastAsia" w:ascii="宋体" w:hAnsi="宋体" w:cs="宋体"/>
                <w:sz w:val="24"/>
              </w:rPr>
              <w:t>（2）若法定代表人不能到开标现场，还应出示比选申请文件签署授权委托书原件；</w:t>
            </w:r>
          </w:p>
          <w:p w14:paraId="52B67CA3">
            <w:pPr>
              <w:adjustRightInd w:val="0"/>
              <w:snapToGrid w:val="0"/>
              <w:spacing w:line="312" w:lineRule="auto"/>
              <w:jc w:val="left"/>
              <w:rPr>
                <w:rFonts w:hint="eastAsia" w:ascii="宋体" w:hAnsi="宋体" w:cs="宋体"/>
                <w:sz w:val="24"/>
              </w:rPr>
            </w:pPr>
            <w:r>
              <w:rPr>
                <w:rFonts w:hint="eastAsia" w:ascii="宋体" w:hAnsi="宋体" w:cs="宋体"/>
                <w:sz w:val="24"/>
              </w:rPr>
              <w:t>（3）法定代表人或委托代理人本人居民身份证原件。</w:t>
            </w:r>
          </w:p>
          <w:p w14:paraId="11D1F7F1">
            <w:pPr>
              <w:adjustRightInd w:val="0"/>
              <w:snapToGrid w:val="0"/>
              <w:spacing w:line="312" w:lineRule="auto"/>
              <w:jc w:val="left"/>
              <w:rPr>
                <w:rFonts w:hint="eastAsia" w:ascii="宋体" w:hAnsi="宋体" w:cs="宋体"/>
                <w:b/>
                <w:sz w:val="24"/>
              </w:rPr>
            </w:pPr>
            <w:r>
              <w:rPr>
                <w:rFonts w:hint="eastAsia" w:ascii="宋体" w:hAnsi="宋体" w:cs="宋体"/>
                <w:b/>
                <w:sz w:val="24"/>
              </w:rPr>
              <w:t>注：身份证原件现场核验后退还。</w:t>
            </w:r>
          </w:p>
        </w:tc>
      </w:tr>
    </w:tbl>
    <w:p w14:paraId="7CF6E690">
      <w:pPr>
        <w:ind w:firstLine="602"/>
        <w:rPr>
          <w:kern w:val="0"/>
        </w:rPr>
      </w:pPr>
      <w:bookmarkStart w:id="46" w:name="_Toc287988773"/>
      <w:bookmarkStart w:id="47" w:name="_Toc287988941"/>
      <w:bookmarkStart w:id="48" w:name="_Toc282549816"/>
      <w:r>
        <w:br w:type="page"/>
      </w:r>
    </w:p>
    <w:p w14:paraId="097A18B7">
      <w:pPr>
        <w:pStyle w:val="3"/>
        <w:spacing w:line="360" w:lineRule="auto"/>
        <w:ind w:firstLine="602"/>
        <w:rPr>
          <w:rFonts w:hint="eastAsia" w:ascii="宋体" w:hAnsi="宋体" w:eastAsia="宋体"/>
          <w:sz w:val="24"/>
          <w:szCs w:val="24"/>
        </w:rPr>
      </w:pPr>
      <w:bookmarkStart w:id="49" w:name="_Toc15282"/>
      <w:bookmarkStart w:id="50" w:name="_Toc23193"/>
      <w:r>
        <w:rPr>
          <w:rFonts w:ascii="宋体" w:hAnsi="宋体" w:eastAsia="宋体"/>
          <w:sz w:val="24"/>
          <w:szCs w:val="24"/>
        </w:rPr>
        <w:t>1. 公开竞争性比选文件</w:t>
      </w:r>
      <w:bookmarkEnd w:id="46"/>
      <w:bookmarkEnd w:id="47"/>
      <w:bookmarkEnd w:id="48"/>
      <w:bookmarkEnd w:id="49"/>
      <w:bookmarkEnd w:id="50"/>
    </w:p>
    <w:p w14:paraId="0C1267B8">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0D081E07">
      <w:pPr>
        <w:pStyle w:val="3"/>
        <w:spacing w:line="360" w:lineRule="auto"/>
        <w:ind w:firstLine="602"/>
        <w:rPr>
          <w:rFonts w:hint="eastAsia" w:ascii="宋体" w:hAnsi="宋体" w:eastAsia="宋体"/>
          <w:sz w:val="24"/>
          <w:szCs w:val="24"/>
        </w:rPr>
      </w:pPr>
      <w:bookmarkStart w:id="51" w:name="_Toc287988774"/>
      <w:bookmarkStart w:id="52" w:name="_Toc14045"/>
      <w:bookmarkStart w:id="53" w:name="_Toc282549817"/>
      <w:bookmarkStart w:id="54" w:name="_Toc14602"/>
      <w:bookmarkStart w:id="55" w:name="_Toc287988942"/>
      <w:r>
        <w:rPr>
          <w:rFonts w:ascii="宋体" w:hAnsi="宋体" w:eastAsia="宋体"/>
          <w:sz w:val="24"/>
          <w:szCs w:val="24"/>
        </w:rPr>
        <w:t>2. 投标报价</w:t>
      </w:r>
      <w:bookmarkEnd w:id="51"/>
      <w:bookmarkEnd w:id="52"/>
      <w:bookmarkEnd w:id="53"/>
      <w:bookmarkEnd w:id="54"/>
      <w:bookmarkEnd w:id="55"/>
    </w:p>
    <w:p w14:paraId="41533D55">
      <w:pPr>
        <w:autoSpaceDE w:val="0"/>
        <w:autoSpaceDN w:val="0"/>
        <w:spacing w:line="360" w:lineRule="auto"/>
        <w:ind w:firstLine="480" w:firstLineChars="200"/>
        <w:jc w:val="left"/>
        <w:rPr>
          <w:rFonts w:hint="eastAsia" w:ascii="宋体" w:hAnsi="宋体"/>
          <w:kern w:val="0"/>
          <w:sz w:val="24"/>
          <w:lang w:val="zh-TW"/>
        </w:rPr>
      </w:pPr>
      <w:r>
        <w:rPr>
          <w:rFonts w:hint="eastAsia" w:ascii="宋体" w:hAnsi="宋体"/>
          <w:kern w:val="0"/>
          <w:sz w:val="24"/>
          <w:lang w:val="zh-TW"/>
        </w:rPr>
        <w:t>2.1 各谈判申请人根据招标人提供的资料服务范围，结合企业的综合实力，充分考虑项目过程中可能遇到的各种复杂因素和一切费用，确定投标报价</w:t>
      </w:r>
      <w:r>
        <w:rPr>
          <w:rFonts w:ascii="宋体" w:hAnsi="宋体"/>
          <w:kern w:val="0"/>
          <w:sz w:val="24"/>
          <w:lang w:val="zh-TW"/>
        </w:rPr>
        <w:t>。</w:t>
      </w:r>
    </w:p>
    <w:p w14:paraId="640A175F">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2.2 投标人应按招标内容及要求作完整唯一报价。</w:t>
      </w:r>
    </w:p>
    <w:p w14:paraId="64548EAB">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2.3 投标人不得哄抬报价，也不应低于成本价报价。评选委员会认为投标人的最低报价或者某些分项报价明显不合理或者低于成本，有可能影响文件编制质量和不能诚信履约的，将要求其在规定的期限内提供书面文件予以解释说明，并提交相关证明材料。否则，评选委员会可以取消该投标人的中标候选资格。</w:t>
      </w:r>
    </w:p>
    <w:p w14:paraId="4FC1A95A">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2.</w:t>
      </w:r>
      <w:r>
        <w:rPr>
          <w:rFonts w:hint="eastAsia" w:ascii="宋体" w:hAnsi="宋体"/>
          <w:kern w:val="0"/>
          <w:sz w:val="24"/>
          <w:lang w:val="en-US" w:eastAsia="zh-CN"/>
        </w:rPr>
        <w:t>4</w:t>
      </w:r>
      <w:r>
        <w:rPr>
          <w:rFonts w:hint="eastAsia" w:ascii="宋体" w:hAnsi="宋体"/>
          <w:kern w:val="0"/>
          <w:sz w:val="24"/>
          <w:lang w:val="zh-CN"/>
        </w:rPr>
        <w:t xml:space="preserve"> 报价货币为人民币。</w:t>
      </w:r>
    </w:p>
    <w:p w14:paraId="531A2642">
      <w:pPr>
        <w:pStyle w:val="3"/>
        <w:spacing w:line="360" w:lineRule="auto"/>
        <w:ind w:firstLine="602"/>
        <w:rPr>
          <w:rFonts w:hint="eastAsia" w:ascii="宋体" w:hAnsi="宋体" w:eastAsia="宋体"/>
          <w:sz w:val="24"/>
          <w:szCs w:val="24"/>
        </w:rPr>
      </w:pPr>
      <w:bookmarkStart w:id="56" w:name="_Toc287988943"/>
      <w:bookmarkStart w:id="57" w:name="_Toc287988775"/>
      <w:bookmarkStart w:id="58" w:name="_Toc282549818"/>
      <w:bookmarkStart w:id="59" w:name="_Toc6543"/>
      <w:bookmarkStart w:id="60" w:name="_Toc27"/>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43FE9526">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030955">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05D80124">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1772CD79">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675F062A">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1D055417">
      <w:pPr>
        <w:autoSpaceDE w:val="0"/>
        <w:autoSpaceDN w:val="0"/>
        <w:spacing w:line="360" w:lineRule="auto"/>
        <w:ind w:firstLine="602"/>
        <w:jc w:val="left"/>
        <w:rPr>
          <w:rFonts w:hint="eastAsia" w:ascii="宋体" w:hAnsi="宋体"/>
          <w:kern w:val="0"/>
          <w:sz w:val="24"/>
        </w:rPr>
      </w:pPr>
      <w:r>
        <w:rPr>
          <w:rFonts w:hint="eastAsia" w:ascii="宋体" w:hAnsi="宋体"/>
          <w:kern w:val="0"/>
          <w:sz w:val="24"/>
        </w:rPr>
        <w:t>具体详见“公开竞争性比选文件第三部分 比选申请文件格式”。</w:t>
      </w:r>
    </w:p>
    <w:p w14:paraId="6E38751C">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4091453C">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62D3323">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16A548E8">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75ADE636">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5449D209">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7ABEA1A3">
      <w:pPr>
        <w:autoSpaceDE w:val="0"/>
        <w:autoSpaceDN w:val="0"/>
        <w:spacing w:line="360" w:lineRule="auto"/>
        <w:ind w:firstLine="480" w:firstLineChars="200"/>
        <w:jc w:val="left"/>
        <w:rPr>
          <w:rFonts w:hint="eastAsia"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1ED1D421">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0B8D2A9F">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5B296B8">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4EFCF16">
      <w:pPr>
        <w:autoSpaceDE w:val="0"/>
        <w:autoSpaceDN w:val="0"/>
        <w:spacing w:line="360" w:lineRule="auto"/>
        <w:ind w:firstLine="480" w:firstLineChars="200"/>
        <w:jc w:val="left"/>
        <w:rPr>
          <w:rFonts w:hint="eastAsia"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6E9CEE05">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52E76EA4">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2F56A05C">
      <w:pPr>
        <w:pStyle w:val="3"/>
        <w:spacing w:line="360" w:lineRule="auto"/>
        <w:ind w:firstLine="602"/>
        <w:rPr>
          <w:rFonts w:hint="eastAsia" w:ascii="宋体" w:hAnsi="宋体" w:eastAsia="宋体"/>
          <w:sz w:val="24"/>
          <w:szCs w:val="24"/>
        </w:rPr>
      </w:pPr>
      <w:bookmarkStart w:id="61" w:name="_Toc282549819"/>
      <w:bookmarkStart w:id="62" w:name="_Toc287988776"/>
      <w:bookmarkStart w:id="63" w:name="_Toc26859"/>
      <w:bookmarkStart w:id="64" w:name="_Toc21900"/>
      <w:bookmarkStart w:id="65" w:name="_Toc287988944"/>
      <w:r>
        <w:rPr>
          <w:rFonts w:ascii="宋体" w:hAnsi="宋体" w:eastAsia="宋体"/>
          <w:sz w:val="24"/>
          <w:szCs w:val="24"/>
        </w:rPr>
        <w:t>4. 评选</w:t>
      </w:r>
      <w:bookmarkEnd w:id="61"/>
      <w:bookmarkEnd w:id="62"/>
      <w:bookmarkEnd w:id="63"/>
      <w:bookmarkEnd w:id="64"/>
      <w:bookmarkEnd w:id="65"/>
    </w:p>
    <w:p w14:paraId="1105FF25">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4.1 评选委员会</w:t>
      </w:r>
    </w:p>
    <w:p w14:paraId="22429FB2">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评选委员会由招标人代表及有关技术、经济等方面的评标专家组成，评选委员会为3人或以上的单数。</w:t>
      </w:r>
    </w:p>
    <w:p w14:paraId="47152D0A">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34EE2FE5">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4.3 评选程序</w:t>
      </w:r>
    </w:p>
    <w:p w14:paraId="595B6D2C">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4.3.1 开标</w:t>
      </w:r>
    </w:p>
    <w:p w14:paraId="2CCDD5AB">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0F331FBF">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4.3.2 评选会议</w:t>
      </w:r>
    </w:p>
    <w:p w14:paraId="218F469E">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评选会议按照以下程序进行：</w:t>
      </w:r>
    </w:p>
    <w:p w14:paraId="2E2B22F2">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2C19BA10">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（二）初步评审</w:t>
      </w:r>
    </w:p>
    <w:p w14:paraId="3F91A4B5">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7057EB56">
      <w:pPr>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77933A7A">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724FFA07">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1B649D86">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2B24D752">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021D5543">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5E9CFBE8">
      <w:pPr>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369B658E">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638CB00D">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（三）详细评审</w:t>
      </w:r>
    </w:p>
    <w:p w14:paraId="23226B4E">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60471C9C">
      <w:pPr>
        <w:autoSpaceDE w:val="0"/>
        <w:autoSpaceDN w:val="0"/>
        <w:spacing w:line="360" w:lineRule="auto"/>
        <w:ind w:firstLine="482" w:firstLineChars="200"/>
        <w:jc w:val="left"/>
        <w:rPr>
          <w:rFonts w:hint="eastAsia" w:ascii="宋体" w:hAnsi="宋体"/>
          <w:b/>
          <w:kern w:val="0"/>
          <w:sz w:val="24"/>
          <w:lang w:val="zh-CN"/>
        </w:rPr>
      </w:pPr>
      <w:r>
        <w:rPr>
          <w:rFonts w:ascii="宋体" w:hAnsi="宋体"/>
          <w:b/>
          <w:kern w:val="0"/>
          <w:sz w:val="24"/>
          <w:lang w:val="zh-CN"/>
        </w:rPr>
        <w:t>4.4 评选标准</w:t>
      </w:r>
    </w:p>
    <w:p w14:paraId="68A979A9">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64F8A211">
      <w:pPr>
        <w:pStyle w:val="3"/>
        <w:spacing w:line="360" w:lineRule="auto"/>
        <w:ind w:firstLine="602"/>
        <w:rPr>
          <w:rFonts w:hint="eastAsia" w:ascii="宋体" w:hAnsi="宋体" w:eastAsia="宋体"/>
          <w:sz w:val="24"/>
          <w:szCs w:val="24"/>
        </w:rPr>
      </w:pPr>
      <w:bookmarkStart w:id="66" w:name="_Toc287988945"/>
      <w:bookmarkStart w:id="67" w:name="_Toc287988777"/>
      <w:bookmarkStart w:id="68" w:name="_Toc15021"/>
      <w:bookmarkStart w:id="69" w:name="_Toc23931"/>
      <w:bookmarkStart w:id="70" w:name="_Toc282549820"/>
      <w:r>
        <w:rPr>
          <w:rFonts w:ascii="宋体" w:hAnsi="宋体" w:eastAsia="宋体"/>
          <w:sz w:val="24"/>
          <w:szCs w:val="24"/>
        </w:rPr>
        <w:t>5. 中选</w:t>
      </w:r>
      <w:bookmarkEnd w:id="66"/>
      <w:bookmarkEnd w:id="67"/>
      <w:bookmarkEnd w:id="68"/>
      <w:bookmarkEnd w:id="69"/>
      <w:bookmarkEnd w:id="70"/>
    </w:p>
    <w:p w14:paraId="5E14F5B6">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3D6C819A">
      <w:pPr>
        <w:pStyle w:val="3"/>
        <w:spacing w:line="360" w:lineRule="auto"/>
        <w:ind w:firstLine="602"/>
        <w:rPr>
          <w:rFonts w:hint="eastAsia" w:ascii="宋体" w:hAnsi="宋体" w:eastAsia="宋体"/>
          <w:sz w:val="24"/>
          <w:szCs w:val="24"/>
        </w:rPr>
      </w:pPr>
      <w:bookmarkStart w:id="72" w:name="_Toc21336"/>
      <w:bookmarkStart w:id="73" w:name="_Toc287988778"/>
      <w:bookmarkStart w:id="74" w:name="_Toc287988946"/>
      <w:bookmarkStart w:id="75" w:name="_Toc21591"/>
      <w:r>
        <w:rPr>
          <w:rFonts w:ascii="宋体" w:hAnsi="宋体" w:eastAsia="宋体"/>
          <w:sz w:val="24"/>
          <w:szCs w:val="24"/>
        </w:rPr>
        <w:t>6. 比选结果公示</w:t>
      </w:r>
      <w:bookmarkEnd w:id="71"/>
      <w:bookmarkEnd w:id="72"/>
      <w:bookmarkEnd w:id="73"/>
      <w:bookmarkEnd w:id="74"/>
      <w:bookmarkEnd w:id="75"/>
    </w:p>
    <w:p w14:paraId="131C5A22">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招标人将在呈贡区人民政府（http://www.kmcg.gov.cn/）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1959B2A9">
      <w:pPr>
        <w:widowControl/>
        <w:spacing w:line="360" w:lineRule="auto"/>
        <w:ind w:firstLine="602"/>
        <w:jc w:val="left"/>
        <w:rPr>
          <w:rFonts w:hint="eastAsia" w:ascii="宋体" w:hAnsi="宋体"/>
          <w:kern w:val="0"/>
          <w:sz w:val="24"/>
          <w:lang w:val="zh-CN"/>
        </w:rPr>
      </w:pPr>
    </w:p>
    <w:p w14:paraId="60D58474">
      <w:pPr>
        <w:pStyle w:val="2"/>
        <w:spacing w:before="156" w:beforeLines="50"/>
        <w:ind w:firstLine="803"/>
        <w:jc w:val="center"/>
        <w:rPr>
          <w:rFonts w:hint="eastAsia" w:ascii="宋体" w:hAnsi="宋体"/>
          <w:kern w:val="0"/>
          <w:szCs w:val="32"/>
          <w:lang w:val="zh-CN"/>
        </w:rPr>
      </w:pPr>
      <w:bookmarkStart w:id="76" w:name="_Toc287988947"/>
      <w:bookmarkStart w:id="77" w:name="_Toc287988779"/>
      <w:bookmarkStart w:id="78" w:name="_Toc282549822"/>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58DE3C56">
      <w:pPr>
        <w:spacing w:line="360" w:lineRule="auto"/>
        <w:ind w:right="160" w:firstLine="800"/>
        <w:jc w:val="right"/>
        <w:rPr>
          <w:rFonts w:hint="eastAsia" w:ascii="宋体" w:hAnsi="宋体"/>
          <w:b/>
          <w:sz w:val="32"/>
          <w:szCs w:val="32"/>
          <w:bdr w:val="single" w:color="auto" w:sz="4" w:space="0"/>
        </w:rPr>
      </w:pPr>
    </w:p>
    <w:p w14:paraId="60AF6A97">
      <w:pPr>
        <w:spacing w:line="360" w:lineRule="auto"/>
        <w:jc w:val="center"/>
        <w:rPr>
          <w:rFonts w:hint="eastAsia" w:ascii="宋体" w:hAnsi="宋体"/>
          <w:b/>
          <w:bCs/>
          <w:sz w:val="48"/>
          <w:szCs w:val="48"/>
          <w:highlight w:val="none"/>
        </w:rPr>
      </w:pPr>
      <w:r>
        <w:rPr>
          <w:rFonts w:hint="eastAsia" w:ascii="方正小标宋简体" w:hAnsi="方正小标宋简体" w:eastAsia="方正小标宋简体" w:cs="方正小标宋简体"/>
          <w:b w:val="0"/>
          <w:bCs w:val="0"/>
          <w:sz w:val="44"/>
          <w:szCs w:val="44"/>
          <w:highlight w:val="none"/>
          <w:shd w:val="clear" w:color="auto" w:fill="auto"/>
          <w:lang w:val="en" w:eastAsia="zh-CN"/>
        </w:rPr>
        <w:t>202</w:t>
      </w:r>
      <w:r>
        <w:rPr>
          <w:rFonts w:hint="eastAsia" w:ascii="方正小标宋简体" w:hAnsi="方正小标宋简体" w:eastAsia="方正小标宋简体" w:cs="方正小标宋简体"/>
          <w:b w:val="0"/>
          <w:bCs w:val="0"/>
          <w:sz w:val="44"/>
          <w:szCs w:val="44"/>
          <w:highlight w:val="none"/>
          <w:shd w:val="clear" w:color="auto" w:fill="auto"/>
          <w:lang w:val="en-US" w:eastAsia="zh-CN"/>
        </w:rPr>
        <w:t>5</w:t>
      </w:r>
      <w:r>
        <w:rPr>
          <w:rFonts w:hint="eastAsia" w:ascii="方正小标宋简体" w:hAnsi="方正小标宋简体" w:eastAsia="方正小标宋简体" w:cs="方正小标宋简体"/>
          <w:b w:val="0"/>
          <w:bCs w:val="0"/>
          <w:sz w:val="44"/>
          <w:szCs w:val="44"/>
          <w:highlight w:val="none"/>
          <w:shd w:val="clear" w:color="auto" w:fill="auto"/>
          <w:lang w:val="en" w:eastAsia="zh-CN"/>
        </w:rPr>
        <w:t>年呈贡区水利领域（含滇中引水建设呈贡区段）安全生产监管检查技术服务项目</w:t>
      </w:r>
    </w:p>
    <w:p w14:paraId="60CD742A">
      <w:pPr>
        <w:ind w:firstLine="2108"/>
        <w:jc w:val="center"/>
        <w:rPr>
          <w:rFonts w:hint="eastAsia" w:ascii="宋体" w:hAnsi="宋体"/>
          <w:sz w:val="84"/>
          <w:szCs w:val="84"/>
        </w:rPr>
      </w:pPr>
    </w:p>
    <w:p w14:paraId="10B0C1A0">
      <w:pPr>
        <w:ind w:firstLine="2108"/>
        <w:rPr>
          <w:rFonts w:hint="eastAsia" w:ascii="宋体" w:hAnsi="宋体"/>
          <w:sz w:val="84"/>
          <w:szCs w:val="84"/>
        </w:rPr>
      </w:pPr>
    </w:p>
    <w:p w14:paraId="1A5B256E">
      <w:pPr>
        <w:jc w:val="center"/>
        <w:rPr>
          <w:rFonts w:hint="eastAsia" w:ascii="宋体" w:hAnsi="宋体"/>
          <w:sz w:val="84"/>
          <w:szCs w:val="84"/>
        </w:rPr>
      </w:pPr>
      <w:r>
        <w:rPr>
          <w:rFonts w:hint="eastAsia" w:ascii="宋体" w:hAnsi="宋体"/>
          <w:sz w:val="84"/>
          <w:szCs w:val="84"/>
        </w:rPr>
        <w:t>比选申请文件</w:t>
      </w:r>
    </w:p>
    <w:p w14:paraId="082FE962">
      <w:pPr>
        <w:jc w:val="center"/>
        <w:rPr>
          <w:sz w:val="28"/>
          <w:szCs w:val="28"/>
        </w:rPr>
      </w:pPr>
      <w:r>
        <w:rPr>
          <w:sz w:val="28"/>
          <w:szCs w:val="28"/>
        </w:rPr>
        <w:t>项目编号：</w:t>
      </w:r>
    </w:p>
    <w:p w14:paraId="60856407">
      <w:pPr>
        <w:ind w:firstLine="1800"/>
        <w:jc w:val="center"/>
        <w:rPr>
          <w:rFonts w:hint="eastAsia" w:ascii="宋体" w:hAnsi="宋体"/>
          <w:b/>
          <w:sz w:val="72"/>
          <w:szCs w:val="72"/>
        </w:rPr>
      </w:pPr>
    </w:p>
    <w:p w14:paraId="22E2EF25">
      <w:pPr>
        <w:ind w:firstLine="1800"/>
        <w:jc w:val="center"/>
        <w:rPr>
          <w:rFonts w:hint="eastAsia" w:ascii="宋体" w:hAnsi="宋体"/>
          <w:b/>
          <w:sz w:val="72"/>
          <w:szCs w:val="72"/>
        </w:rPr>
      </w:pPr>
    </w:p>
    <w:p w14:paraId="6D32B26B">
      <w:pPr>
        <w:ind w:firstLine="1800"/>
        <w:jc w:val="center"/>
        <w:rPr>
          <w:rFonts w:hint="eastAsia" w:ascii="宋体" w:hAnsi="宋体"/>
          <w:b/>
          <w:sz w:val="72"/>
          <w:szCs w:val="72"/>
        </w:rPr>
      </w:pPr>
    </w:p>
    <w:p w14:paraId="57F42415">
      <w:pPr>
        <w:snapToGrid w:val="0"/>
        <w:spacing w:line="480" w:lineRule="auto"/>
        <w:ind w:firstLine="1166" w:firstLineChars="387"/>
        <w:rPr>
          <w:rFonts w:hint="eastAsia"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7BAB3710">
      <w:pPr>
        <w:snapToGrid w:val="0"/>
        <w:ind w:firstLine="1178" w:firstLineChars="391"/>
        <w:rPr>
          <w:rFonts w:hint="eastAsia" w:ascii="宋体" w:hAnsi="宋体"/>
          <w:b/>
          <w:sz w:val="30"/>
        </w:rPr>
      </w:pPr>
      <w:r>
        <w:rPr>
          <w:rFonts w:ascii="宋体" w:hAnsi="宋体"/>
          <w:b/>
          <w:sz w:val="30"/>
        </w:rPr>
        <w:t>法 定 代 表 人</w:t>
      </w:r>
    </w:p>
    <w:p w14:paraId="34981156">
      <w:pPr>
        <w:snapToGrid w:val="0"/>
        <w:ind w:firstLine="1178" w:firstLineChars="391"/>
        <w:rPr>
          <w:rFonts w:hint="eastAsia"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492AE960">
      <w:pPr>
        <w:snapToGrid w:val="0"/>
        <w:spacing w:before="156" w:line="360" w:lineRule="auto"/>
        <w:ind w:firstLine="1178" w:firstLineChars="391"/>
        <w:rPr>
          <w:rFonts w:hint="eastAsia"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5F3A683C">
      <w:pPr>
        <w:rPr>
          <w:rFonts w:hint="eastAsia" w:ascii="宋体" w:hAnsi="宋体"/>
        </w:rPr>
      </w:pPr>
      <w:bookmarkStart w:id="80" w:name="_Toc287988780"/>
      <w:bookmarkStart w:id="81" w:name="_Toc244667421"/>
      <w:bookmarkStart w:id="82" w:name="_Toc287988948"/>
      <w:bookmarkStart w:id="83" w:name="_Toc282549823"/>
      <w:bookmarkStart w:id="84" w:name="_Toc251834987"/>
      <w:bookmarkStart w:id="85" w:name="_Toc282376911"/>
      <w:bookmarkStart w:id="86" w:name="_Toc255204951"/>
      <w:bookmarkStart w:id="87" w:name="_Toc242845627"/>
      <w:r>
        <w:rPr>
          <w:rFonts w:ascii="宋体" w:hAnsi="宋体"/>
        </w:rPr>
        <w:br w:type="page"/>
      </w:r>
    </w:p>
    <w:p w14:paraId="13118D1D">
      <w:pPr>
        <w:pStyle w:val="3"/>
        <w:spacing w:line="360" w:lineRule="auto"/>
        <w:ind w:firstLine="803"/>
        <w:jc w:val="center"/>
        <w:rPr>
          <w:rFonts w:hint="eastAsia" w:ascii="宋体" w:hAnsi="宋体" w:eastAsia="宋体"/>
        </w:rPr>
      </w:pPr>
      <w:bookmarkStart w:id="88" w:name="_Toc27586"/>
      <w:bookmarkStart w:id="89"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D2A61CB">
      <w:pPr>
        <w:pStyle w:val="4"/>
        <w:ind w:firstLine="703"/>
        <w:jc w:val="center"/>
        <w:rPr>
          <w:rFonts w:hint="eastAsia" w:ascii="宋体" w:hAnsi="宋体"/>
        </w:rPr>
      </w:pPr>
      <w:bookmarkStart w:id="90" w:name="_Toc282376912"/>
      <w:bookmarkStart w:id="91" w:name="_Toc268254565"/>
      <w:bookmarkStart w:id="92" w:name="_Toc251834988"/>
      <w:bookmarkStart w:id="93" w:name="_Toc287988781"/>
      <w:bookmarkStart w:id="94" w:name="_Toc287988949"/>
      <w:bookmarkStart w:id="95" w:name="_Toc282549824"/>
      <w:bookmarkStart w:id="96" w:name="_Toc244667423"/>
      <w:bookmarkStart w:id="97" w:name="_Toc255204952"/>
      <w:bookmarkStart w:id="98" w:name="_Toc173485754"/>
      <w:bookmarkStart w:id="99" w:name="_Toc140100146"/>
      <w:bookmarkStart w:id="100" w:name="_Toc19188"/>
      <w:bookmarkStart w:id="101" w:name="_Toc13968"/>
      <w:r>
        <w:rPr>
          <w:rFonts w:ascii="宋体" w:hAnsi="宋体"/>
          <w:sz w:val="28"/>
          <w:szCs w:val="28"/>
        </w:rPr>
        <w:t>一、</w:t>
      </w:r>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sz w:val="28"/>
          <w:szCs w:val="28"/>
        </w:rPr>
        <w:t>报价一览表</w:t>
      </w:r>
    </w:p>
    <w:p w14:paraId="030970D4">
      <w:pPr>
        <w:spacing w:line="480" w:lineRule="exact"/>
        <w:ind w:left="1205" w:hanging="1205" w:hangingChars="500"/>
        <w:rPr>
          <w:rFonts w:hint="eastAsia" w:hAnsi="宋体"/>
          <w:b/>
          <w:sz w:val="24"/>
        </w:rPr>
      </w:pPr>
      <w:r>
        <w:rPr>
          <w:rFonts w:hint="eastAsia" w:hAnsi="宋体"/>
          <w:b/>
          <w:sz w:val="24"/>
        </w:rPr>
        <w:t>项目名称：</w:t>
      </w:r>
    </w:p>
    <w:p w14:paraId="5B71F8D2">
      <w:pPr>
        <w:spacing w:line="480" w:lineRule="exact"/>
        <w:ind w:left="1205" w:hanging="1205" w:hangingChars="500"/>
        <w:rPr>
          <w:rFonts w:hint="eastAsia" w:hAnsi="宋体"/>
          <w:b/>
          <w:sz w:val="24"/>
        </w:rPr>
      </w:pPr>
      <w:r>
        <w:rPr>
          <w:rFonts w:hint="eastAsia" w:hAnsi="宋体"/>
          <w:b/>
          <w:sz w:val="24"/>
        </w:rPr>
        <w:t>项目编号：</w:t>
      </w:r>
      <w:r>
        <w:rPr>
          <w:rFonts w:hint="eastAsia" w:hAnsi="宋体"/>
          <w:b/>
          <w:sz w:val="24"/>
          <w:u w:val="single"/>
        </w:rPr>
        <w:t xml:space="preserve">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599"/>
      </w:tblGrid>
      <w:tr w14:paraId="7D78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20" w:type="dxa"/>
            <w:vAlign w:val="center"/>
          </w:tcPr>
          <w:p w14:paraId="7082C654">
            <w:pPr>
              <w:spacing w:line="280" w:lineRule="exact"/>
              <w:jc w:val="center"/>
              <w:rPr>
                <w:rFonts w:hint="eastAsia" w:hAnsi="宋体"/>
                <w:b/>
                <w:sz w:val="24"/>
              </w:rPr>
            </w:pPr>
            <w:r>
              <w:rPr>
                <w:rFonts w:hint="eastAsia" w:hAnsi="宋体"/>
                <w:b/>
                <w:sz w:val="24"/>
              </w:rPr>
              <w:t>序号</w:t>
            </w:r>
          </w:p>
        </w:tc>
        <w:tc>
          <w:tcPr>
            <w:tcW w:w="8599" w:type="dxa"/>
            <w:vAlign w:val="center"/>
          </w:tcPr>
          <w:p w14:paraId="20DA5A31">
            <w:pPr>
              <w:spacing w:line="280" w:lineRule="exact"/>
              <w:jc w:val="center"/>
              <w:rPr>
                <w:rFonts w:hint="eastAsia" w:hAnsi="宋体"/>
                <w:b/>
                <w:sz w:val="24"/>
              </w:rPr>
            </w:pPr>
            <w:r>
              <w:rPr>
                <w:b/>
                <w:sz w:val="24"/>
              </w:rPr>
              <w:t>名称</w:t>
            </w:r>
          </w:p>
        </w:tc>
      </w:tr>
      <w:tr w14:paraId="2ED9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60F9EF61">
            <w:pPr>
              <w:spacing w:line="280" w:lineRule="exact"/>
              <w:jc w:val="center"/>
              <w:rPr>
                <w:rFonts w:hint="eastAsia" w:hAnsi="宋体"/>
                <w:sz w:val="24"/>
              </w:rPr>
            </w:pPr>
            <w:r>
              <w:rPr>
                <w:rFonts w:hint="eastAsia" w:hAnsi="宋体"/>
                <w:sz w:val="24"/>
              </w:rPr>
              <w:t>1</w:t>
            </w:r>
          </w:p>
        </w:tc>
        <w:tc>
          <w:tcPr>
            <w:tcW w:w="8599" w:type="dxa"/>
            <w:vAlign w:val="center"/>
          </w:tcPr>
          <w:p w14:paraId="285F8EFB">
            <w:pPr>
              <w:spacing w:line="280" w:lineRule="exact"/>
              <w:jc w:val="left"/>
              <w:rPr>
                <w:rFonts w:hint="eastAsia" w:hAnsi="宋体"/>
                <w:sz w:val="24"/>
              </w:rPr>
            </w:pPr>
            <w:r>
              <w:rPr>
                <w:rFonts w:hint="eastAsia" w:hAnsi="宋体"/>
                <w:sz w:val="24"/>
              </w:rPr>
              <w:t>投标总价： 大写：                  小写￥：</w:t>
            </w:r>
          </w:p>
        </w:tc>
      </w:tr>
      <w:tr w14:paraId="4D6A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255D0E04">
            <w:pPr>
              <w:spacing w:line="280" w:lineRule="exact"/>
              <w:jc w:val="center"/>
              <w:rPr>
                <w:rFonts w:hint="eastAsia" w:hAnsi="宋体"/>
                <w:sz w:val="24"/>
              </w:rPr>
            </w:pPr>
            <w:r>
              <w:rPr>
                <w:rFonts w:hint="eastAsia" w:hAnsi="宋体"/>
                <w:sz w:val="24"/>
              </w:rPr>
              <w:t>2</w:t>
            </w:r>
          </w:p>
        </w:tc>
        <w:tc>
          <w:tcPr>
            <w:tcW w:w="8599" w:type="dxa"/>
            <w:vAlign w:val="center"/>
          </w:tcPr>
          <w:p w14:paraId="539B6291">
            <w:pPr>
              <w:spacing w:line="280" w:lineRule="exact"/>
              <w:jc w:val="left"/>
              <w:rPr>
                <w:rFonts w:hint="eastAsia" w:hAnsi="宋体"/>
                <w:sz w:val="24"/>
              </w:rPr>
            </w:pPr>
            <w:r>
              <w:rPr>
                <w:rFonts w:hint="eastAsia" w:hAnsi="宋体"/>
                <w:sz w:val="24"/>
              </w:rPr>
              <w:t>服务期限：</w:t>
            </w:r>
          </w:p>
        </w:tc>
      </w:tr>
      <w:tr w14:paraId="3BE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386E0134">
            <w:pPr>
              <w:spacing w:line="280" w:lineRule="exact"/>
              <w:jc w:val="center"/>
              <w:rPr>
                <w:rFonts w:hint="eastAsia" w:hAnsi="宋体"/>
                <w:sz w:val="24"/>
              </w:rPr>
            </w:pPr>
            <w:r>
              <w:rPr>
                <w:rFonts w:hint="eastAsia" w:hAnsi="宋体"/>
                <w:sz w:val="24"/>
              </w:rPr>
              <w:t>3</w:t>
            </w:r>
          </w:p>
        </w:tc>
        <w:tc>
          <w:tcPr>
            <w:tcW w:w="8599" w:type="dxa"/>
            <w:vAlign w:val="center"/>
          </w:tcPr>
          <w:p w14:paraId="74C2E998">
            <w:pPr>
              <w:spacing w:line="280" w:lineRule="exact"/>
              <w:jc w:val="left"/>
              <w:rPr>
                <w:rFonts w:hint="eastAsia" w:hAnsi="宋体"/>
                <w:sz w:val="24"/>
              </w:rPr>
            </w:pPr>
            <w:r>
              <w:rPr>
                <w:rFonts w:hint="eastAsia" w:hAnsi="宋体"/>
                <w:sz w:val="24"/>
              </w:rPr>
              <w:t>服务地点：</w:t>
            </w:r>
          </w:p>
        </w:tc>
      </w:tr>
      <w:tr w14:paraId="189B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0FB22B57">
            <w:pPr>
              <w:spacing w:line="280" w:lineRule="exact"/>
              <w:jc w:val="center"/>
              <w:rPr>
                <w:rFonts w:hint="eastAsia" w:hAnsi="宋体"/>
                <w:sz w:val="24"/>
              </w:rPr>
            </w:pPr>
            <w:r>
              <w:rPr>
                <w:rFonts w:hint="eastAsia" w:hAnsi="宋体"/>
                <w:sz w:val="24"/>
              </w:rPr>
              <w:t>4</w:t>
            </w:r>
          </w:p>
        </w:tc>
        <w:tc>
          <w:tcPr>
            <w:tcW w:w="8599" w:type="dxa"/>
            <w:vAlign w:val="center"/>
          </w:tcPr>
          <w:p w14:paraId="05D584E3">
            <w:pPr>
              <w:spacing w:line="280" w:lineRule="exact"/>
              <w:jc w:val="left"/>
              <w:rPr>
                <w:rFonts w:hint="eastAsia" w:hAnsi="宋体"/>
                <w:sz w:val="24"/>
              </w:rPr>
            </w:pPr>
            <w:r>
              <w:rPr>
                <w:rFonts w:hint="eastAsia" w:hAnsi="宋体"/>
                <w:sz w:val="24"/>
              </w:rPr>
              <w:t>质量承诺：</w:t>
            </w:r>
          </w:p>
        </w:tc>
      </w:tr>
      <w:tr w14:paraId="4988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53672BD9">
            <w:pPr>
              <w:spacing w:line="280" w:lineRule="exact"/>
              <w:jc w:val="center"/>
              <w:rPr>
                <w:rFonts w:hint="eastAsia" w:hAnsi="宋体"/>
                <w:sz w:val="24"/>
              </w:rPr>
            </w:pPr>
            <w:r>
              <w:rPr>
                <w:rFonts w:hint="eastAsia" w:hAnsi="宋体"/>
                <w:sz w:val="24"/>
              </w:rPr>
              <w:t>5</w:t>
            </w:r>
          </w:p>
        </w:tc>
        <w:tc>
          <w:tcPr>
            <w:tcW w:w="8599" w:type="dxa"/>
            <w:vAlign w:val="center"/>
          </w:tcPr>
          <w:p w14:paraId="527C0BEB">
            <w:pPr>
              <w:spacing w:line="280" w:lineRule="exact"/>
              <w:jc w:val="left"/>
              <w:rPr>
                <w:rFonts w:hint="eastAsia" w:hAnsi="宋体"/>
                <w:sz w:val="24"/>
              </w:rPr>
            </w:pPr>
            <w:r>
              <w:rPr>
                <w:rFonts w:hint="eastAsia" w:hAnsi="宋体"/>
                <w:sz w:val="24"/>
              </w:rPr>
              <w:t xml:space="preserve">备注：     </w:t>
            </w:r>
          </w:p>
        </w:tc>
      </w:tr>
    </w:tbl>
    <w:p w14:paraId="7FA904DF">
      <w:pPr>
        <w:spacing w:line="720" w:lineRule="exact"/>
        <w:rPr>
          <w:rFonts w:hint="eastAsia" w:hAnsi="宋体"/>
          <w:sz w:val="24"/>
        </w:rPr>
      </w:pPr>
    </w:p>
    <w:p w14:paraId="65A322AF">
      <w:pPr>
        <w:spacing w:line="720" w:lineRule="exact"/>
        <w:rPr>
          <w:rFonts w:hint="eastAsia" w:hAnsi="宋体"/>
          <w:sz w:val="24"/>
          <w:u w:val="single"/>
        </w:rPr>
      </w:pPr>
      <w:r>
        <w:rPr>
          <w:rFonts w:hint="eastAsia" w:hAnsi="宋体"/>
          <w:sz w:val="24"/>
        </w:rPr>
        <w:t>比选申请人(盖公章)：</w:t>
      </w:r>
      <w:r>
        <w:rPr>
          <w:rFonts w:hint="eastAsia" w:hAnsi="宋体"/>
          <w:sz w:val="24"/>
          <w:u w:val="single"/>
        </w:rPr>
        <w:t xml:space="preserve">                                        </w:t>
      </w:r>
    </w:p>
    <w:p w14:paraId="2628FC00">
      <w:pPr>
        <w:spacing w:line="720" w:lineRule="exact"/>
        <w:rPr>
          <w:rFonts w:hint="eastAsia" w:hAnsi="宋体"/>
          <w:sz w:val="24"/>
          <w:u w:val="single"/>
        </w:rPr>
      </w:pPr>
      <w:r>
        <w:rPr>
          <w:rFonts w:hint="eastAsia" w:hAnsi="宋体"/>
          <w:sz w:val="24"/>
        </w:rPr>
        <w:t>法定代表人或委托代理人（签字或盖章）</w:t>
      </w:r>
      <w:r>
        <w:rPr>
          <w:rFonts w:hint="eastAsia" w:hAnsi="宋体"/>
          <w:sz w:val="24"/>
          <w:u w:val="single"/>
        </w:rPr>
        <w:t xml:space="preserve">                  </w:t>
      </w:r>
    </w:p>
    <w:p w14:paraId="71A52DB2">
      <w:pPr>
        <w:spacing w:line="720" w:lineRule="exact"/>
        <w:rPr>
          <w:rFonts w:hint="eastAsia"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22B470DD">
      <w:pPr>
        <w:tabs>
          <w:tab w:val="left" w:pos="7560"/>
        </w:tabs>
        <w:spacing w:before="156" w:beforeLines="50" w:line="360" w:lineRule="auto"/>
        <w:ind w:firstLine="602"/>
        <w:rPr>
          <w:rFonts w:hint="eastAsia" w:ascii="宋体" w:hAnsi="宋体"/>
          <w:sz w:val="24"/>
        </w:rPr>
      </w:pPr>
    </w:p>
    <w:p w14:paraId="7B5A93B2">
      <w:pPr>
        <w:tabs>
          <w:tab w:val="left" w:pos="7560"/>
        </w:tabs>
        <w:spacing w:before="156" w:beforeLines="50" w:line="360" w:lineRule="auto"/>
        <w:ind w:firstLine="602"/>
        <w:rPr>
          <w:rFonts w:hint="eastAsia" w:ascii="宋体" w:hAnsi="宋体"/>
          <w:sz w:val="24"/>
        </w:rPr>
      </w:pPr>
    </w:p>
    <w:p w14:paraId="01212F09">
      <w:pPr>
        <w:tabs>
          <w:tab w:val="left" w:pos="7560"/>
        </w:tabs>
        <w:spacing w:before="156" w:beforeLines="50" w:line="360" w:lineRule="auto"/>
        <w:ind w:firstLine="602"/>
        <w:rPr>
          <w:rFonts w:hint="eastAsia" w:ascii="宋体" w:hAnsi="宋体"/>
          <w:sz w:val="24"/>
        </w:rPr>
      </w:pPr>
    </w:p>
    <w:p w14:paraId="4FB5122A">
      <w:pPr>
        <w:tabs>
          <w:tab w:val="left" w:pos="7560"/>
        </w:tabs>
        <w:spacing w:before="156" w:beforeLines="50" w:line="360" w:lineRule="auto"/>
        <w:ind w:firstLine="602"/>
        <w:rPr>
          <w:rFonts w:hint="eastAsia" w:ascii="宋体" w:hAnsi="宋体"/>
          <w:sz w:val="24"/>
        </w:rPr>
      </w:pPr>
    </w:p>
    <w:p w14:paraId="4B4A1276">
      <w:pPr>
        <w:tabs>
          <w:tab w:val="left" w:pos="7560"/>
        </w:tabs>
        <w:spacing w:before="156" w:beforeLines="50" w:line="360" w:lineRule="auto"/>
        <w:ind w:firstLine="602"/>
        <w:rPr>
          <w:rFonts w:hint="eastAsia" w:ascii="宋体" w:hAnsi="宋体"/>
          <w:sz w:val="24"/>
        </w:rPr>
      </w:pPr>
    </w:p>
    <w:p w14:paraId="6319274E">
      <w:pPr>
        <w:tabs>
          <w:tab w:val="left" w:pos="7560"/>
        </w:tabs>
        <w:spacing w:before="156" w:beforeLines="50" w:line="360" w:lineRule="auto"/>
        <w:ind w:firstLine="602"/>
        <w:rPr>
          <w:rFonts w:hint="eastAsia" w:ascii="宋体" w:hAnsi="宋体"/>
          <w:sz w:val="24"/>
        </w:rPr>
      </w:pPr>
    </w:p>
    <w:p w14:paraId="5AC7F406">
      <w:pPr>
        <w:tabs>
          <w:tab w:val="left" w:pos="7560"/>
        </w:tabs>
        <w:spacing w:before="156" w:beforeLines="50" w:line="360" w:lineRule="auto"/>
        <w:ind w:firstLine="602"/>
        <w:rPr>
          <w:rFonts w:hint="eastAsia" w:ascii="宋体" w:hAnsi="宋体"/>
          <w:sz w:val="24"/>
        </w:rPr>
      </w:pPr>
    </w:p>
    <w:p w14:paraId="52C5A2C2">
      <w:pPr>
        <w:tabs>
          <w:tab w:val="left" w:pos="7560"/>
        </w:tabs>
        <w:spacing w:before="156" w:beforeLines="50" w:line="360" w:lineRule="auto"/>
        <w:ind w:firstLine="602"/>
        <w:rPr>
          <w:rFonts w:hint="eastAsia" w:ascii="宋体" w:hAnsi="宋体"/>
          <w:sz w:val="24"/>
        </w:rPr>
      </w:pPr>
    </w:p>
    <w:p w14:paraId="416FCD21">
      <w:pPr>
        <w:keepNext/>
        <w:keepLines/>
        <w:spacing w:line="360" w:lineRule="auto"/>
        <w:ind w:firstLine="703"/>
        <w:jc w:val="center"/>
        <w:outlineLvl w:val="2"/>
        <w:rPr>
          <w:rFonts w:hint="eastAsia" w:ascii="宋体" w:hAnsi="宋体"/>
          <w:b/>
          <w:bCs/>
          <w:kern w:val="0"/>
          <w:sz w:val="28"/>
          <w:szCs w:val="28"/>
        </w:rPr>
      </w:pPr>
      <w:r>
        <w:rPr>
          <w:rFonts w:ascii="宋体" w:hAnsi="宋体"/>
          <w:b/>
          <w:bCs/>
          <w:kern w:val="0"/>
          <w:sz w:val="28"/>
          <w:szCs w:val="28"/>
        </w:rPr>
        <w:t>一、</w:t>
      </w:r>
      <w:r>
        <w:rPr>
          <w:rFonts w:hint="eastAsia" w:ascii="宋体" w:hAnsi="宋体"/>
          <w:b/>
          <w:bCs/>
          <w:kern w:val="0"/>
          <w:sz w:val="28"/>
          <w:szCs w:val="28"/>
        </w:rPr>
        <w:t>竞标函</w:t>
      </w:r>
    </w:p>
    <w:p w14:paraId="0D2EF1DE">
      <w:pPr>
        <w:tabs>
          <w:tab w:val="left" w:pos="7560"/>
        </w:tabs>
        <w:spacing w:before="156" w:beforeLines="50" w:line="360" w:lineRule="auto"/>
        <w:ind w:firstLine="602"/>
        <w:rPr>
          <w:rFonts w:hint="eastAsia" w:ascii="宋体" w:hAnsi="宋体"/>
          <w:sz w:val="24"/>
        </w:rPr>
      </w:pPr>
    </w:p>
    <w:p w14:paraId="275BCEE3">
      <w:pPr>
        <w:tabs>
          <w:tab w:val="left" w:pos="7560"/>
        </w:tabs>
        <w:spacing w:before="156" w:beforeLines="50" w:line="360" w:lineRule="auto"/>
        <w:ind w:firstLine="602"/>
        <w:rPr>
          <w:rFonts w:hint="eastAsia" w:ascii="宋体" w:hAnsi="宋体"/>
          <w:sz w:val="24"/>
        </w:rPr>
      </w:pPr>
    </w:p>
    <w:p w14:paraId="0150641F">
      <w:pPr>
        <w:tabs>
          <w:tab w:val="left" w:pos="7560"/>
        </w:tabs>
        <w:spacing w:before="156" w:beforeLines="50" w:line="360" w:lineRule="auto"/>
        <w:ind w:firstLine="424" w:firstLineChars="177"/>
        <w:rPr>
          <w:rFonts w:hint="eastAsia" w:ascii="宋体" w:hAnsi="宋体"/>
          <w:sz w:val="24"/>
        </w:rPr>
      </w:pPr>
      <w:r>
        <w:rPr>
          <w:rFonts w:hint="eastAsia" w:ascii="宋体" w:hAnsi="宋体"/>
          <w:sz w:val="24"/>
          <w:u w:val="single"/>
        </w:rPr>
        <w:t xml:space="preserve">            </w:t>
      </w:r>
      <w:r>
        <w:rPr>
          <w:rFonts w:hint="eastAsia" w:ascii="宋体" w:hAnsi="宋体"/>
          <w:sz w:val="24"/>
        </w:rPr>
        <w:t xml:space="preserve"> (招标人名称)：</w:t>
      </w:r>
    </w:p>
    <w:p w14:paraId="77316F87">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我方已仔细研究了昆明市呈贡区水务局安全生产隐患排查技术服务项目比选文件的全部内容，且对比选文件无任何异议，并愿意以“报价一览表”所填写的比选报价，向你方提供比选文件要求的服务。</w:t>
      </w:r>
    </w:p>
    <w:p w14:paraId="5EC70311">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1.我方承诺在比选有效期内不修改或撤销比选申请文件。</w:t>
      </w:r>
    </w:p>
    <w:p w14:paraId="369149AD">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2.本比选的比选有效期为自递交比选申请文件的截止之日起90个日历天。</w:t>
      </w:r>
    </w:p>
    <w:p w14:paraId="3637C196">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3.我方承诺所提交的比选申请文件及有关资料是完整的、真实的、准确的和有效的，否则，我方承担由此造成的任何损失及引起的任何后果。</w:t>
      </w:r>
    </w:p>
    <w:p w14:paraId="3D74668B">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4.如我方成交：</w:t>
      </w:r>
    </w:p>
    <w:p w14:paraId="11F8A697">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（1）在收到成交通知书后，在成交通知书规定的期限内与你方签订合同；</w:t>
      </w:r>
    </w:p>
    <w:p w14:paraId="71988EC8">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（2）在签订合同时不向你方提出附加条件；</w:t>
      </w:r>
    </w:p>
    <w:p w14:paraId="2E60B592">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（3）在合同约定的期限内完成合同规定的全部义务；</w:t>
      </w:r>
    </w:p>
    <w:p w14:paraId="531406C8">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（4）除商务条款偏离表列出的偏差外，我方响应比选文件的全部要求。</w:t>
      </w:r>
    </w:p>
    <w:p w14:paraId="7F738BFF">
      <w:pPr>
        <w:tabs>
          <w:tab w:val="left" w:pos="7560"/>
        </w:tabs>
        <w:spacing w:before="156" w:beforeLines="50" w:line="360" w:lineRule="auto"/>
        <w:ind w:firstLine="424" w:firstLineChars="177"/>
        <w:rPr>
          <w:rFonts w:hint="eastAsia"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214459CD">
      <w:pPr>
        <w:tabs>
          <w:tab w:val="left" w:pos="7560"/>
        </w:tabs>
        <w:spacing w:before="156" w:beforeLines="50" w:line="360" w:lineRule="auto"/>
        <w:ind w:left="-315" w:firstLine="424" w:firstLineChars="177"/>
        <w:rPr>
          <w:rFonts w:hint="eastAsia"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0F4271FD">
      <w:pPr>
        <w:tabs>
          <w:tab w:val="left" w:pos="7200"/>
        </w:tabs>
        <w:spacing w:before="156" w:beforeLines="50" w:line="360" w:lineRule="auto"/>
        <w:ind w:left="-315" w:firstLine="424" w:firstLineChars="177"/>
        <w:rPr>
          <w:rFonts w:hint="eastAsia" w:ascii="宋体" w:hAnsi="宋体"/>
          <w:sz w:val="24"/>
          <w:u w:val="single"/>
        </w:rPr>
      </w:pPr>
      <w:r>
        <w:rPr>
          <w:rFonts w:ascii="宋体" w:hAnsi="宋体"/>
          <w:sz w:val="24"/>
        </w:rPr>
        <w:t>单位地址：</w:t>
      </w:r>
      <w:r>
        <w:rPr>
          <w:rFonts w:ascii="宋体" w:hAnsi="宋体"/>
          <w:sz w:val="24"/>
          <w:u w:val="single"/>
        </w:rPr>
        <w:t xml:space="preserve">                              </w:t>
      </w:r>
    </w:p>
    <w:p w14:paraId="50F59C9F">
      <w:pPr>
        <w:tabs>
          <w:tab w:val="left" w:pos="7560"/>
        </w:tabs>
        <w:spacing w:before="156" w:beforeLines="50" w:line="360" w:lineRule="auto"/>
        <w:ind w:left="-315" w:firstLine="424" w:firstLineChars="177"/>
        <w:rPr>
          <w:rFonts w:hint="eastAsia"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59D8293F">
      <w:pPr>
        <w:tabs>
          <w:tab w:val="left" w:pos="7560"/>
        </w:tabs>
        <w:spacing w:before="156" w:beforeLines="50" w:line="360" w:lineRule="auto"/>
        <w:ind w:left="-315" w:firstLine="424" w:firstLineChars="177"/>
        <w:rPr>
          <w:rFonts w:hint="eastAsia"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39574259">
      <w:pPr>
        <w:tabs>
          <w:tab w:val="left" w:pos="7560"/>
        </w:tabs>
        <w:spacing w:before="156" w:beforeLines="50" w:line="360" w:lineRule="auto"/>
        <w:ind w:left="-315" w:firstLine="424" w:firstLineChars="177"/>
        <w:rPr>
          <w:rFonts w:hint="eastAsia"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30B55DE">
      <w:pPr>
        <w:tabs>
          <w:tab w:val="left" w:pos="7560"/>
        </w:tabs>
        <w:spacing w:before="156" w:beforeLines="50" w:line="360" w:lineRule="auto"/>
        <w:ind w:left="-315" w:firstLine="424" w:firstLineChars="177"/>
        <w:rPr>
          <w:rFonts w:hint="eastAsia" w:ascii="宋体" w:hAnsi="宋体"/>
          <w:sz w:val="24"/>
        </w:rPr>
      </w:pPr>
    </w:p>
    <w:p w14:paraId="2D2B08A6">
      <w:pPr>
        <w:pStyle w:val="4"/>
        <w:ind w:firstLine="703"/>
        <w:jc w:val="center"/>
        <w:rPr>
          <w:rFonts w:hint="eastAsia" w:ascii="宋体" w:hAnsi="宋体"/>
          <w:sz w:val="28"/>
          <w:szCs w:val="28"/>
        </w:rPr>
      </w:pPr>
      <w:bookmarkStart w:id="102" w:name="_Toc244667424"/>
      <w:bookmarkStart w:id="103" w:name="_Toc12115"/>
      <w:bookmarkStart w:id="104" w:name="_Toc173485755"/>
      <w:bookmarkStart w:id="105" w:name="_Toc242845630"/>
      <w:bookmarkStart w:id="106" w:name="_Toc255204953"/>
      <w:bookmarkStart w:id="107" w:name="_Toc14810"/>
      <w:bookmarkStart w:id="108" w:name="_Toc282376913"/>
      <w:bookmarkStart w:id="109" w:name="_Toc287988782"/>
      <w:bookmarkStart w:id="110" w:name="_Toc287988950"/>
      <w:bookmarkStart w:id="111" w:name="_Toc268254566"/>
      <w:bookmarkStart w:id="112" w:name="_Toc229583228"/>
      <w:bookmarkStart w:id="113" w:name="_Toc282549825"/>
      <w:bookmarkStart w:id="114" w:name="_Toc140100147"/>
      <w:bookmarkStart w:id="115" w:name="_Toc251834989"/>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A39DE50">
      <w:pPr>
        <w:tabs>
          <w:tab w:val="left" w:pos="7560"/>
        </w:tabs>
        <w:spacing w:before="156" w:beforeLines="50" w:line="360" w:lineRule="auto"/>
        <w:ind w:firstLine="602"/>
        <w:jc w:val="center"/>
        <w:rPr>
          <w:rFonts w:hint="eastAsia" w:ascii="宋体" w:hAnsi="宋体"/>
          <w:sz w:val="24"/>
        </w:rPr>
      </w:pPr>
    </w:p>
    <w:p w14:paraId="0B67CB6B">
      <w:pPr>
        <w:spacing w:before="156" w:beforeLines="50" w:line="360" w:lineRule="auto"/>
        <w:ind w:left="-315" w:firstLine="602"/>
        <w:rPr>
          <w:rFonts w:hint="eastAsia"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4762F22">
      <w:pPr>
        <w:spacing w:before="156" w:beforeLines="50" w:line="360" w:lineRule="auto"/>
        <w:ind w:left="-315" w:firstLine="602"/>
        <w:rPr>
          <w:rFonts w:hint="eastAsia"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9412788">
      <w:pPr>
        <w:spacing w:before="156" w:beforeLines="50" w:line="360" w:lineRule="auto"/>
        <w:ind w:left="-315" w:firstLine="602"/>
        <w:rPr>
          <w:rFonts w:hint="eastAsia"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31BBF2B4">
      <w:pPr>
        <w:spacing w:before="156" w:beforeLines="50" w:line="360" w:lineRule="auto"/>
        <w:ind w:left="-315" w:firstLine="602"/>
        <w:rPr>
          <w:rFonts w:hint="eastAsia"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FBF4046">
      <w:pPr>
        <w:spacing w:before="156" w:beforeLines="50" w:line="360" w:lineRule="auto"/>
        <w:ind w:left="-315" w:firstLine="602"/>
        <w:rPr>
          <w:rFonts w:hint="eastAsia"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568B88A1">
      <w:pPr>
        <w:spacing w:before="156" w:beforeLines="50" w:line="360" w:lineRule="auto"/>
        <w:ind w:left="-315" w:firstLine="602"/>
        <w:rPr>
          <w:rFonts w:hint="eastAsia"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0E8F2E57">
      <w:pPr>
        <w:spacing w:before="156" w:beforeLines="50" w:line="360" w:lineRule="auto"/>
        <w:ind w:left="-315" w:firstLine="602"/>
        <w:rPr>
          <w:rFonts w:hint="eastAsia"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1EA837C4">
      <w:pPr>
        <w:spacing w:before="156" w:beforeLines="50" w:line="360" w:lineRule="auto"/>
        <w:ind w:left="-315" w:firstLine="602"/>
        <w:rPr>
          <w:rFonts w:hint="eastAsia" w:ascii="宋体" w:hAnsi="宋体"/>
          <w:sz w:val="24"/>
        </w:rPr>
      </w:pPr>
      <w:r>
        <w:rPr>
          <w:rFonts w:ascii="宋体" w:hAnsi="宋体"/>
          <w:sz w:val="24"/>
        </w:rPr>
        <w:t>特此证明。</w:t>
      </w:r>
    </w:p>
    <w:p w14:paraId="38AFB17B">
      <w:pPr>
        <w:spacing w:before="156" w:beforeLines="50" w:line="360" w:lineRule="auto"/>
        <w:ind w:left="-315" w:firstLine="602"/>
        <w:rPr>
          <w:rFonts w:hint="eastAsia" w:ascii="宋体" w:hAnsi="宋体"/>
          <w:sz w:val="24"/>
        </w:rPr>
      </w:pPr>
    </w:p>
    <w:p w14:paraId="40B0B715">
      <w:pPr>
        <w:tabs>
          <w:tab w:val="left" w:pos="720"/>
          <w:tab w:val="left" w:pos="900"/>
        </w:tabs>
        <w:spacing w:before="156" w:beforeLines="50" w:line="360" w:lineRule="auto"/>
        <w:ind w:firstLine="482" w:firstLineChars="200"/>
        <w:rPr>
          <w:rFonts w:hint="eastAsia"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51246243">
      <w:pPr>
        <w:tabs>
          <w:tab w:val="left" w:pos="720"/>
          <w:tab w:val="left" w:pos="900"/>
        </w:tabs>
        <w:spacing w:before="156" w:beforeLines="50" w:line="360" w:lineRule="auto"/>
        <w:ind w:firstLine="480" w:firstLineChars="200"/>
        <w:rPr>
          <w:rFonts w:hint="eastAsia" w:ascii="宋体" w:hAnsi="宋体"/>
          <w:sz w:val="24"/>
        </w:rPr>
      </w:pPr>
    </w:p>
    <w:p w14:paraId="78F9AE90">
      <w:pPr>
        <w:spacing w:before="156" w:beforeLines="50" w:line="360" w:lineRule="auto"/>
        <w:ind w:left="-315" w:firstLine="602"/>
        <w:rPr>
          <w:rFonts w:hint="eastAsia"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12B1DC48">
      <w:pPr>
        <w:spacing w:before="156" w:beforeLines="50" w:line="360" w:lineRule="auto"/>
        <w:ind w:left="-315" w:firstLine="602"/>
        <w:rPr>
          <w:rFonts w:hint="eastAsia"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F162639">
      <w:pPr>
        <w:spacing w:before="156" w:beforeLines="50" w:line="360" w:lineRule="auto"/>
        <w:ind w:firstLine="602"/>
        <w:jc w:val="center"/>
        <w:rPr>
          <w:rFonts w:hint="eastAsia" w:ascii="宋体" w:hAnsi="宋体"/>
          <w:sz w:val="24"/>
        </w:rPr>
      </w:pPr>
    </w:p>
    <w:p w14:paraId="64F908DE">
      <w:pPr>
        <w:spacing w:before="156" w:beforeLines="50" w:line="360" w:lineRule="auto"/>
        <w:ind w:firstLine="602"/>
        <w:jc w:val="center"/>
        <w:rPr>
          <w:rFonts w:hint="eastAsia" w:ascii="宋体" w:hAnsi="宋体"/>
          <w:sz w:val="24"/>
        </w:rPr>
      </w:pPr>
    </w:p>
    <w:p w14:paraId="56995EF5">
      <w:pPr>
        <w:spacing w:before="156" w:beforeLines="50" w:line="360" w:lineRule="auto"/>
        <w:ind w:firstLine="602"/>
        <w:jc w:val="center"/>
        <w:rPr>
          <w:rFonts w:hint="eastAsia" w:ascii="宋体" w:hAnsi="宋体"/>
          <w:sz w:val="24"/>
        </w:rPr>
      </w:pPr>
    </w:p>
    <w:p w14:paraId="7909631F">
      <w:pPr>
        <w:spacing w:before="156" w:beforeLines="50" w:line="360" w:lineRule="auto"/>
        <w:ind w:firstLine="602"/>
        <w:jc w:val="center"/>
        <w:rPr>
          <w:rFonts w:hint="eastAsia" w:ascii="宋体" w:hAnsi="宋体"/>
          <w:sz w:val="24"/>
        </w:rPr>
      </w:pPr>
    </w:p>
    <w:p w14:paraId="0050528E">
      <w:pPr>
        <w:spacing w:before="156" w:beforeLines="50" w:line="360" w:lineRule="auto"/>
        <w:ind w:firstLine="602"/>
        <w:jc w:val="center"/>
        <w:rPr>
          <w:rFonts w:hint="eastAsia" w:ascii="宋体" w:hAnsi="宋体"/>
          <w:sz w:val="24"/>
        </w:rPr>
      </w:pPr>
    </w:p>
    <w:p w14:paraId="6EEB0753">
      <w:pPr>
        <w:spacing w:before="156" w:beforeLines="50" w:line="360" w:lineRule="auto"/>
        <w:ind w:firstLine="602"/>
        <w:jc w:val="center"/>
        <w:rPr>
          <w:rFonts w:hint="eastAsia" w:ascii="宋体" w:hAnsi="宋体"/>
          <w:sz w:val="24"/>
        </w:rPr>
      </w:pPr>
    </w:p>
    <w:p w14:paraId="455539C9">
      <w:pPr>
        <w:spacing w:before="156" w:beforeLines="50" w:line="360" w:lineRule="auto"/>
        <w:ind w:firstLine="602"/>
        <w:rPr>
          <w:rFonts w:hint="eastAsia" w:ascii="宋体" w:hAnsi="宋体"/>
          <w:sz w:val="24"/>
        </w:rPr>
      </w:pPr>
    </w:p>
    <w:p w14:paraId="4D5F3078">
      <w:pPr>
        <w:pStyle w:val="4"/>
        <w:ind w:firstLine="703"/>
        <w:jc w:val="center"/>
        <w:rPr>
          <w:rFonts w:hint="eastAsia" w:ascii="宋体" w:hAnsi="宋体"/>
          <w:sz w:val="28"/>
          <w:szCs w:val="28"/>
        </w:rPr>
      </w:pPr>
      <w:bookmarkStart w:id="116" w:name="_Toc251834990"/>
      <w:bookmarkStart w:id="117" w:name="_Toc244667425"/>
      <w:bookmarkStart w:id="118" w:name="_Toc287988783"/>
      <w:bookmarkStart w:id="119" w:name="_Toc242845631"/>
      <w:bookmarkStart w:id="120" w:name="_Toc140100148"/>
      <w:bookmarkStart w:id="121" w:name="_Toc282549826"/>
      <w:bookmarkStart w:id="122" w:name="_Toc6244"/>
      <w:bookmarkStart w:id="123" w:name="_Toc16794"/>
      <w:bookmarkStart w:id="124" w:name="_Toc173485756"/>
      <w:bookmarkStart w:id="125" w:name="_Toc291052906"/>
      <w:bookmarkStart w:id="126" w:name="_Toc282376914"/>
      <w:bookmarkStart w:id="127" w:name="_Toc255204954"/>
      <w:bookmarkStart w:id="128" w:name="_Toc287988951"/>
      <w:bookmarkStart w:id="129" w:name="_Toc229583229"/>
      <w:bookmarkStart w:id="130" w:name="_Toc268254567"/>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317AF56">
      <w:pPr>
        <w:ind w:firstLine="602"/>
        <w:jc w:val="center"/>
        <w:rPr>
          <w:rFonts w:hint="eastAsia" w:ascii="宋体" w:hAnsi="宋体"/>
        </w:rPr>
      </w:pPr>
    </w:p>
    <w:p w14:paraId="18BACB51">
      <w:pPr>
        <w:spacing w:before="156" w:beforeLines="50" w:line="360" w:lineRule="auto"/>
        <w:ind w:firstLine="480" w:firstLineChars="200"/>
        <w:rPr>
          <w:rFonts w:hint="eastAsia"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05AD02E9">
      <w:pPr>
        <w:spacing w:before="156" w:beforeLines="50" w:line="360" w:lineRule="auto"/>
        <w:ind w:firstLine="480" w:firstLineChars="200"/>
        <w:rPr>
          <w:rFonts w:hint="eastAsia" w:ascii="宋体" w:hAnsi="宋体"/>
          <w:sz w:val="24"/>
        </w:rPr>
      </w:pPr>
      <w:r>
        <w:rPr>
          <w:rFonts w:ascii="宋体" w:hAnsi="宋体"/>
          <w:sz w:val="24"/>
        </w:rPr>
        <w:t>代理人无转委托权，特此委托。</w:t>
      </w:r>
    </w:p>
    <w:p w14:paraId="459CE8B6">
      <w:pPr>
        <w:spacing w:before="156" w:beforeLines="50" w:line="360" w:lineRule="auto"/>
        <w:ind w:firstLine="602"/>
        <w:rPr>
          <w:rFonts w:hint="eastAsia" w:ascii="宋体" w:hAnsi="宋体"/>
          <w:sz w:val="24"/>
        </w:rPr>
      </w:pPr>
    </w:p>
    <w:p w14:paraId="2F496E26">
      <w:pPr>
        <w:spacing w:before="156" w:beforeLines="50" w:line="360" w:lineRule="auto"/>
        <w:ind w:firstLine="480" w:firstLineChars="200"/>
        <w:rPr>
          <w:rFonts w:hint="eastAsia"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3B68801E">
      <w:pPr>
        <w:spacing w:before="156" w:beforeLines="50" w:line="360" w:lineRule="auto"/>
        <w:ind w:firstLine="480" w:firstLineChars="200"/>
        <w:rPr>
          <w:rFonts w:hint="eastAsia"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31EE4602">
      <w:pPr>
        <w:spacing w:before="156" w:beforeLines="50" w:line="360" w:lineRule="auto"/>
        <w:ind w:firstLine="480" w:firstLineChars="200"/>
        <w:rPr>
          <w:rFonts w:hint="eastAsia"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0219FDC6">
      <w:pPr>
        <w:spacing w:before="156" w:beforeLines="50" w:line="360" w:lineRule="auto"/>
        <w:ind w:firstLine="480" w:firstLineChars="200"/>
        <w:rPr>
          <w:rFonts w:hint="eastAsia"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48C17AC6">
      <w:pPr>
        <w:spacing w:before="156" w:beforeLines="50" w:line="360" w:lineRule="auto"/>
        <w:ind w:firstLine="480" w:firstLineChars="200"/>
        <w:rPr>
          <w:rFonts w:hint="eastAsia"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AAC0B8E">
      <w:pPr>
        <w:spacing w:line="360" w:lineRule="auto"/>
        <w:ind w:firstLine="602"/>
        <w:rPr>
          <w:rFonts w:hint="eastAsia" w:ascii="宋体" w:hAnsi="宋体"/>
          <w:sz w:val="24"/>
        </w:rPr>
      </w:pPr>
    </w:p>
    <w:p w14:paraId="549675A2">
      <w:pPr>
        <w:spacing w:line="360" w:lineRule="auto"/>
        <w:ind w:firstLine="600"/>
        <w:rPr>
          <w:rFonts w:hint="eastAsia"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13B2ABDA">
      <w:pPr>
        <w:spacing w:line="360" w:lineRule="auto"/>
        <w:ind w:firstLine="600"/>
        <w:rPr>
          <w:rFonts w:hint="eastAsia" w:ascii="宋体" w:hAnsi="宋体"/>
          <w:b/>
          <w:sz w:val="24"/>
        </w:rPr>
      </w:pPr>
    </w:p>
    <w:p w14:paraId="4B5934F6">
      <w:pPr>
        <w:spacing w:line="360" w:lineRule="auto"/>
        <w:ind w:firstLine="602"/>
        <w:rPr>
          <w:rFonts w:hint="eastAsia" w:ascii="宋体" w:hAnsi="宋体"/>
          <w:sz w:val="24"/>
        </w:rPr>
      </w:pPr>
      <w:r>
        <w:rPr>
          <w:rFonts w:ascii="宋体" w:hAnsi="宋体"/>
          <w:sz w:val="24"/>
        </w:rPr>
        <w:br w:type="page"/>
      </w:r>
    </w:p>
    <w:p w14:paraId="0D72135E">
      <w:pPr>
        <w:pStyle w:val="3"/>
        <w:spacing w:line="360" w:lineRule="auto"/>
        <w:ind w:firstLine="803"/>
        <w:jc w:val="center"/>
        <w:rPr>
          <w:rFonts w:hint="eastAsia" w:ascii="宋体" w:hAnsi="宋体" w:eastAsia="宋体"/>
        </w:rPr>
      </w:pPr>
      <w:bookmarkStart w:id="131" w:name="_Toc287988785"/>
      <w:bookmarkStart w:id="132" w:name="_Toc6404"/>
      <w:bookmarkStart w:id="133" w:name="_Toc18695"/>
      <w:bookmarkStart w:id="134" w:name="_Toc282376916"/>
      <w:bookmarkStart w:id="135" w:name="_Toc287988953"/>
      <w:bookmarkStart w:id="136" w:name="_Toc282549828"/>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2E47F939">
      <w:pPr>
        <w:pStyle w:val="4"/>
        <w:ind w:firstLine="703"/>
        <w:jc w:val="center"/>
        <w:rPr>
          <w:rFonts w:hint="eastAsia" w:ascii="宋体" w:hAnsi="宋体"/>
          <w:sz w:val="28"/>
          <w:szCs w:val="28"/>
        </w:rPr>
      </w:pPr>
      <w:bookmarkStart w:id="137" w:name="_Toc282376917"/>
      <w:bookmarkStart w:id="138" w:name="_Toc287988786"/>
      <w:bookmarkStart w:id="139" w:name="_Toc282549829"/>
      <w:bookmarkStart w:id="140" w:name="_Toc7224"/>
      <w:bookmarkStart w:id="141" w:name="_Toc140100150"/>
      <w:bookmarkStart w:id="142" w:name="_Toc10382"/>
      <w:bookmarkStart w:id="143" w:name="_Toc342466762"/>
      <w:bookmarkStart w:id="144" w:name="_Toc173485758"/>
      <w:bookmarkStart w:id="145" w:name="_Toc268254570"/>
      <w:bookmarkStart w:id="146" w:name="_Toc287988954"/>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4F056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6517C47">
            <w:pPr>
              <w:jc w:val="center"/>
              <w:rPr>
                <w:rFonts w:hint="eastAsia"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9671967">
            <w:pPr>
              <w:rPr>
                <w:rFonts w:hint="eastAsia" w:ascii="宋体" w:hAnsi="宋体"/>
                <w:sz w:val="24"/>
              </w:rPr>
            </w:pPr>
            <w:r>
              <w:rPr>
                <w:rFonts w:ascii="宋体" w:hAnsi="宋体"/>
                <w:sz w:val="24"/>
              </w:rPr>
              <w:t>企业名称：</w:t>
            </w:r>
          </w:p>
        </w:tc>
      </w:tr>
      <w:tr w14:paraId="4957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5C2457D">
            <w:pPr>
              <w:jc w:val="center"/>
              <w:rPr>
                <w:rFonts w:hint="eastAsia"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2BBDF9A3">
            <w:pPr>
              <w:rPr>
                <w:rFonts w:hint="eastAsia" w:ascii="宋体" w:hAnsi="宋体"/>
                <w:sz w:val="24"/>
              </w:rPr>
            </w:pPr>
            <w:r>
              <w:rPr>
                <w:rFonts w:ascii="宋体" w:hAnsi="宋体"/>
                <w:sz w:val="24"/>
              </w:rPr>
              <w:t>总部地址：</w:t>
            </w:r>
          </w:p>
        </w:tc>
      </w:tr>
      <w:tr w14:paraId="5BC6E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91EA709">
            <w:pPr>
              <w:jc w:val="center"/>
              <w:rPr>
                <w:rFonts w:hint="eastAsia"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0CCE17C">
            <w:pPr>
              <w:rPr>
                <w:rFonts w:hint="eastAsia" w:ascii="宋体" w:hAnsi="宋体"/>
                <w:sz w:val="24"/>
              </w:rPr>
            </w:pPr>
            <w:r>
              <w:rPr>
                <w:rFonts w:ascii="宋体" w:hAnsi="宋体"/>
                <w:sz w:val="24"/>
              </w:rPr>
              <w:t>当地代表处地址：</w:t>
            </w:r>
          </w:p>
        </w:tc>
      </w:tr>
      <w:tr w14:paraId="30B11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4EA57BA">
            <w:pPr>
              <w:jc w:val="center"/>
              <w:rPr>
                <w:rFonts w:hint="eastAsia"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7E6EE9F7">
            <w:pPr>
              <w:rPr>
                <w:rFonts w:hint="eastAsia"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55554BFA">
            <w:pPr>
              <w:rPr>
                <w:rFonts w:hint="eastAsia" w:ascii="宋体" w:hAnsi="宋体"/>
                <w:sz w:val="24"/>
              </w:rPr>
            </w:pPr>
            <w:r>
              <w:rPr>
                <w:rFonts w:ascii="宋体" w:hAnsi="宋体"/>
                <w:sz w:val="24"/>
              </w:rPr>
              <w:t>联系人：</w:t>
            </w:r>
          </w:p>
        </w:tc>
      </w:tr>
      <w:tr w14:paraId="468D9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7B47972">
            <w:pPr>
              <w:jc w:val="center"/>
              <w:rPr>
                <w:rFonts w:hint="eastAsia"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566A9D85">
            <w:pPr>
              <w:rPr>
                <w:rFonts w:hint="eastAsia"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1860FE4B">
            <w:pPr>
              <w:rPr>
                <w:rFonts w:hint="eastAsia" w:ascii="宋体" w:hAnsi="宋体"/>
                <w:sz w:val="24"/>
              </w:rPr>
            </w:pPr>
            <w:r>
              <w:rPr>
                <w:rFonts w:ascii="宋体" w:hAnsi="宋体"/>
                <w:sz w:val="24"/>
              </w:rPr>
              <w:t>电子邮箱：</w:t>
            </w:r>
          </w:p>
        </w:tc>
      </w:tr>
      <w:tr w14:paraId="1E072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7535A9">
            <w:pPr>
              <w:jc w:val="center"/>
              <w:rPr>
                <w:rFonts w:hint="eastAsia"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4BA87B7F">
            <w:pPr>
              <w:rPr>
                <w:rFonts w:hint="eastAsia"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3E3D2A62">
            <w:pPr>
              <w:rPr>
                <w:rFonts w:hint="eastAsia" w:ascii="宋体" w:hAnsi="宋体"/>
                <w:sz w:val="24"/>
              </w:rPr>
            </w:pPr>
            <w:r>
              <w:rPr>
                <w:rFonts w:ascii="宋体" w:hAnsi="宋体"/>
                <w:sz w:val="24"/>
              </w:rPr>
              <w:t>注册年份：    （请附营业执照复印件）</w:t>
            </w:r>
          </w:p>
        </w:tc>
      </w:tr>
      <w:tr w14:paraId="4FA5E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ED40D03">
            <w:pPr>
              <w:jc w:val="center"/>
              <w:rPr>
                <w:rFonts w:hint="eastAsia"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6961875">
            <w:pPr>
              <w:rPr>
                <w:rFonts w:hint="eastAsia" w:ascii="宋体" w:hAnsi="宋体"/>
                <w:sz w:val="24"/>
              </w:rPr>
            </w:pPr>
            <w:r>
              <w:rPr>
                <w:rFonts w:ascii="宋体" w:hAnsi="宋体"/>
                <w:sz w:val="24"/>
              </w:rPr>
              <w:t>公司资质等级证书号：                 （</w:t>
            </w:r>
            <w:r>
              <w:rPr>
                <w:rFonts w:hint="eastAsia" w:ascii="宋体" w:hAnsi="宋体"/>
                <w:sz w:val="24"/>
              </w:rPr>
              <w:t>若有，</w:t>
            </w:r>
            <w:r>
              <w:rPr>
                <w:rFonts w:ascii="宋体" w:hAnsi="宋体"/>
                <w:sz w:val="24"/>
              </w:rPr>
              <w:t>请附有关证书复印件）</w:t>
            </w:r>
          </w:p>
        </w:tc>
      </w:tr>
      <w:tr w14:paraId="74F74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4F84CC5">
            <w:pPr>
              <w:jc w:val="center"/>
              <w:rPr>
                <w:rFonts w:hint="eastAsia"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A2741B7">
            <w:pPr>
              <w:spacing w:line="360" w:lineRule="auto"/>
              <w:rPr>
                <w:rFonts w:hint="eastAsia" w:ascii="宋体" w:hAnsi="宋体"/>
                <w:sz w:val="24"/>
              </w:rPr>
            </w:pPr>
            <w:r>
              <w:rPr>
                <w:rFonts w:ascii="宋体" w:hAnsi="宋体"/>
                <w:sz w:val="24"/>
              </w:rPr>
              <w:t>主营范围：</w:t>
            </w:r>
          </w:p>
          <w:p w14:paraId="5858370B">
            <w:pPr>
              <w:spacing w:line="360" w:lineRule="auto"/>
              <w:rPr>
                <w:rFonts w:hint="eastAsia" w:ascii="宋体" w:hAnsi="宋体"/>
                <w:sz w:val="24"/>
                <w:u w:val="single"/>
              </w:rPr>
            </w:pPr>
            <w:r>
              <w:rPr>
                <w:rFonts w:ascii="宋体" w:hAnsi="宋体"/>
                <w:sz w:val="24"/>
              </w:rPr>
              <w:t>1、</w:t>
            </w:r>
            <w:r>
              <w:rPr>
                <w:rFonts w:ascii="宋体" w:hAnsi="宋体"/>
                <w:sz w:val="24"/>
                <w:u w:val="single"/>
              </w:rPr>
              <w:t xml:space="preserve">                                                                </w:t>
            </w:r>
          </w:p>
          <w:p w14:paraId="663A017D">
            <w:pPr>
              <w:spacing w:line="360" w:lineRule="auto"/>
              <w:rPr>
                <w:rFonts w:hint="eastAsia" w:ascii="宋体" w:hAnsi="宋体"/>
                <w:sz w:val="24"/>
              </w:rPr>
            </w:pPr>
            <w:r>
              <w:rPr>
                <w:rFonts w:ascii="宋体" w:hAnsi="宋体"/>
                <w:sz w:val="24"/>
              </w:rPr>
              <w:t>2、</w:t>
            </w:r>
            <w:r>
              <w:rPr>
                <w:rFonts w:ascii="宋体" w:hAnsi="宋体"/>
                <w:sz w:val="24"/>
                <w:u w:val="single"/>
              </w:rPr>
              <w:t xml:space="preserve">                                                                </w:t>
            </w:r>
          </w:p>
          <w:p w14:paraId="36DDEA3B">
            <w:pPr>
              <w:spacing w:line="360" w:lineRule="auto"/>
              <w:rPr>
                <w:rFonts w:hint="eastAsia" w:ascii="宋体" w:hAnsi="宋体"/>
                <w:sz w:val="24"/>
              </w:rPr>
            </w:pPr>
            <w:r>
              <w:rPr>
                <w:rFonts w:ascii="宋体" w:hAnsi="宋体"/>
                <w:sz w:val="24"/>
              </w:rPr>
              <w:t>3、</w:t>
            </w:r>
            <w:r>
              <w:rPr>
                <w:rFonts w:ascii="宋体" w:hAnsi="宋体"/>
                <w:sz w:val="24"/>
                <w:u w:val="single"/>
              </w:rPr>
              <w:t xml:space="preserve">                                                                </w:t>
            </w:r>
          </w:p>
          <w:p w14:paraId="7E6B1DBB">
            <w:pPr>
              <w:spacing w:line="360" w:lineRule="auto"/>
              <w:rPr>
                <w:rFonts w:hint="eastAsia" w:ascii="宋体" w:hAnsi="宋体"/>
                <w:sz w:val="24"/>
              </w:rPr>
            </w:pPr>
            <w:r>
              <w:rPr>
                <w:rFonts w:ascii="宋体" w:hAnsi="宋体"/>
                <w:sz w:val="24"/>
              </w:rPr>
              <w:t>4、</w:t>
            </w:r>
            <w:r>
              <w:rPr>
                <w:rFonts w:ascii="宋体" w:hAnsi="宋体"/>
                <w:sz w:val="24"/>
                <w:u w:val="single"/>
              </w:rPr>
              <w:t xml:space="preserve">                                                                </w:t>
            </w:r>
          </w:p>
          <w:p w14:paraId="79703FB4">
            <w:pPr>
              <w:spacing w:line="360" w:lineRule="auto"/>
              <w:rPr>
                <w:rFonts w:hint="eastAsia" w:ascii="宋体" w:hAnsi="宋体"/>
                <w:sz w:val="24"/>
              </w:rPr>
            </w:pPr>
            <w:r>
              <w:rPr>
                <w:rFonts w:ascii="宋体" w:hAnsi="宋体"/>
                <w:sz w:val="24"/>
              </w:rPr>
              <w:t>…</w:t>
            </w:r>
          </w:p>
          <w:p w14:paraId="04196F41">
            <w:pPr>
              <w:spacing w:line="360" w:lineRule="auto"/>
              <w:rPr>
                <w:rFonts w:hint="eastAsia" w:ascii="宋体" w:hAnsi="宋体"/>
                <w:sz w:val="24"/>
              </w:rPr>
            </w:pPr>
            <w:r>
              <w:rPr>
                <w:rFonts w:ascii="宋体" w:hAnsi="宋体"/>
                <w:sz w:val="24"/>
              </w:rPr>
              <w:t>…</w:t>
            </w:r>
          </w:p>
        </w:tc>
      </w:tr>
      <w:tr w14:paraId="0E280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F586F64">
            <w:pPr>
              <w:jc w:val="center"/>
              <w:rPr>
                <w:rFonts w:hint="eastAsia"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74E38E6">
            <w:pPr>
              <w:rPr>
                <w:rFonts w:hint="eastAsia" w:ascii="宋体" w:hAnsi="宋体"/>
                <w:sz w:val="24"/>
              </w:rPr>
            </w:pPr>
            <w:r>
              <w:rPr>
                <w:rFonts w:ascii="宋体" w:hAnsi="宋体"/>
                <w:sz w:val="24"/>
              </w:rPr>
              <w:t>其他需要说明的情况：</w:t>
            </w:r>
          </w:p>
        </w:tc>
      </w:tr>
    </w:tbl>
    <w:p w14:paraId="2A303A0B">
      <w:pPr>
        <w:tabs>
          <w:tab w:val="left" w:pos="7560"/>
        </w:tabs>
        <w:spacing w:before="156" w:beforeLines="50" w:line="360" w:lineRule="auto"/>
        <w:ind w:firstLine="602"/>
        <w:jc w:val="center"/>
        <w:rPr>
          <w:rFonts w:hint="eastAsia" w:ascii="宋体" w:hAnsi="宋体"/>
          <w:sz w:val="24"/>
        </w:rPr>
      </w:pPr>
      <w:bookmarkStart w:id="147" w:name="_Toc282549830"/>
      <w:bookmarkStart w:id="148" w:name="_Toc268254571"/>
      <w:bookmarkStart w:id="149" w:name="_Toc282376918"/>
    </w:p>
    <w:p w14:paraId="4962222B">
      <w:pPr>
        <w:tabs>
          <w:tab w:val="left" w:pos="7560"/>
        </w:tabs>
        <w:spacing w:before="156" w:beforeLines="50" w:line="360" w:lineRule="auto"/>
        <w:ind w:firstLine="602"/>
        <w:jc w:val="center"/>
        <w:rPr>
          <w:rFonts w:hint="eastAsia" w:ascii="宋体" w:hAnsi="宋体"/>
          <w:sz w:val="24"/>
        </w:rPr>
      </w:pPr>
    </w:p>
    <w:p w14:paraId="2B9AEAA5">
      <w:pPr>
        <w:tabs>
          <w:tab w:val="left" w:pos="7560"/>
        </w:tabs>
        <w:spacing w:before="156" w:beforeLines="50" w:line="360" w:lineRule="auto"/>
        <w:ind w:firstLine="602"/>
        <w:jc w:val="center"/>
        <w:rPr>
          <w:rFonts w:hint="eastAsia" w:ascii="宋体" w:hAnsi="宋体"/>
          <w:sz w:val="24"/>
        </w:rPr>
      </w:pPr>
    </w:p>
    <w:p w14:paraId="3CD53624">
      <w:pPr>
        <w:tabs>
          <w:tab w:val="left" w:pos="7560"/>
        </w:tabs>
        <w:spacing w:before="156" w:beforeLines="50" w:line="360" w:lineRule="auto"/>
        <w:ind w:firstLine="602"/>
        <w:jc w:val="center"/>
        <w:rPr>
          <w:rFonts w:hint="eastAsia" w:ascii="宋体" w:hAnsi="宋体"/>
          <w:sz w:val="24"/>
        </w:rPr>
      </w:pPr>
    </w:p>
    <w:p w14:paraId="5777A449">
      <w:pPr>
        <w:rPr>
          <w:rFonts w:hint="eastAsia" w:ascii="宋体" w:hAnsi="宋体"/>
          <w:b/>
          <w:bCs/>
          <w:kern w:val="0"/>
          <w:sz w:val="28"/>
          <w:szCs w:val="28"/>
        </w:rPr>
      </w:pPr>
      <w:bookmarkStart w:id="150" w:name="_Toc287988787"/>
      <w:bookmarkStart w:id="151" w:name="_Toc140100151"/>
      <w:bookmarkStart w:id="152" w:name="_Toc287988955"/>
      <w:r>
        <w:rPr>
          <w:rFonts w:ascii="宋体" w:hAnsi="宋体"/>
          <w:b/>
          <w:bCs/>
          <w:kern w:val="0"/>
          <w:sz w:val="28"/>
          <w:szCs w:val="28"/>
        </w:rPr>
        <w:br w:type="page"/>
      </w:r>
    </w:p>
    <w:bookmarkEnd w:id="147"/>
    <w:bookmarkEnd w:id="148"/>
    <w:bookmarkEnd w:id="149"/>
    <w:bookmarkEnd w:id="150"/>
    <w:bookmarkEnd w:id="151"/>
    <w:bookmarkEnd w:id="152"/>
    <w:p w14:paraId="3CA1546B">
      <w:pPr>
        <w:tabs>
          <w:tab w:val="left" w:pos="7560"/>
        </w:tabs>
        <w:spacing w:before="156" w:beforeLines="50" w:line="360" w:lineRule="auto"/>
        <w:jc w:val="center"/>
        <w:rPr>
          <w:rFonts w:hint="eastAsia" w:ascii="宋体" w:hAnsi="宋体"/>
          <w:b/>
          <w:bCs/>
          <w:kern w:val="0"/>
          <w:sz w:val="28"/>
          <w:szCs w:val="28"/>
        </w:rPr>
      </w:pPr>
      <w:r>
        <w:rPr>
          <w:rFonts w:hint="eastAsia" w:ascii="宋体" w:hAnsi="宋体"/>
          <w:b/>
          <w:bCs/>
          <w:kern w:val="0"/>
          <w:sz w:val="28"/>
          <w:szCs w:val="28"/>
        </w:rPr>
        <w:t>二、比选申请人须具备独立承担民事责任能力，在中华人民共和国境内依法成立的法人或其他组织，提供有效的营业执照或其他有效的法定证明材料。</w:t>
      </w:r>
    </w:p>
    <w:p w14:paraId="050F1666">
      <w:pPr>
        <w:tabs>
          <w:tab w:val="left" w:pos="7560"/>
        </w:tabs>
        <w:spacing w:before="156" w:beforeLines="50" w:line="360" w:lineRule="auto"/>
        <w:ind w:firstLine="602"/>
        <w:jc w:val="center"/>
        <w:rPr>
          <w:rFonts w:hint="eastAsia" w:ascii="宋体" w:hAnsi="宋体"/>
          <w:bCs/>
          <w:sz w:val="24"/>
        </w:rPr>
      </w:pPr>
      <w:r>
        <w:rPr>
          <w:rFonts w:hint="eastAsia" w:ascii="宋体" w:hAnsi="宋体"/>
          <w:bCs/>
          <w:sz w:val="24"/>
        </w:rPr>
        <w:t>附有效的营业执照或其他有效的法定证明材料复印件。</w:t>
      </w:r>
    </w:p>
    <w:p w14:paraId="7FABD859">
      <w:pPr>
        <w:tabs>
          <w:tab w:val="left" w:pos="7560"/>
        </w:tabs>
        <w:spacing w:before="156" w:beforeLines="50" w:line="360" w:lineRule="auto"/>
        <w:rPr>
          <w:rFonts w:hint="eastAsia" w:ascii="宋体" w:hAnsi="宋体"/>
          <w:sz w:val="24"/>
        </w:rPr>
      </w:pPr>
    </w:p>
    <w:p w14:paraId="4F69C838">
      <w:pPr>
        <w:tabs>
          <w:tab w:val="left" w:pos="7560"/>
        </w:tabs>
        <w:spacing w:before="156" w:beforeLines="50" w:line="360" w:lineRule="auto"/>
        <w:jc w:val="center"/>
        <w:rPr>
          <w:rFonts w:hint="eastAsia" w:ascii="宋体" w:hAnsi="宋体"/>
          <w:b/>
          <w:bCs/>
          <w:sz w:val="28"/>
          <w:szCs w:val="28"/>
        </w:rPr>
      </w:pPr>
      <w:r>
        <w:rPr>
          <w:rFonts w:hint="eastAsia" w:ascii="宋体" w:hAnsi="宋体"/>
          <w:b/>
          <w:bCs/>
          <w:sz w:val="28"/>
          <w:szCs w:val="28"/>
        </w:rPr>
        <w:t>三、比选申请人具有良好的商业信誉和健全的财务会计制度</w:t>
      </w:r>
    </w:p>
    <w:p w14:paraId="4D954FFE">
      <w:pPr>
        <w:tabs>
          <w:tab w:val="left" w:pos="7560"/>
        </w:tabs>
        <w:spacing w:before="156" w:beforeLines="50" w:line="360" w:lineRule="auto"/>
        <w:ind w:firstLine="602"/>
        <w:jc w:val="center"/>
        <w:rPr>
          <w:rFonts w:hint="eastAsia"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比选申请人具有良好的商业信誉和健全的财务会计制度（提供2022或2023年度经第三方专业机构审计的财务审计报告或提供单位财务报表或提供具有良好的商业信誉和健全的财务会计制度的承诺书）。</w:t>
      </w:r>
    </w:p>
    <w:p w14:paraId="546A4088">
      <w:pPr>
        <w:tabs>
          <w:tab w:val="left" w:pos="7560"/>
        </w:tabs>
        <w:spacing w:before="156" w:beforeLines="50" w:line="360" w:lineRule="auto"/>
        <w:ind w:firstLine="602"/>
        <w:jc w:val="center"/>
        <w:rPr>
          <w:rFonts w:hint="eastAsia" w:ascii="宋体" w:hAnsi="宋体"/>
          <w:sz w:val="24"/>
        </w:rPr>
      </w:pPr>
    </w:p>
    <w:p w14:paraId="4D9806E0">
      <w:pPr>
        <w:tabs>
          <w:tab w:val="left" w:pos="7560"/>
        </w:tabs>
        <w:spacing w:before="156" w:beforeLines="50" w:line="360" w:lineRule="auto"/>
        <w:jc w:val="center"/>
        <w:rPr>
          <w:rFonts w:hint="eastAsia" w:ascii="宋体" w:hAnsi="宋体"/>
          <w:b/>
          <w:bCs/>
          <w:sz w:val="28"/>
          <w:szCs w:val="28"/>
        </w:rPr>
      </w:pPr>
      <w:r>
        <w:rPr>
          <w:rFonts w:hint="eastAsia" w:ascii="宋体" w:hAnsi="宋体"/>
          <w:b/>
          <w:bCs/>
          <w:sz w:val="28"/>
          <w:szCs w:val="28"/>
        </w:rPr>
        <w:t>四、比选申请人具有履行合同所必需的设备和专业技术能力</w:t>
      </w:r>
    </w:p>
    <w:p w14:paraId="64E641AF">
      <w:pPr>
        <w:tabs>
          <w:tab w:val="left" w:pos="7560"/>
        </w:tabs>
        <w:spacing w:before="156" w:beforeLines="50" w:line="360" w:lineRule="auto"/>
        <w:ind w:firstLine="602"/>
        <w:jc w:val="center"/>
        <w:rPr>
          <w:rFonts w:hint="eastAsia" w:ascii="宋体" w:hAnsi="宋体"/>
          <w:bCs/>
          <w:sz w:val="24"/>
        </w:rPr>
      </w:pPr>
      <w:r>
        <w:rPr>
          <w:rFonts w:hint="eastAsia" w:ascii="宋体" w:hAnsi="宋体"/>
          <w:sz w:val="24"/>
        </w:rPr>
        <w:t>（提供证明材料或声明函</w:t>
      </w:r>
      <w:r>
        <w:rPr>
          <w:rFonts w:hint="eastAsia" w:ascii="宋体" w:hAnsi="宋体"/>
          <w:bCs/>
          <w:sz w:val="24"/>
        </w:rPr>
        <w:t>）。</w:t>
      </w:r>
    </w:p>
    <w:p w14:paraId="31DC8384">
      <w:pPr>
        <w:tabs>
          <w:tab w:val="left" w:pos="7560"/>
        </w:tabs>
        <w:spacing w:before="156" w:beforeLines="50" w:line="360" w:lineRule="auto"/>
        <w:ind w:firstLine="602"/>
        <w:jc w:val="center"/>
        <w:rPr>
          <w:rFonts w:hint="eastAsia" w:ascii="宋体" w:hAnsi="宋体"/>
          <w:sz w:val="24"/>
        </w:rPr>
      </w:pPr>
    </w:p>
    <w:p w14:paraId="491FEABB">
      <w:pPr>
        <w:tabs>
          <w:tab w:val="left" w:pos="7560"/>
        </w:tabs>
        <w:spacing w:before="156" w:beforeLines="50" w:line="360" w:lineRule="auto"/>
        <w:jc w:val="center"/>
        <w:rPr>
          <w:rFonts w:hint="eastAsia" w:ascii="宋体" w:hAnsi="宋体"/>
          <w:b/>
          <w:bCs/>
          <w:sz w:val="28"/>
          <w:szCs w:val="28"/>
        </w:rPr>
      </w:pPr>
      <w:r>
        <w:rPr>
          <w:rFonts w:hint="eastAsia" w:ascii="宋体" w:hAnsi="宋体"/>
          <w:b/>
          <w:bCs/>
          <w:sz w:val="28"/>
          <w:szCs w:val="28"/>
        </w:rPr>
        <w:t>五、比选申请人有依法缴纳税收和社会保障资金的良好记录</w:t>
      </w:r>
    </w:p>
    <w:p w14:paraId="49843687">
      <w:pPr>
        <w:spacing w:line="360" w:lineRule="auto"/>
        <w:ind w:firstLine="480" w:firstLineChars="200"/>
        <w:jc w:val="center"/>
        <w:rPr>
          <w:rFonts w:hint="eastAsia" w:ascii="宋体" w:hAnsi="宋体"/>
          <w:bCs/>
          <w:sz w:val="24"/>
        </w:rPr>
      </w:pPr>
      <w:r>
        <w:rPr>
          <w:rFonts w:hint="eastAsia" w:ascii="宋体" w:hAnsi="宋体"/>
          <w:bCs/>
          <w:sz w:val="24"/>
        </w:rPr>
        <w:t>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6B269A3D">
      <w:pPr>
        <w:tabs>
          <w:tab w:val="left" w:pos="7560"/>
        </w:tabs>
        <w:spacing w:before="156" w:beforeLines="50" w:line="360" w:lineRule="auto"/>
        <w:ind w:firstLine="602"/>
        <w:jc w:val="center"/>
        <w:rPr>
          <w:rFonts w:hint="eastAsia" w:ascii="宋体" w:hAnsi="宋体"/>
          <w:sz w:val="24"/>
        </w:rPr>
      </w:pPr>
    </w:p>
    <w:p w14:paraId="3DA6A230">
      <w:pPr>
        <w:rPr>
          <w:rFonts w:hint="eastAsia" w:ascii="宋体" w:hAnsi="宋体"/>
          <w:b/>
          <w:bCs/>
          <w:sz w:val="28"/>
          <w:szCs w:val="28"/>
        </w:rPr>
      </w:pPr>
      <w:r>
        <w:rPr>
          <w:rFonts w:hint="eastAsia" w:ascii="宋体" w:hAnsi="宋体"/>
          <w:b/>
          <w:bCs/>
          <w:sz w:val="28"/>
          <w:szCs w:val="28"/>
        </w:rPr>
        <w:br w:type="page"/>
      </w:r>
    </w:p>
    <w:p w14:paraId="5DE4F393">
      <w:pPr>
        <w:spacing w:line="360" w:lineRule="auto"/>
        <w:ind w:firstLine="703"/>
        <w:jc w:val="center"/>
        <w:rPr>
          <w:rFonts w:hint="eastAsia" w:ascii="宋体" w:hAnsi="宋体"/>
          <w:b/>
          <w:bCs/>
          <w:sz w:val="28"/>
          <w:szCs w:val="28"/>
        </w:rPr>
      </w:pPr>
      <w:r>
        <w:rPr>
          <w:rFonts w:hint="eastAsia" w:ascii="宋体" w:hAnsi="宋体"/>
          <w:b/>
          <w:bCs/>
          <w:sz w:val="28"/>
          <w:szCs w:val="28"/>
        </w:rPr>
        <w:t>六、信誉要求</w:t>
      </w:r>
    </w:p>
    <w:p w14:paraId="4D5FCFDF">
      <w:pPr>
        <w:spacing w:line="360" w:lineRule="auto"/>
        <w:ind w:firstLine="480" w:firstLineChars="200"/>
        <w:rPr>
          <w:rFonts w:hint="eastAsia" w:ascii="宋体" w:hAnsi="宋体"/>
          <w:sz w:val="24"/>
        </w:rPr>
      </w:pPr>
      <w:bookmarkStart w:id="153" w:name="_Toc268254584"/>
      <w:bookmarkStart w:id="154" w:name="_Toc282376932"/>
      <w:bookmarkStart w:id="155" w:name="_Toc287988799"/>
      <w:bookmarkStart w:id="156" w:name="_Toc282549844"/>
      <w:bookmarkStart w:id="157" w:name="_Toc287988967"/>
      <w:bookmarkStart w:id="158" w:name="_Toc140100153"/>
      <w:r>
        <w:rPr>
          <w:rFonts w:hint="eastAsia" w:ascii="宋体" w:hAnsi="宋体"/>
          <w:sz w:val="24"/>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0CFFD21C">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517B9309">
      <w:pPr>
        <w:pStyle w:val="4"/>
        <w:ind w:firstLine="703"/>
        <w:jc w:val="center"/>
        <w:rPr>
          <w:rFonts w:hint="eastAsia" w:ascii="宋体" w:hAnsi="宋体"/>
          <w:sz w:val="28"/>
          <w:szCs w:val="28"/>
        </w:rPr>
      </w:pPr>
      <w:bookmarkStart w:id="160" w:name="_Toc24012"/>
      <w:bookmarkStart w:id="161" w:name="_Toc140100156"/>
      <w:bookmarkStart w:id="162" w:name="_Toc6582"/>
      <w:bookmarkStart w:id="163" w:name="_Toc173485762"/>
      <w:r>
        <w:rPr>
          <w:rFonts w:hint="eastAsia" w:ascii="宋体" w:hAnsi="宋体"/>
          <w:sz w:val="28"/>
          <w:szCs w:val="28"/>
        </w:rPr>
        <w:t>七</w:t>
      </w:r>
      <w:r>
        <w:rPr>
          <w:rFonts w:ascii="宋体" w:hAnsi="宋体"/>
          <w:sz w:val="28"/>
          <w:szCs w:val="28"/>
        </w:rPr>
        <w:t>、廉洁承诺书</w:t>
      </w:r>
      <w:bookmarkEnd w:id="160"/>
      <w:bookmarkEnd w:id="161"/>
      <w:bookmarkEnd w:id="162"/>
      <w:bookmarkEnd w:id="163"/>
    </w:p>
    <w:p w14:paraId="6372CBE1">
      <w:pPr>
        <w:ind w:firstLine="1000"/>
        <w:jc w:val="center"/>
        <w:rPr>
          <w:rFonts w:hint="eastAsia" w:ascii="宋体" w:hAnsi="宋体"/>
          <w:b/>
          <w:bCs/>
          <w:spacing w:val="40"/>
          <w:kern w:val="0"/>
          <w:sz w:val="32"/>
          <w:szCs w:val="28"/>
        </w:rPr>
      </w:pPr>
    </w:p>
    <w:p w14:paraId="0E86E627">
      <w:pPr>
        <w:spacing w:line="360" w:lineRule="auto"/>
        <w:ind w:firstLine="480" w:firstLineChars="200"/>
        <w:rPr>
          <w:rFonts w:hint="eastAsia"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19706069">
      <w:pPr>
        <w:spacing w:line="360" w:lineRule="auto"/>
        <w:ind w:firstLine="480" w:firstLineChars="200"/>
        <w:rPr>
          <w:rFonts w:hint="eastAsia" w:ascii="宋体" w:hAnsi="宋体"/>
          <w:sz w:val="24"/>
        </w:rPr>
      </w:pPr>
      <w:r>
        <w:rPr>
          <w:rFonts w:hint="eastAsia" w:ascii="宋体" w:hAnsi="宋体"/>
          <w:sz w:val="24"/>
        </w:rPr>
        <w:t>1、我公司参与此次投标活动所提供的所以资料都是合法、真实、有效的。</w:t>
      </w:r>
    </w:p>
    <w:p w14:paraId="2A17D413">
      <w:pPr>
        <w:spacing w:line="360" w:lineRule="auto"/>
        <w:ind w:firstLine="480" w:firstLineChars="200"/>
        <w:rPr>
          <w:rFonts w:hint="eastAsia" w:ascii="宋体" w:hAnsi="宋体"/>
          <w:sz w:val="24"/>
        </w:rPr>
      </w:pPr>
      <w:r>
        <w:rPr>
          <w:rFonts w:hint="eastAsia" w:ascii="宋体" w:hAnsi="宋体"/>
          <w:sz w:val="24"/>
        </w:rPr>
        <w:t>2、不与其他比选申请人串通投标，围标，依法、依规公平竞争，不损害招标人或其他比选申请人的合法权益。</w:t>
      </w:r>
    </w:p>
    <w:p w14:paraId="78B89B3A">
      <w:pPr>
        <w:spacing w:line="360" w:lineRule="auto"/>
        <w:ind w:firstLine="480" w:firstLineChars="200"/>
        <w:rPr>
          <w:rFonts w:hint="eastAsia" w:ascii="宋体" w:hAnsi="宋体"/>
          <w:sz w:val="24"/>
        </w:rPr>
      </w:pPr>
      <w:r>
        <w:rPr>
          <w:rFonts w:hint="eastAsia" w:ascii="宋体" w:hAnsi="宋体"/>
          <w:sz w:val="24"/>
        </w:rPr>
        <w:t>3、不转让、出租、出借资质证书、人员岗位证书，不以法律、法规禁止的方式投标。</w:t>
      </w:r>
    </w:p>
    <w:p w14:paraId="2BF39F5A">
      <w:pPr>
        <w:spacing w:line="360" w:lineRule="auto"/>
        <w:ind w:firstLine="480" w:firstLineChars="200"/>
        <w:rPr>
          <w:rFonts w:hint="eastAsia" w:ascii="宋体" w:hAnsi="宋体"/>
          <w:sz w:val="24"/>
        </w:rPr>
      </w:pPr>
      <w:r>
        <w:rPr>
          <w:rFonts w:hint="eastAsia" w:ascii="宋体" w:hAnsi="宋体"/>
          <w:sz w:val="24"/>
        </w:rPr>
        <w:t>4、不与招标人或招标代理机构串通投标，不损害国家利益、社会公共利益或者他人的合法权益。</w:t>
      </w:r>
    </w:p>
    <w:p w14:paraId="5EA86A13">
      <w:pPr>
        <w:spacing w:line="360" w:lineRule="auto"/>
        <w:ind w:firstLine="480" w:firstLineChars="200"/>
        <w:rPr>
          <w:rFonts w:hint="eastAsia" w:ascii="宋体" w:hAnsi="宋体"/>
          <w:sz w:val="24"/>
        </w:rPr>
      </w:pPr>
      <w:r>
        <w:rPr>
          <w:rFonts w:hint="eastAsia" w:ascii="宋体" w:hAnsi="宋体"/>
          <w:sz w:val="24"/>
        </w:rPr>
        <w:t>5、不向招标人、评审委员会成员、监督人员行贿。</w:t>
      </w:r>
    </w:p>
    <w:p w14:paraId="24FA2EC0">
      <w:pPr>
        <w:spacing w:line="360" w:lineRule="auto"/>
        <w:ind w:firstLine="480" w:firstLineChars="200"/>
        <w:rPr>
          <w:rFonts w:hint="eastAsia" w:ascii="宋体" w:hAnsi="宋体"/>
          <w:sz w:val="24"/>
        </w:rPr>
      </w:pPr>
      <w:r>
        <w:rPr>
          <w:rFonts w:hint="eastAsia" w:ascii="宋体" w:hAnsi="宋体"/>
          <w:sz w:val="24"/>
        </w:rPr>
        <w:t>6、不扰乱招标投标活动正常秩序。</w:t>
      </w:r>
    </w:p>
    <w:p w14:paraId="529D840D">
      <w:pPr>
        <w:spacing w:line="360" w:lineRule="auto"/>
        <w:ind w:firstLine="480" w:firstLineChars="200"/>
        <w:rPr>
          <w:rFonts w:hint="eastAsia" w:ascii="宋体" w:hAnsi="宋体"/>
          <w:sz w:val="24"/>
        </w:rPr>
      </w:pPr>
      <w:r>
        <w:rPr>
          <w:rFonts w:hint="eastAsia" w:ascii="宋体" w:hAnsi="宋体"/>
          <w:sz w:val="24"/>
        </w:rPr>
        <w:t>7、不进行虚假恶意投诉。</w:t>
      </w:r>
    </w:p>
    <w:p w14:paraId="0EDBB724">
      <w:pPr>
        <w:spacing w:line="360" w:lineRule="auto"/>
        <w:ind w:firstLine="480" w:firstLineChars="200"/>
        <w:rPr>
          <w:rFonts w:hint="eastAsia" w:ascii="宋体" w:hAnsi="宋体"/>
          <w:sz w:val="24"/>
        </w:rPr>
      </w:pPr>
      <w:r>
        <w:rPr>
          <w:rFonts w:hint="eastAsia" w:ascii="宋体" w:hAnsi="宋体"/>
          <w:sz w:val="24"/>
        </w:rPr>
        <w:t>8、因违反法律、法规、规章被查处的，不干预案件查处。</w:t>
      </w:r>
    </w:p>
    <w:p w14:paraId="03D81CDD">
      <w:pPr>
        <w:spacing w:line="360" w:lineRule="auto"/>
        <w:ind w:firstLine="480" w:firstLineChars="200"/>
        <w:rPr>
          <w:rFonts w:hint="eastAsia"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55D3F7E0">
      <w:pPr>
        <w:spacing w:line="360" w:lineRule="auto"/>
        <w:ind w:firstLine="480" w:firstLineChars="200"/>
        <w:rPr>
          <w:rFonts w:hint="eastAsia" w:ascii="宋体" w:hAnsi="宋体"/>
          <w:sz w:val="24"/>
        </w:rPr>
      </w:pPr>
    </w:p>
    <w:p w14:paraId="10F08B0E">
      <w:pPr>
        <w:spacing w:line="360" w:lineRule="auto"/>
        <w:ind w:firstLine="480" w:firstLineChars="200"/>
        <w:rPr>
          <w:rFonts w:hint="eastAsia" w:ascii="宋体" w:hAnsi="宋体"/>
          <w:sz w:val="24"/>
        </w:rPr>
      </w:pPr>
      <w:r>
        <w:rPr>
          <w:rFonts w:hint="eastAsia" w:ascii="宋体" w:hAnsi="宋体"/>
          <w:sz w:val="24"/>
        </w:rPr>
        <w:t>比选申请人（盖公章）：</w:t>
      </w:r>
    </w:p>
    <w:p w14:paraId="4E4DD69A">
      <w:pPr>
        <w:spacing w:line="360" w:lineRule="auto"/>
        <w:ind w:firstLine="480" w:firstLineChars="200"/>
        <w:rPr>
          <w:rFonts w:hint="eastAsia" w:ascii="宋体" w:hAnsi="宋体"/>
          <w:sz w:val="24"/>
        </w:rPr>
      </w:pPr>
      <w:r>
        <w:rPr>
          <w:rFonts w:hint="eastAsia" w:ascii="宋体" w:hAnsi="宋体"/>
          <w:sz w:val="24"/>
        </w:rPr>
        <w:t>法定代表人或其委托代理人（签字或盖章）：</w:t>
      </w:r>
    </w:p>
    <w:p w14:paraId="5ADB0E0E">
      <w:pPr>
        <w:spacing w:line="360" w:lineRule="auto"/>
        <w:ind w:firstLine="480" w:firstLineChars="200"/>
        <w:rPr>
          <w:rFonts w:hint="eastAsia" w:ascii="宋体" w:hAnsi="宋体"/>
          <w:sz w:val="24"/>
        </w:rPr>
      </w:pPr>
      <w:r>
        <w:rPr>
          <w:rFonts w:hint="eastAsia" w:ascii="宋体" w:hAnsi="宋体"/>
          <w:sz w:val="24"/>
        </w:rPr>
        <w:t>年   月   日</w:t>
      </w:r>
    </w:p>
    <w:p w14:paraId="5A927A1D">
      <w:pPr>
        <w:spacing w:line="360" w:lineRule="auto"/>
        <w:ind w:firstLine="480" w:firstLineChars="200"/>
        <w:rPr>
          <w:rFonts w:hint="eastAsia" w:ascii="宋体" w:hAnsi="宋体"/>
          <w:sz w:val="24"/>
        </w:rPr>
      </w:pPr>
    </w:p>
    <w:p w14:paraId="72F4936F">
      <w:pPr>
        <w:spacing w:line="360" w:lineRule="auto"/>
        <w:ind w:firstLine="480" w:firstLineChars="200"/>
        <w:rPr>
          <w:rFonts w:hint="eastAsia" w:ascii="宋体" w:hAnsi="宋体"/>
          <w:sz w:val="24"/>
        </w:rPr>
      </w:pPr>
    </w:p>
    <w:p w14:paraId="700A435E">
      <w:pPr>
        <w:spacing w:line="360" w:lineRule="auto"/>
        <w:ind w:firstLine="480" w:firstLineChars="200"/>
        <w:rPr>
          <w:rFonts w:hint="eastAsia" w:ascii="宋体" w:hAnsi="宋体"/>
          <w:sz w:val="24"/>
        </w:rPr>
      </w:pPr>
    </w:p>
    <w:p w14:paraId="6D565B87">
      <w:pPr>
        <w:spacing w:line="360" w:lineRule="auto"/>
        <w:ind w:firstLine="480" w:firstLineChars="200"/>
        <w:rPr>
          <w:rFonts w:hint="eastAsia" w:ascii="宋体" w:hAnsi="宋体"/>
          <w:sz w:val="24"/>
        </w:rPr>
      </w:pPr>
    </w:p>
    <w:p w14:paraId="6229241F">
      <w:pPr>
        <w:spacing w:line="360" w:lineRule="auto"/>
        <w:ind w:firstLine="480" w:firstLineChars="200"/>
        <w:rPr>
          <w:rFonts w:hint="eastAsia" w:ascii="宋体" w:hAnsi="宋体"/>
          <w:sz w:val="24"/>
        </w:rPr>
      </w:pPr>
    </w:p>
    <w:p w14:paraId="2080D9A3">
      <w:pPr>
        <w:spacing w:line="360" w:lineRule="auto"/>
        <w:ind w:firstLine="480" w:firstLineChars="200"/>
        <w:rPr>
          <w:rFonts w:hint="eastAsia" w:ascii="宋体" w:hAnsi="宋体"/>
          <w:sz w:val="24"/>
        </w:rPr>
      </w:pPr>
    </w:p>
    <w:p w14:paraId="729F197A">
      <w:pPr>
        <w:spacing w:line="360" w:lineRule="auto"/>
        <w:ind w:firstLine="480" w:firstLineChars="200"/>
        <w:rPr>
          <w:rFonts w:hint="eastAsia" w:ascii="宋体" w:hAnsi="宋体"/>
          <w:sz w:val="24"/>
        </w:rPr>
      </w:pPr>
    </w:p>
    <w:p w14:paraId="7F218543">
      <w:pPr>
        <w:spacing w:line="360" w:lineRule="auto"/>
        <w:ind w:firstLine="602"/>
        <w:rPr>
          <w:rFonts w:hint="eastAsia" w:ascii="宋体" w:hAnsi="宋体"/>
          <w:sz w:val="24"/>
        </w:rPr>
      </w:pPr>
    </w:p>
    <w:p w14:paraId="02C99002">
      <w:pPr>
        <w:pStyle w:val="4"/>
        <w:ind w:firstLine="703"/>
        <w:jc w:val="center"/>
        <w:rPr>
          <w:rFonts w:hint="eastAsia" w:ascii="宋体" w:hAnsi="宋体"/>
          <w:sz w:val="28"/>
          <w:szCs w:val="28"/>
        </w:rPr>
      </w:pPr>
      <w:bookmarkStart w:id="164" w:name="_Toc24990"/>
      <w:bookmarkStart w:id="165" w:name="_Toc287989684"/>
      <w:bookmarkStart w:id="166" w:name="_Toc173485763"/>
      <w:bookmarkStart w:id="167" w:name="_Toc24911"/>
      <w:bookmarkStart w:id="168" w:name="_Toc140100157"/>
      <w:r>
        <w:rPr>
          <w:rFonts w:hint="eastAsia" w:ascii="宋体" w:hAnsi="宋体"/>
          <w:sz w:val="28"/>
          <w:szCs w:val="28"/>
        </w:rPr>
        <w:t>八</w:t>
      </w:r>
      <w:r>
        <w:rPr>
          <w:rFonts w:ascii="宋体" w:hAnsi="宋体"/>
          <w:sz w:val="28"/>
          <w:szCs w:val="28"/>
        </w:rPr>
        <w:t>、公开竞争性比选文件要求或其他有必要提交的资料</w:t>
      </w:r>
      <w:bookmarkEnd w:id="164"/>
      <w:bookmarkEnd w:id="165"/>
      <w:bookmarkEnd w:id="166"/>
      <w:bookmarkEnd w:id="167"/>
      <w:bookmarkEnd w:id="168"/>
    </w:p>
    <w:p w14:paraId="1797D9E9">
      <w:pPr>
        <w:spacing w:line="360" w:lineRule="auto"/>
        <w:ind w:firstLine="480" w:firstLineChars="200"/>
        <w:rPr>
          <w:rFonts w:hint="eastAsia" w:ascii="宋体" w:hAnsi="宋体"/>
          <w:sz w:val="24"/>
        </w:rPr>
      </w:pPr>
    </w:p>
    <w:p w14:paraId="4CE02AFC">
      <w:pPr>
        <w:spacing w:line="360" w:lineRule="auto"/>
        <w:ind w:firstLine="602"/>
        <w:jc w:val="center"/>
        <w:rPr>
          <w:rFonts w:hint="eastAsia" w:ascii="宋体" w:hAnsi="宋体"/>
          <w:bCs/>
          <w:sz w:val="24"/>
        </w:rPr>
      </w:pPr>
      <w:r>
        <w:rPr>
          <w:rFonts w:ascii="宋体" w:hAnsi="宋体"/>
          <w:bCs/>
          <w:sz w:val="24"/>
        </w:rPr>
        <w:t>（格式自拟）</w:t>
      </w:r>
    </w:p>
    <w:p w14:paraId="4624E183">
      <w:pPr>
        <w:spacing w:line="360" w:lineRule="auto"/>
        <w:ind w:firstLine="602"/>
        <w:rPr>
          <w:rFonts w:hint="eastAsia" w:ascii="宋体" w:hAnsi="宋体"/>
          <w:sz w:val="24"/>
        </w:rPr>
      </w:pPr>
      <w:r>
        <w:rPr>
          <w:rFonts w:ascii="宋体" w:hAnsi="宋体"/>
          <w:b/>
          <w:sz w:val="24"/>
        </w:rPr>
        <w:br w:type="page"/>
      </w:r>
    </w:p>
    <w:p w14:paraId="786AB604">
      <w:pPr>
        <w:pStyle w:val="3"/>
        <w:ind w:firstLine="803"/>
        <w:jc w:val="center"/>
        <w:rPr>
          <w:rFonts w:hint="eastAsia" w:ascii="宋体" w:hAnsi="宋体"/>
        </w:rPr>
      </w:pPr>
      <w:bookmarkStart w:id="169" w:name="_Toc251834991"/>
      <w:bookmarkStart w:id="170" w:name="_Toc244667428"/>
      <w:bookmarkStart w:id="171" w:name="_Toc282549836"/>
      <w:bookmarkStart w:id="172" w:name="_Toc287988793"/>
      <w:bookmarkStart w:id="173" w:name="_Toc282376924"/>
      <w:bookmarkStart w:id="174" w:name="_Toc287988961"/>
      <w:bookmarkStart w:id="175" w:name="_Toc1965"/>
      <w:bookmarkStart w:id="176" w:name="_Toc255204955"/>
      <w:bookmarkStart w:id="177" w:name="_Toc14482"/>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66027031">
      <w:pPr>
        <w:tabs>
          <w:tab w:val="left" w:pos="7560"/>
        </w:tabs>
        <w:spacing w:before="156" w:beforeLines="50" w:line="360" w:lineRule="auto"/>
        <w:ind w:firstLine="602"/>
        <w:jc w:val="center"/>
        <w:rPr>
          <w:rFonts w:hint="eastAsia" w:ascii="宋体" w:hAnsi="宋体"/>
          <w:sz w:val="24"/>
        </w:rPr>
      </w:pPr>
    </w:p>
    <w:p w14:paraId="4127A605">
      <w:pPr>
        <w:keepNext/>
        <w:keepLines/>
        <w:spacing w:line="360" w:lineRule="auto"/>
        <w:ind w:firstLine="703"/>
        <w:jc w:val="center"/>
        <w:outlineLvl w:val="2"/>
        <w:rPr>
          <w:rFonts w:hint="eastAsia" w:ascii="宋体" w:hAnsi="宋体"/>
          <w:b/>
          <w:bCs/>
          <w:kern w:val="0"/>
          <w:sz w:val="24"/>
          <w:szCs w:val="32"/>
        </w:rPr>
      </w:pPr>
      <w:r>
        <w:rPr>
          <w:rFonts w:ascii="宋体" w:hAnsi="宋体"/>
          <w:b/>
          <w:bCs/>
          <w:kern w:val="0"/>
          <w:sz w:val="28"/>
          <w:szCs w:val="28"/>
        </w:rPr>
        <w:t>一、</w:t>
      </w:r>
      <w:r>
        <w:rPr>
          <w:rFonts w:hint="eastAsia" w:ascii="宋体" w:hAnsi="宋体"/>
          <w:b/>
          <w:bCs/>
          <w:kern w:val="0"/>
          <w:sz w:val="28"/>
          <w:szCs w:val="28"/>
        </w:rPr>
        <w:t>报价一览表</w:t>
      </w:r>
    </w:p>
    <w:p w14:paraId="72556A0E">
      <w:pPr>
        <w:spacing w:line="480" w:lineRule="exact"/>
        <w:ind w:left="1205" w:hanging="1205" w:hangingChars="500"/>
        <w:rPr>
          <w:rFonts w:hint="eastAsia" w:hAnsi="宋体"/>
          <w:b/>
          <w:sz w:val="24"/>
        </w:rPr>
      </w:pPr>
      <w:r>
        <w:rPr>
          <w:rFonts w:hint="eastAsia" w:hAnsi="宋体"/>
          <w:b/>
          <w:sz w:val="24"/>
        </w:rPr>
        <w:t>项目名称：</w:t>
      </w:r>
    </w:p>
    <w:p w14:paraId="3DD5378C">
      <w:pPr>
        <w:spacing w:line="480" w:lineRule="exact"/>
        <w:ind w:left="1205" w:hanging="1205" w:hangingChars="500"/>
        <w:rPr>
          <w:rFonts w:hint="eastAsia" w:hAnsi="宋体"/>
          <w:b/>
          <w:sz w:val="24"/>
        </w:rPr>
      </w:pPr>
      <w:r>
        <w:rPr>
          <w:rFonts w:hint="eastAsia" w:hAnsi="宋体"/>
          <w:b/>
          <w:sz w:val="24"/>
        </w:rPr>
        <w:t>项目编号：</w:t>
      </w:r>
      <w:r>
        <w:rPr>
          <w:rFonts w:hint="eastAsia" w:hAnsi="宋体"/>
          <w:b/>
          <w:sz w:val="24"/>
          <w:u w:val="single"/>
        </w:rPr>
        <w:t xml:space="preserve">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599"/>
      </w:tblGrid>
      <w:tr w14:paraId="4C7A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20" w:type="dxa"/>
            <w:vAlign w:val="center"/>
          </w:tcPr>
          <w:p w14:paraId="76309C02">
            <w:pPr>
              <w:spacing w:line="280" w:lineRule="exact"/>
              <w:jc w:val="center"/>
              <w:rPr>
                <w:rFonts w:hint="eastAsia" w:hAnsi="宋体"/>
                <w:b/>
                <w:sz w:val="24"/>
              </w:rPr>
            </w:pPr>
            <w:r>
              <w:rPr>
                <w:rFonts w:hint="eastAsia" w:hAnsi="宋体"/>
                <w:b/>
                <w:sz w:val="24"/>
              </w:rPr>
              <w:t>序号</w:t>
            </w:r>
          </w:p>
        </w:tc>
        <w:tc>
          <w:tcPr>
            <w:tcW w:w="8599" w:type="dxa"/>
            <w:vAlign w:val="center"/>
          </w:tcPr>
          <w:p w14:paraId="2E76DF99">
            <w:pPr>
              <w:spacing w:line="280" w:lineRule="exact"/>
              <w:jc w:val="center"/>
              <w:rPr>
                <w:rFonts w:hint="eastAsia" w:hAnsi="宋体"/>
                <w:b/>
                <w:sz w:val="24"/>
              </w:rPr>
            </w:pPr>
            <w:r>
              <w:rPr>
                <w:b/>
                <w:sz w:val="24"/>
              </w:rPr>
              <w:t>名称</w:t>
            </w:r>
          </w:p>
        </w:tc>
      </w:tr>
      <w:tr w14:paraId="521C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16A531D0">
            <w:pPr>
              <w:spacing w:line="280" w:lineRule="exact"/>
              <w:jc w:val="center"/>
              <w:rPr>
                <w:rFonts w:hint="eastAsia" w:hAnsi="宋体"/>
                <w:sz w:val="24"/>
              </w:rPr>
            </w:pPr>
            <w:r>
              <w:rPr>
                <w:rFonts w:hint="eastAsia" w:hAnsi="宋体"/>
                <w:sz w:val="24"/>
              </w:rPr>
              <w:t>1</w:t>
            </w:r>
          </w:p>
        </w:tc>
        <w:tc>
          <w:tcPr>
            <w:tcW w:w="8599" w:type="dxa"/>
            <w:vAlign w:val="center"/>
          </w:tcPr>
          <w:p w14:paraId="25023284">
            <w:pPr>
              <w:spacing w:line="280" w:lineRule="exact"/>
              <w:jc w:val="left"/>
              <w:rPr>
                <w:rFonts w:hint="eastAsia" w:hAnsi="宋体"/>
                <w:sz w:val="24"/>
              </w:rPr>
            </w:pPr>
            <w:r>
              <w:rPr>
                <w:rFonts w:hint="eastAsia" w:hAnsi="宋体"/>
                <w:sz w:val="24"/>
              </w:rPr>
              <w:t>投标总价： 大写：                  小写￥：</w:t>
            </w:r>
          </w:p>
        </w:tc>
      </w:tr>
      <w:tr w14:paraId="4B69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024FE2A2">
            <w:pPr>
              <w:spacing w:line="280" w:lineRule="exact"/>
              <w:jc w:val="center"/>
              <w:rPr>
                <w:rFonts w:hint="eastAsia" w:hAnsi="宋体"/>
                <w:sz w:val="24"/>
              </w:rPr>
            </w:pPr>
            <w:r>
              <w:rPr>
                <w:rFonts w:hint="eastAsia" w:hAnsi="宋体"/>
                <w:sz w:val="24"/>
              </w:rPr>
              <w:t>2</w:t>
            </w:r>
          </w:p>
        </w:tc>
        <w:tc>
          <w:tcPr>
            <w:tcW w:w="8599" w:type="dxa"/>
            <w:vAlign w:val="center"/>
          </w:tcPr>
          <w:p w14:paraId="113537C0">
            <w:pPr>
              <w:spacing w:line="280" w:lineRule="exact"/>
              <w:jc w:val="left"/>
              <w:rPr>
                <w:rFonts w:hint="eastAsia" w:hAnsi="宋体"/>
                <w:sz w:val="24"/>
              </w:rPr>
            </w:pPr>
            <w:r>
              <w:rPr>
                <w:rFonts w:hint="eastAsia" w:hAnsi="宋体"/>
                <w:sz w:val="24"/>
              </w:rPr>
              <w:t>服务期限：</w:t>
            </w:r>
          </w:p>
        </w:tc>
      </w:tr>
      <w:tr w14:paraId="2ACD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5EC50C43">
            <w:pPr>
              <w:spacing w:line="280" w:lineRule="exact"/>
              <w:jc w:val="center"/>
              <w:rPr>
                <w:rFonts w:hint="eastAsia" w:hAnsi="宋体"/>
                <w:sz w:val="24"/>
              </w:rPr>
            </w:pPr>
            <w:r>
              <w:rPr>
                <w:rFonts w:hint="eastAsia" w:hAnsi="宋体"/>
                <w:sz w:val="24"/>
              </w:rPr>
              <w:t>3</w:t>
            </w:r>
          </w:p>
        </w:tc>
        <w:tc>
          <w:tcPr>
            <w:tcW w:w="8599" w:type="dxa"/>
            <w:vAlign w:val="center"/>
          </w:tcPr>
          <w:p w14:paraId="301EFE81">
            <w:pPr>
              <w:spacing w:line="280" w:lineRule="exact"/>
              <w:jc w:val="left"/>
              <w:rPr>
                <w:rFonts w:hint="eastAsia" w:hAnsi="宋体"/>
                <w:sz w:val="24"/>
              </w:rPr>
            </w:pPr>
            <w:r>
              <w:rPr>
                <w:rFonts w:hint="eastAsia" w:hAnsi="宋体"/>
                <w:sz w:val="24"/>
              </w:rPr>
              <w:t>服务地点：</w:t>
            </w:r>
          </w:p>
        </w:tc>
      </w:tr>
      <w:tr w14:paraId="7658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1D4AC430">
            <w:pPr>
              <w:spacing w:line="280" w:lineRule="exact"/>
              <w:jc w:val="center"/>
              <w:rPr>
                <w:rFonts w:hint="eastAsia" w:hAnsi="宋体"/>
                <w:sz w:val="24"/>
              </w:rPr>
            </w:pPr>
            <w:r>
              <w:rPr>
                <w:rFonts w:hint="eastAsia" w:hAnsi="宋体"/>
                <w:sz w:val="24"/>
              </w:rPr>
              <w:t>4</w:t>
            </w:r>
          </w:p>
        </w:tc>
        <w:tc>
          <w:tcPr>
            <w:tcW w:w="8599" w:type="dxa"/>
            <w:vAlign w:val="center"/>
          </w:tcPr>
          <w:p w14:paraId="4092695F">
            <w:pPr>
              <w:spacing w:line="280" w:lineRule="exact"/>
              <w:jc w:val="left"/>
              <w:rPr>
                <w:rFonts w:hint="eastAsia" w:hAnsi="宋体"/>
                <w:sz w:val="24"/>
              </w:rPr>
            </w:pPr>
            <w:r>
              <w:rPr>
                <w:rFonts w:hint="eastAsia" w:hAnsi="宋体"/>
                <w:sz w:val="24"/>
              </w:rPr>
              <w:t>质量承诺：</w:t>
            </w:r>
          </w:p>
        </w:tc>
      </w:tr>
      <w:tr w14:paraId="65F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14:paraId="7DE77BA4">
            <w:pPr>
              <w:spacing w:line="280" w:lineRule="exact"/>
              <w:jc w:val="center"/>
              <w:rPr>
                <w:rFonts w:hint="eastAsia" w:hAnsi="宋体"/>
                <w:sz w:val="24"/>
              </w:rPr>
            </w:pPr>
            <w:r>
              <w:rPr>
                <w:rFonts w:hint="eastAsia" w:hAnsi="宋体"/>
                <w:sz w:val="24"/>
              </w:rPr>
              <w:t>5</w:t>
            </w:r>
          </w:p>
        </w:tc>
        <w:tc>
          <w:tcPr>
            <w:tcW w:w="8599" w:type="dxa"/>
            <w:vAlign w:val="center"/>
          </w:tcPr>
          <w:p w14:paraId="6851EEBC">
            <w:pPr>
              <w:spacing w:line="280" w:lineRule="exact"/>
              <w:jc w:val="left"/>
              <w:rPr>
                <w:rFonts w:hint="eastAsia" w:hAnsi="宋体"/>
                <w:sz w:val="24"/>
              </w:rPr>
            </w:pPr>
            <w:r>
              <w:rPr>
                <w:rFonts w:hint="eastAsia" w:hAnsi="宋体"/>
                <w:sz w:val="24"/>
              </w:rPr>
              <w:t xml:space="preserve">备注：     </w:t>
            </w:r>
          </w:p>
        </w:tc>
      </w:tr>
    </w:tbl>
    <w:p w14:paraId="611A9ACA">
      <w:pPr>
        <w:spacing w:line="720" w:lineRule="exact"/>
        <w:rPr>
          <w:rFonts w:hint="eastAsia" w:hAnsi="宋体"/>
          <w:sz w:val="24"/>
        </w:rPr>
      </w:pPr>
    </w:p>
    <w:p w14:paraId="2CB426F2">
      <w:pPr>
        <w:tabs>
          <w:tab w:val="left" w:pos="540"/>
        </w:tabs>
        <w:spacing w:before="156" w:beforeLines="50" w:line="360" w:lineRule="auto"/>
        <w:ind w:firstLine="600" w:firstLineChars="250"/>
        <w:rPr>
          <w:rFonts w:hint="eastAsia" w:ascii="宋体" w:hAnsi="宋体"/>
          <w:kern w:val="28"/>
          <w:sz w:val="24"/>
        </w:rPr>
      </w:pPr>
    </w:p>
    <w:p w14:paraId="2D8ACE8A">
      <w:pPr>
        <w:tabs>
          <w:tab w:val="left" w:pos="540"/>
        </w:tabs>
        <w:spacing w:before="156" w:beforeLines="50" w:line="360" w:lineRule="auto"/>
        <w:ind w:firstLine="602" w:firstLineChars="250"/>
        <w:rPr>
          <w:rFonts w:hint="eastAsia" w:ascii="宋体" w:hAnsi="宋体"/>
          <w:b/>
          <w:kern w:val="28"/>
          <w:sz w:val="24"/>
        </w:rPr>
      </w:pPr>
      <w:r>
        <w:rPr>
          <w:rFonts w:hint="eastAsia" w:ascii="宋体" w:hAnsi="宋体"/>
          <w:b/>
          <w:kern w:val="28"/>
          <w:sz w:val="24"/>
        </w:rPr>
        <w:t>注：此招标代理服务收费报价表需同时附在比选申请文件封面后第一页。</w:t>
      </w:r>
    </w:p>
    <w:p w14:paraId="1349554C">
      <w:pPr>
        <w:tabs>
          <w:tab w:val="left" w:pos="540"/>
        </w:tabs>
        <w:spacing w:before="156" w:beforeLines="50" w:line="360" w:lineRule="auto"/>
        <w:ind w:firstLine="600" w:firstLineChars="250"/>
        <w:rPr>
          <w:rFonts w:hint="eastAsia" w:ascii="宋体" w:hAnsi="宋体"/>
          <w:kern w:val="28"/>
          <w:sz w:val="24"/>
        </w:rPr>
      </w:pPr>
    </w:p>
    <w:p w14:paraId="5A6C1246">
      <w:pPr>
        <w:tabs>
          <w:tab w:val="left" w:pos="540"/>
        </w:tabs>
        <w:spacing w:before="156" w:beforeLines="50" w:line="360" w:lineRule="auto"/>
        <w:ind w:firstLine="600" w:firstLineChars="250"/>
        <w:rPr>
          <w:rFonts w:hint="eastAsia" w:ascii="宋体" w:hAnsi="宋体"/>
          <w:kern w:val="28"/>
          <w:sz w:val="24"/>
        </w:rPr>
      </w:pPr>
    </w:p>
    <w:p w14:paraId="3CFA58CF">
      <w:pPr>
        <w:tabs>
          <w:tab w:val="left" w:pos="540"/>
        </w:tabs>
        <w:spacing w:before="156" w:beforeLines="50" w:line="360" w:lineRule="auto"/>
        <w:ind w:right="560" w:firstLine="480" w:firstLineChars="200"/>
        <w:rPr>
          <w:rFonts w:hint="eastAsia"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076EFC83">
      <w:pPr>
        <w:tabs>
          <w:tab w:val="left" w:pos="540"/>
        </w:tabs>
        <w:spacing w:before="156" w:beforeLines="50" w:line="360" w:lineRule="auto"/>
        <w:ind w:right="560" w:firstLine="480" w:firstLineChars="200"/>
        <w:rPr>
          <w:rFonts w:hint="eastAsia" w:ascii="宋体" w:hAnsi="宋体"/>
          <w:kern w:val="28"/>
          <w:sz w:val="24"/>
        </w:rPr>
      </w:pPr>
      <w:r>
        <w:rPr>
          <w:rFonts w:ascii="宋体" w:hAnsi="宋体"/>
          <w:kern w:val="28"/>
          <w:sz w:val="24"/>
        </w:rPr>
        <w:t>法定代表人或其委托代理人：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14271165">
      <w:pPr>
        <w:tabs>
          <w:tab w:val="left" w:pos="540"/>
        </w:tabs>
        <w:spacing w:before="156" w:beforeLines="50" w:line="360" w:lineRule="auto"/>
        <w:ind w:right="560" w:firstLine="480" w:firstLineChars="200"/>
        <w:rPr>
          <w:rFonts w:hint="eastAsia"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228847E9">
      <w:pPr>
        <w:tabs>
          <w:tab w:val="left" w:pos="540"/>
        </w:tabs>
        <w:spacing w:before="156" w:beforeLines="50" w:line="360" w:lineRule="auto"/>
        <w:ind w:right="560" w:firstLine="480" w:firstLineChars="200"/>
        <w:rPr>
          <w:rFonts w:hint="eastAsia" w:ascii="宋体" w:hAnsi="宋体"/>
          <w:kern w:val="28"/>
          <w:sz w:val="24"/>
        </w:rPr>
      </w:pPr>
    </w:p>
    <w:p w14:paraId="66A9667D">
      <w:pPr>
        <w:tabs>
          <w:tab w:val="left" w:pos="540"/>
        </w:tabs>
        <w:spacing w:before="156" w:beforeLines="50" w:line="360" w:lineRule="auto"/>
        <w:ind w:right="560" w:firstLine="480" w:firstLineChars="200"/>
        <w:rPr>
          <w:rFonts w:hint="eastAsia" w:ascii="宋体" w:hAnsi="宋体"/>
          <w:kern w:val="28"/>
          <w:sz w:val="24"/>
        </w:rPr>
      </w:pPr>
    </w:p>
    <w:p w14:paraId="360A110A">
      <w:pPr>
        <w:tabs>
          <w:tab w:val="left" w:pos="540"/>
        </w:tabs>
        <w:spacing w:before="156" w:beforeLines="50" w:line="360" w:lineRule="auto"/>
        <w:ind w:right="560" w:firstLine="480" w:firstLineChars="200"/>
        <w:rPr>
          <w:rFonts w:hint="eastAsia" w:ascii="宋体" w:hAnsi="宋体"/>
          <w:kern w:val="28"/>
          <w:sz w:val="24"/>
        </w:rPr>
      </w:pPr>
    </w:p>
    <w:p w14:paraId="5A736F36">
      <w:pPr>
        <w:tabs>
          <w:tab w:val="left" w:pos="540"/>
        </w:tabs>
        <w:spacing w:before="156" w:beforeLines="50" w:line="360" w:lineRule="auto"/>
        <w:ind w:right="560" w:firstLine="482" w:firstLineChars="200"/>
        <w:rPr>
          <w:rFonts w:hint="eastAsia" w:ascii="宋体" w:hAnsi="宋体"/>
          <w:b/>
          <w:kern w:val="28"/>
          <w:sz w:val="24"/>
        </w:rPr>
      </w:pPr>
    </w:p>
    <w:p w14:paraId="3B07FDD9">
      <w:pPr>
        <w:tabs>
          <w:tab w:val="left" w:pos="540"/>
        </w:tabs>
        <w:spacing w:before="156" w:beforeLines="50" w:line="360" w:lineRule="auto"/>
        <w:ind w:right="560" w:firstLine="482" w:firstLineChars="200"/>
        <w:rPr>
          <w:rFonts w:hint="eastAsia" w:ascii="宋体" w:hAnsi="宋体"/>
          <w:b/>
          <w:kern w:val="28"/>
          <w:sz w:val="24"/>
        </w:rPr>
      </w:pPr>
    </w:p>
    <w:p w14:paraId="2C9BF5F3">
      <w:pPr>
        <w:tabs>
          <w:tab w:val="left" w:pos="540"/>
        </w:tabs>
        <w:spacing w:before="156" w:beforeLines="50" w:line="360" w:lineRule="auto"/>
        <w:ind w:right="560" w:firstLine="480" w:firstLineChars="200"/>
        <w:rPr>
          <w:rFonts w:hint="eastAsia" w:ascii="宋体" w:hAnsi="宋体"/>
          <w:kern w:val="28"/>
          <w:sz w:val="24"/>
        </w:rPr>
      </w:pPr>
    </w:p>
    <w:p w14:paraId="03A2F5E4">
      <w:pPr>
        <w:pStyle w:val="3"/>
        <w:ind w:firstLine="803"/>
        <w:jc w:val="center"/>
        <w:rPr>
          <w:rFonts w:hint="eastAsia" w:ascii="宋体" w:hAnsi="宋体"/>
        </w:rPr>
      </w:pPr>
      <w:bookmarkStart w:id="178" w:name="_Toc341"/>
      <w:bookmarkStart w:id="179" w:name="_Toc287988963"/>
      <w:bookmarkStart w:id="180" w:name="_Toc287988795"/>
      <w:bookmarkStart w:id="181" w:name="_Toc8025"/>
      <w:r>
        <w:rPr>
          <w:rFonts w:ascii="宋体" w:hAnsi="宋体"/>
        </w:rPr>
        <w:t>（四）</w:t>
      </w:r>
      <w:r>
        <w:rPr>
          <w:rFonts w:hint="eastAsia" w:ascii="宋体" w:hAnsi="宋体"/>
        </w:rPr>
        <w:t>比选申请文件</w:t>
      </w:r>
      <w:r>
        <w:rPr>
          <w:rFonts w:ascii="宋体" w:hAnsi="宋体"/>
        </w:rPr>
        <w:t>技术部分格式</w:t>
      </w:r>
      <w:bookmarkEnd w:id="178"/>
      <w:bookmarkEnd w:id="179"/>
      <w:bookmarkEnd w:id="180"/>
      <w:bookmarkEnd w:id="181"/>
    </w:p>
    <w:p w14:paraId="291DC542">
      <w:pPr>
        <w:pStyle w:val="4"/>
        <w:ind w:firstLine="703"/>
        <w:jc w:val="center"/>
        <w:rPr>
          <w:rFonts w:hint="eastAsia" w:ascii="宋体" w:hAnsi="宋体"/>
          <w:sz w:val="28"/>
          <w:szCs w:val="28"/>
        </w:rPr>
      </w:pPr>
      <w:bookmarkStart w:id="182" w:name="_Toc28981"/>
      <w:bookmarkStart w:id="183" w:name="_Toc287988964"/>
      <w:bookmarkStart w:id="184" w:name="_Toc245874999"/>
      <w:bookmarkStart w:id="185" w:name="_Toc244667430"/>
      <w:bookmarkStart w:id="186" w:name="_Toc255204958"/>
      <w:bookmarkStart w:id="187" w:name="_Toc287988796"/>
      <w:bookmarkStart w:id="188" w:name="_Toc8089"/>
      <w:bookmarkStart w:id="189" w:name="_Toc173485766"/>
      <w:bookmarkStart w:id="190" w:name="_Toc251834994"/>
      <w:bookmarkStart w:id="191" w:name="_Toc282549841"/>
      <w:bookmarkStart w:id="192" w:name="_Toc268254580"/>
      <w:bookmarkStart w:id="193" w:name="_Toc282376929"/>
      <w:bookmarkStart w:id="194" w:name="_Toc140100161"/>
      <w:r>
        <w:rPr>
          <w:rFonts w:ascii="宋体" w:hAnsi="宋体"/>
          <w:sz w:val="28"/>
          <w:szCs w:val="28"/>
        </w:rPr>
        <w:t>一、</w:t>
      </w:r>
      <w:r>
        <w:rPr>
          <w:rFonts w:hint="eastAsia" w:ascii="宋体" w:hAnsi="宋体"/>
          <w:sz w:val="28"/>
          <w:szCs w:val="28"/>
        </w:rPr>
        <w:t>项目</w:t>
      </w:r>
      <w:r>
        <w:rPr>
          <w:rFonts w:ascii="宋体" w:hAnsi="宋体"/>
          <w:sz w:val="28"/>
          <w:szCs w:val="28"/>
        </w:rPr>
        <w:t>服务方案</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07532802">
      <w:pPr>
        <w:spacing w:before="156" w:beforeLines="50"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项目工作方案</w:t>
      </w:r>
    </w:p>
    <w:p w14:paraId="3AEBAB59">
      <w:pPr>
        <w:spacing w:before="156" w:beforeLines="50" w:line="360" w:lineRule="auto"/>
        <w:ind w:firstLine="480" w:firstLineChars="200"/>
        <w:jc w:val="left"/>
        <w:rPr>
          <w:rFonts w:hint="eastAsia" w:ascii="宋体" w:hAnsi="宋体"/>
          <w:sz w:val="24"/>
        </w:rPr>
      </w:pPr>
      <w:r>
        <w:rPr>
          <w:rFonts w:hint="eastAsia" w:ascii="宋体" w:hAnsi="宋体"/>
          <w:sz w:val="24"/>
        </w:rPr>
        <w:t>（2）服务工作质量保证措施及违约承诺</w:t>
      </w:r>
    </w:p>
    <w:p w14:paraId="0AFAFCCA">
      <w:pPr>
        <w:spacing w:before="156" w:beforeLines="50" w:line="360" w:lineRule="auto"/>
        <w:ind w:firstLine="480" w:firstLineChars="200"/>
        <w:jc w:val="left"/>
        <w:rPr>
          <w:rFonts w:hint="eastAsia" w:ascii="宋体" w:hAnsi="宋体"/>
          <w:sz w:val="24"/>
        </w:rPr>
      </w:pPr>
      <w:r>
        <w:rPr>
          <w:rFonts w:hint="eastAsia" w:ascii="宋体" w:hAnsi="宋体"/>
          <w:sz w:val="24"/>
        </w:rPr>
        <w:t>（3）廉洁管理保证措施及违约承诺</w:t>
      </w:r>
    </w:p>
    <w:p w14:paraId="687DBBBE">
      <w:pPr>
        <w:spacing w:before="156" w:beforeLines="50" w:line="360" w:lineRule="auto"/>
        <w:ind w:firstLine="480" w:firstLineChars="200"/>
        <w:jc w:val="left"/>
        <w:rPr>
          <w:rFonts w:hint="eastAsia"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4FC368D3">
      <w:pPr>
        <w:tabs>
          <w:tab w:val="left" w:pos="540"/>
        </w:tabs>
        <w:spacing w:before="156" w:beforeLines="50" w:line="360" w:lineRule="auto"/>
        <w:ind w:right="560" w:firstLine="602"/>
        <w:jc w:val="center"/>
        <w:rPr>
          <w:rFonts w:hint="eastAsia" w:ascii="宋体" w:hAnsi="宋体"/>
          <w:kern w:val="28"/>
          <w:sz w:val="24"/>
        </w:rPr>
      </w:pPr>
    </w:p>
    <w:p w14:paraId="610EE1DA">
      <w:bookmarkStart w:id="195" w:name="_Toc29462"/>
      <w:bookmarkStart w:id="196" w:name="_Toc268254577"/>
      <w:bookmarkStart w:id="197" w:name="_Toc287988797"/>
      <w:bookmarkStart w:id="198" w:name="_Toc282376928"/>
      <w:bookmarkStart w:id="199" w:name="_Toc282549840"/>
      <w:bookmarkStart w:id="200" w:name="_Toc287988965"/>
      <w:bookmarkStart w:id="201" w:name="_Toc173485767"/>
      <w:bookmarkStart w:id="202" w:name="_Toc140100162"/>
      <w:bookmarkStart w:id="203" w:name="_Toc28306"/>
      <w:r>
        <w:rPr>
          <w:rFonts w:hint="eastAsia"/>
        </w:rPr>
        <w:br w:type="page"/>
      </w:r>
    </w:p>
    <w:p w14:paraId="3193EF1A">
      <w:pPr>
        <w:pStyle w:val="4"/>
        <w:ind w:firstLine="703"/>
        <w:jc w:val="center"/>
        <w:rPr>
          <w:rFonts w:hint="eastAsia" w:ascii="宋体" w:hAnsi="宋体"/>
          <w:sz w:val="28"/>
          <w:szCs w:val="28"/>
        </w:rPr>
      </w:pPr>
      <w:bookmarkStart w:id="204" w:name="_Toc19892"/>
      <w:r>
        <w:rPr>
          <w:rFonts w:hint="eastAsia" w:ascii="宋体" w:hAnsi="宋体"/>
          <w:sz w:val="28"/>
          <w:szCs w:val="28"/>
        </w:rPr>
        <w:t>二、拟派</w:t>
      </w:r>
      <w:r>
        <w:rPr>
          <w:rFonts w:ascii="宋体" w:hAnsi="宋体"/>
          <w:sz w:val="28"/>
          <w:szCs w:val="28"/>
        </w:rPr>
        <w:t>项目</w:t>
      </w:r>
      <w:r>
        <w:rPr>
          <w:rFonts w:hint="eastAsia" w:ascii="宋体" w:hAnsi="宋体"/>
          <w:sz w:val="28"/>
          <w:szCs w:val="28"/>
        </w:rPr>
        <w:t>组成员</w:t>
      </w:r>
      <w:bookmarkEnd w:id="204"/>
    </w:p>
    <w:p w14:paraId="103E8962">
      <w:pPr>
        <w:pStyle w:val="4"/>
        <w:rPr>
          <w:rFonts w:hint="eastAsia" w:ascii="宋体" w:hAnsi="宋体"/>
          <w:sz w:val="22"/>
          <w:szCs w:val="22"/>
        </w:rPr>
      </w:pPr>
      <w:bookmarkStart w:id="205" w:name="_Toc11249"/>
      <w:r>
        <w:rPr>
          <w:rFonts w:hint="eastAsia" w:ascii="宋体" w:hAnsi="宋体"/>
          <w:sz w:val="22"/>
          <w:szCs w:val="22"/>
        </w:rPr>
        <w:t>（一）</w:t>
      </w:r>
      <w:r>
        <w:rPr>
          <w:rFonts w:ascii="宋体" w:hAnsi="宋体"/>
          <w:sz w:val="22"/>
          <w:szCs w:val="22"/>
        </w:rPr>
        <w:t>项目负责人简历表</w:t>
      </w:r>
      <w:bookmarkEnd w:id="195"/>
      <w:bookmarkEnd w:id="205"/>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2080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5350D4A3">
            <w:r>
              <w:t>姓  名</w:t>
            </w:r>
          </w:p>
        </w:tc>
        <w:tc>
          <w:tcPr>
            <w:tcW w:w="2187" w:type="dxa"/>
            <w:gridSpan w:val="3"/>
            <w:vAlign w:val="center"/>
          </w:tcPr>
          <w:p w14:paraId="5AB17D03"/>
        </w:tc>
        <w:tc>
          <w:tcPr>
            <w:tcW w:w="1116" w:type="dxa"/>
            <w:vAlign w:val="center"/>
          </w:tcPr>
          <w:p w14:paraId="14D8A32A">
            <w:r>
              <w:t>性   别</w:t>
            </w:r>
          </w:p>
        </w:tc>
        <w:tc>
          <w:tcPr>
            <w:tcW w:w="1780" w:type="dxa"/>
            <w:gridSpan w:val="3"/>
            <w:vAlign w:val="center"/>
          </w:tcPr>
          <w:p w14:paraId="74C1EB73"/>
        </w:tc>
        <w:tc>
          <w:tcPr>
            <w:tcW w:w="1278" w:type="dxa"/>
            <w:gridSpan w:val="2"/>
            <w:vAlign w:val="center"/>
          </w:tcPr>
          <w:p w14:paraId="5BB64641">
            <w:r>
              <w:t>年   龄</w:t>
            </w:r>
          </w:p>
        </w:tc>
        <w:tc>
          <w:tcPr>
            <w:tcW w:w="1837" w:type="dxa"/>
            <w:gridSpan w:val="2"/>
            <w:vAlign w:val="center"/>
          </w:tcPr>
          <w:p w14:paraId="055B8DD5"/>
        </w:tc>
      </w:tr>
      <w:tr w14:paraId="2DCD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380170E2">
            <w:r>
              <w:t>职  务</w:t>
            </w:r>
          </w:p>
        </w:tc>
        <w:tc>
          <w:tcPr>
            <w:tcW w:w="2187" w:type="dxa"/>
            <w:gridSpan w:val="3"/>
            <w:vAlign w:val="center"/>
          </w:tcPr>
          <w:p w14:paraId="3A405AF6"/>
        </w:tc>
        <w:tc>
          <w:tcPr>
            <w:tcW w:w="1116" w:type="dxa"/>
            <w:vAlign w:val="center"/>
          </w:tcPr>
          <w:p w14:paraId="67644A27">
            <w:r>
              <w:t>职   称</w:t>
            </w:r>
          </w:p>
        </w:tc>
        <w:tc>
          <w:tcPr>
            <w:tcW w:w="1780" w:type="dxa"/>
            <w:gridSpan w:val="3"/>
            <w:vAlign w:val="center"/>
          </w:tcPr>
          <w:p w14:paraId="7D20505A"/>
        </w:tc>
        <w:tc>
          <w:tcPr>
            <w:tcW w:w="1278" w:type="dxa"/>
            <w:gridSpan w:val="2"/>
            <w:vAlign w:val="center"/>
          </w:tcPr>
          <w:p w14:paraId="4BD64D56">
            <w:r>
              <w:t>学   历</w:t>
            </w:r>
          </w:p>
        </w:tc>
        <w:tc>
          <w:tcPr>
            <w:tcW w:w="1837" w:type="dxa"/>
            <w:gridSpan w:val="2"/>
            <w:vAlign w:val="center"/>
          </w:tcPr>
          <w:p w14:paraId="7DC8C22A"/>
        </w:tc>
      </w:tr>
      <w:tr w14:paraId="2C9A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38240901">
            <w:r>
              <w:t>从事招标工作时间</w:t>
            </w:r>
          </w:p>
        </w:tc>
        <w:tc>
          <w:tcPr>
            <w:tcW w:w="2025" w:type="dxa"/>
            <w:gridSpan w:val="3"/>
            <w:vAlign w:val="center"/>
          </w:tcPr>
          <w:p w14:paraId="4F414222"/>
        </w:tc>
        <w:tc>
          <w:tcPr>
            <w:tcW w:w="2631" w:type="dxa"/>
            <w:gridSpan w:val="4"/>
            <w:vAlign w:val="center"/>
          </w:tcPr>
          <w:p w14:paraId="7AD2B521">
            <w:r>
              <w:t>担任过</w:t>
            </w:r>
            <w:r>
              <w:rPr>
                <w:rFonts w:hint="eastAsia"/>
              </w:rPr>
              <w:t>此职务</w:t>
            </w:r>
            <w:r>
              <w:t>年限</w:t>
            </w:r>
          </w:p>
        </w:tc>
        <w:tc>
          <w:tcPr>
            <w:tcW w:w="1837" w:type="dxa"/>
            <w:gridSpan w:val="2"/>
            <w:vAlign w:val="center"/>
          </w:tcPr>
          <w:p w14:paraId="6C645EF9"/>
        </w:tc>
      </w:tr>
      <w:tr w14:paraId="4D49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71A76667">
            <w:pPr>
              <w:jc w:val="center"/>
            </w:pPr>
            <w:r>
              <w:rPr>
                <w:rFonts w:hint="eastAsia"/>
              </w:rPr>
              <w:t>承担</w:t>
            </w:r>
            <w:r>
              <w:t>过的主要项目情况</w:t>
            </w:r>
          </w:p>
        </w:tc>
      </w:tr>
      <w:tr w14:paraId="0269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03AA88A6">
            <w:r>
              <w:t>项目名称</w:t>
            </w:r>
          </w:p>
        </w:tc>
        <w:tc>
          <w:tcPr>
            <w:tcW w:w="2149" w:type="dxa"/>
            <w:gridSpan w:val="5"/>
            <w:vAlign w:val="center"/>
          </w:tcPr>
          <w:p w14:paraId="7820AD0E">
            <w:r>
              <w:t>委托单位</w:t>
            </w:r>
          </w:p>
        </w:tc>
        <w:tc>
          <w:tcPr>
            <w:tcW w:w="1984" w:type="dxa"/>
            <w:gridSpan w:val="2"/>
            <w:vAlign w:val="center"/>
          </w:tcPr>
          <w:p w14:paraId="565C7708">
            <w:r>
              <w:t>项目金额</w:t>
            </w:r>
          </w:p>
          <w:p w14:paraId="0C42DCE3">
            <w:r>
              <w:t>（万元）</w:t>
            </w:r>
          </w:p>
        </w:tc>
        <w:tc>
          <w:tcPr>
            <w:tcW w:w="1204" w:type="dxa"/>
            <w:gridSpan w:val="2"/>
            <w:vAlign w:val="center"/>
          </w:tcPr>
          <w:p w14:paraId="750618B2">
            <w:r>
              <w:t>委托时间</w:t>
            </w:r>
          </w:p>
        </w:tc>
        <w:tc>
          <w:tcPr>
            <w:tcW w:w="1207" w:type="dxa"/>
            <w:vAlign w:val="center"/>
          </w:tcPr>
          <w:p w14:paraId="0C00203A">
            <w:r>
              <w:t>委托人评价意见</w:t>
            </w:r>
          </w:p>
        </w:tc>
      </w:tr>
      <w:tr w14:paraId="36A8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918D848"/>
        </w:tc>
        <w:tc>
          <w:tcPr>
            <w:tcW w:w="2149" w:type="dxa"/>
            <w:gridSpan w:val="5"/>
            <w:vAlign w:val="center"/>
          </w:tcPr>
          <w:p w14:paraId="5995D11D"/>
        </w:tc>
        <w:tc>
          <w:tcPr>
            <w:tcW w:w="1984" w:type="dxa"/>
            <w:gridSpan w:val="2"/>
            <w:vAlign w:val="center"/>
          </w:tcPr>
          <w:p w14:paraId="7F1A812C"/>
        </w:tc>
        <w:tc>
          <w:tcPr>
            <w:tcW w:w="1204" w:type="dxa"/>
            <w:gridSpan w:val="2"/>
            <w:vAlign w:val="center"/>
          </w:tcPr>
          <w:p w14:paraId="5B2E2D27"/>
        </w:tc>
        <w:tc>
          <w:tcPr>
            <w:tcW w:w="1207" w:type="dxa"/>
            <w:vAlign w:val="center"/>
          </w:tcPr>
          <w:p w14:paraId="0D687E94"/>
        </w:tc>
      </w:tr>
      <w:tr w14:paraId="2332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474FBC6"/>
        </w:tc>
        <w:tc>
          <w:tcPr>
            <w:tcW w:w="2149" w:type="dxa"/>
            <w:gridSpan w:val="5"/>
            <w:vAlign w:val="center"/>
          </w:tcPr>
          <w:p w14:paraId="0CD1EFE2"/>
        </w:tc>
        <w:tc>
          <w:tcPr>
            <w:tcW w:w="1984" w:type="dxa"/>
            <w:gridSpan w:val="2"/>
            <w:vAlign w:val="center"/>
          </w:tcPr>
          <w:p w14:paraId="2861F988"/>
        </w:tc>
        <w:tc>
          <w:tcPr>
            <w:tcW w:w="1204" w:type="dxa"/>
            <w:gridSpan w:val="2"/>
            <w:vAlign w:val="center"/>
          </w:tcPr>
          <w:p w14:paraId="5CCC53D9"/>
        </w:tc>
        <w:tc>
          <w:tcPr>
            <w:tcW w:w="1207" w:type="dxa"/>
            <w:vAlign w:val="center"/>
          </w:tcPr>
          <w:p w14:paraId="55F1DD7C"/>
        </w:tc>
      </w:tr>
      <w:tr w14:paraId="4336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CDD90C4"/>
        </w:tc>
        <w:tc>
          <w:tcPr>
            <w:tcW w:w="2149" w:type="dxa"/>
            <w:gridSpan w:val="5"/>
            <w:vAlign w:val="center"/>
          </w:tcPr>
          <w:p w14:paraId="137001AA"/>
        </w:tc>
        <w:tc>
          <w:tcPr>
            <w:tcW w:w="1984" w:type="dxa"/>
            <w:gridSpan w:val="2"/>
            <w:vAlign w:val="center"/>
          </w:tcPr>
          <w:p w14:paraId="43674A04"/>
        </w:tc>
        <w:tc>
          <w:tcPr>
            <w:tcW w:w="1204" w:type="dxa"/>
            <w:gridSpan w:val="2"/>
            <w:vAlign w:val="center"/>
          </w:tcPr>
          <w:p w14:paraId="54972983"/>
        </w:tc>
        <w:tc>
          <w:tcPr>
            <w:tcW w:w="1207" w:type="dxa"/>
            <w:vAlign w:val="center"/>
          </w:tcPr>
          <w:p w14:paraId="41EACC1A"/>
        </w:tc>
      </w:tr>
      <w:tr w14:paraId="477D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489D1718"/>
        </w:tc>
        <w:tc>
          <w:tcPr>
            <w:tcW w:w="2149" w:type="dxa"/>
            <w:gridSpan w:val="5"/>
            <w:vAlign w:val="center"/>
          </w:tcPr>
          <w:p w14:paraId="14DB500A"/>
        </w:tc>
        <w:tc>
          <w:tcPr>
            <w:tcW w:w="1984" w:type="dxa"/>
            <w:gridSpan w:val="2"/>
            <w:vAlign w:val="center"/>
          </w:tcPr>
          <w:p w14:paraId="5B41D647"/>
        </w:tc>
        <w:tc>
          <w:tcPr>
            <w:tcW w:w="1204" w:type="dxa"/>
            <w:gridSpan w:val="2"/>
            <w:vAlign w:val="center"/>
          </w:tcPr>
          <w:p w14:paraId="658912FF"/>
        </w:tc>
        <w:tc>
          <w:tcPr>
            <w:tcW w:w="1207" w:type="dxa"/>
            <w:vAlign w:val="center"/>
          </w:tcPr>
          <w:p w14:paraId="4AE47758"/>
        </w:tc>
      </w:tr>
      <w:tr w14:paraId="1B57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6415B07A"/>
        </w:tc>
        <w:tc>
          <w:tcPr>
            <w:tcW w:w="2149" w:type="dxa"/>
            <w:gridSpan w:val="5"/>
            <w:vAlign w:val="center"/>
          </w:tcPr>
          <w:p w14:paraId="5D8B0679"/>
        </w:tc>
        <w:tc>
          <w:tcPr>
            <w:tcW w:w="1984" w:type="dxa"/>
            <w:gridSpan w:val="2"/>
            <w:vAlign w:val="center"/>
          </w:tcPr>
          <w:p w14:paraId="07FBFC50"/>
        </w:tc>
        <w:tc>
          <w:tcPr>
            <w:tcW w:w="1204" w:type="dxa"/>
            <w:gridSpan w:val="2"/>
            <w:vAlign w:val="center"/>
          </w:tcPr>
          <w:p w14:paraId="11498FB9"/>
        </w:tc>
        <w:tc>
          <w:tcPr>
            <w:tcW w:w="1207" w:type="dxa"/>
            <w:vAlign w:val="center"/>
          </w:tcPr>
          <w:p w14:paraId="09FF9B22"/>
        </w:tc>
      </w:tr>
      <w:tr w14:paraId="3650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E65665D"/>
        </w:tc>
        <w:tc>
          <w:tcPr>
            <w:tcW w:w="2149" w:type="dxa"/>
            <w:gridSpan w:val="5"/>
            <w:vAlign w:val="center"/>
          </w:tcPr>
          <w:p w14:paraId="3898DF9A"/>
        </w:tc>
        <w:tc>
          <w:tcPr>
            <w:tcW w:w="1984" w:type="dxa"/>
            <w:gridSpan w:val="2"/>
            <w:vAlign w:val="center"/>
          </w:tcPr>
          <w:p w14:paraId="2946CDFD"/>
        </w:tc>
        <w:tc>
          <w:tcPr>
            <w:tcW w:w="1204" w:type="dxa"/>
            <w:gridSpan w:val="2"/>
            <w:vAlign w:val="center"/>
          </w:tcPr>
          <w:p w14:paraId="1C94A52D"/>
        </w:tc>
        <w:tc>
          <w:tcPr>
            <w:tcW w:w="1207" w:type="dxa"/>
            <w:vAlign w:val="center"/>
          </w:tcPr>
          <w:p w14:paraId="5F44B2B4"/>
        </w:tc>
      </w:tr>
      <w:tr w14:paraId="0685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B46B267"/>
        </w:tc>
        <w:tc>
          <w:tcPr>
            <w:tcW w:w="2149" w:type="dxa"/>
            <w:gridSpan w:val="5"/>
            <w:vAlign w:val="center"/>
          </w:tcPr>
          <w:p w14:paraId="56E52A2B"/>
        </w:tc>
        <w:tc>
          <w:tcPr>
            <w:tcW w:w="1984" w:type="dxa"/>
            <w:gridSpan w:val="2"/>
            <w:vAlign w:val="center"/>
          </w:tcPr>
          <w:p w14:paraId="0A50BA93"/>
        </w:tc>
        <w:tc>
          <w:tcPr>
            <w:tcW w:w="1204" w:type="dxa"/>
            <w:gridSpan w:val="2"/>
            <w:vAlign w:val="center"/>
          </w:tcPr>
          <w:p w14:paraId="42D631C5"/>
        </w:tc>
        <w:tc>
          <w:tcPr>
            <w:tcW w:w="1207" w:type="dxa"/>
            <w:vAlign w:val="center"/>
          </w:tcPr>
          <w:p w14:paraId="0A76DA50"/>
        </w:tc>
      </w:tr>
      <w:tr w14:paraId="61C2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6E75063"/>
        </w:tc>
        <w:tc>
          <w:tcPr>
            <w:tcW w:w="2149" w:type="dxa"/>
            <w:gridSpan w:val="5"/>
            <w:vAlign w:val="center"/>
          </w:tcPr>
          <w:p w14:paraId="695C82EF"/>
        </w:tc>
        <w:tc>
          <w:tcPr>
            <w:tcW w:w="1984" w:type="dxa"/>
            <w:gridSpan w:val="2"/>
            <w:vAlign w:val="center"/>
          </w:tcPr>
          <w:p w14:paraId="1D5EE616"/>
        </w:tc>
        <w:tc>
          <w:tcPr>
            <w:tcW w:w="1204" w:type="dxa"/>
            <w:gridSpan w:val="2"/>
            <w:vAlign w:val="center"/>
          </w:tcPr>
          <w:p w14:paraId="14F2EC99"/>
        </w:tc>
        <w:tc>
          <w:tcPr>
            <w:tcW w:w="1207" w:type="dxa"/>
            <w:vAlign w:val="center"/>
          </w:tcPr>
          <w:p w14:paraId="6F95B60A"/>
        </w:tc>
      </w:tr>
    </w:tbl>
    <w:p w14:paraId="21138229">
      <w:pPr>
        <w:spacing w:line="360" w:lineRule="auto"/>
        <w:ind w:firstLine="602"/>
        <w:rPr>
          <w:rFonts w:hint="eastAsia" w:ascii="宋体" w:hAnsi="宋体"/>
          <w:sz w:val="24"/>
        </w:rPr>
      </w:pPr>
    </w:p>
    <w:p w14:paraId="690D3F05">
      <w:pPr>
        <w:spacing w:line="360" w:lineRule="auto"/>
        <w:ind w:firstLine="602"/>
        <w:rPr>
          <w:rFonts w:hint="eastAsia" w:ascii="宋体" w:hAnsi="宋体"/>
          <w:sz w:val="24"/>
        </w:rPr>
      </w:pPr>
      <w:r>
        <w:rPr>
          <w:rFonts w:hint="eastAsia" w:ascii="宋体" w:hAnsi="宋体"/>
          <w:sz w:val="24"/>
        </w:rPr>
        <w:t>注：按资格要求及评选办法要求提供证明资料。</w:t>
      </w:r>
    </w:p>
    <w:p w14:paraId="7195921F">
      <w:pPr>
        <w:spacing w:line="360" w:lineRule="auto"/>
        <w:ind w:firstLine="602"/>
        <w:rPr>
          <w:rFonts w:hint="eastAsia" w:ascii="宋体" w:hAnsi="宋体"/>
          <w:sz w:val="24"/>
        </w:rPr>
      </w:pPr>
    </w:p>
    <w:p w14:paraId="26E80294">
      <w:pPr>
        <w:spacing w:line="360" w:lineRule="auto"/>
        <w:ind w:firstLine="480" w:firstLineChars="200"/>
        <w:rPr>
          <w:rFonts w:hint="eastAsia"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7AF1E000">
      <w:pPr>
        <w:spacing w:line="360" w:lineRule="auto"/>
        <w:ind w:firstLine="480" w:firstLineChars="200"/>
        <w:rPr>
          <w:rFonts w:hint="eastAsia"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049AD53D">
      <w:pPr>
        <w:spacing w:line="360" w:lineRule="auto"/>
        <w:ind w:firstLine="480" w:firstLineChars="200"/>
        <w:rPr>
          <w:rFonts w:hint="eastAsia"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CD6102E">
      <w:pPr>
        <w:spacing w:line="360" w:lineRule="auto"/>
        <w:ind w:firstLine="703"/>
        <w:rPr>
          <w:rFonts w:hint="eastAsia" w:ascii="宋体" w:hAnsi="宋体"/>
          <w:sz w:val="28"/>
          <w:szCs w:val="28"/>
          <w:u w:val="single"/>
        </w:rPr>
      </w:pPr>
    </w:p>
    <w:p w14:paraId="4EE5B037">
      <w:pPr>
        <w:ind w:firstLine="602"/>
      </w:pPr>
      <w:r>
        <w:rPr>
          <w:rFonts w:hint="eastAsia"/>
        </w:rPr>
        <w:br w:type="page"/>
      </w:r>
    </w:p>
    <w:p w14:paraId="7D54F971">
      <w:pPr>
        <w:pStyle w:val="4"/>
        <w:rPr>
          <w:rFonts w:hint="eastAsia" w:ascii="宋体" w:hAnsi="宋体"/>
          <w:sz w:val="22"/>
          <w:szCs w:val="22"/>
        </w:rPr>
      </w:pPr>
      <w:bookmarkStart w:id="206" w:name="_Toc173485760"/>
      <w:bookmarkStart w:id="207" w:name="_Toc24532"/>
      <w:bookmarkStart w:id="208" w:name="_Toc14394"/>
      <w:r>
        <w:rPr>
          <w:rFonts w:hint="eastAsia" w:ascii="宋体" w:hAnsi="宋体"/>
          <w:sz w:val="22"/>
          <w:szCs w:val="22"/>
        </w:rPr>
        <w:t>（二）拟派</w:t>
      </w:r>
      <w:r>
        <w:rPr>
          <w:rFonts w:ascii="宋体" w:hAnsi="宋体"/>
          <w:sz w:val="22"/>
          <w:szCs w:val="22"/>
        </w:rPr>
        <w:t>项目</w:t>
      </w:r>
      <w:r>
        <w:rPr>
          <w:rFonts w:hint="eastAsia" w:ascii="宋体" w:hAnsi="宋体"/>
          <w:sz w:val="22"/>
          <w:szCs w:val="22"/>
        </w:rPr>
        <w:t>组成员</w:t>
      </w:r>
      <w:r>
        <w:rPr>
          <w:rFonts w:ascii="宋体" w:hAnsi="宋体"/>
          <w:sz w:val="22"/>
          <w:szCs w:val="22"/>
        </w:rPr>
        <w:t>情况表</w:t>
      </w:r>
      <w:bookmarkEnd w:id="206"/>
      <w:bookmarkEnd w:id="207"/>
      <w:bookmarkEnd w:id="208"/>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4CF7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77172463">
            <w:pPr>
              <w:spacing w:line="260" w:lineRule="exact"/>
              <w:jc w:val="center"/>
            </w:pPr>
            <w:r>
              <w:t>1．公司人员</w:t>
            </w:r>
          </w:p>
        </w:tc>
      </w:tr>
      <w:tr w14:paraId="1B51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4A5CDAF0">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559100DF">
            <w:pPr>
              <w:spacing w:line="260" w:lineRule="exact"/>
              <w:jc w:val="center"/>
            </w:pPr>
          </w:p>
          <w:p w14:paraId="6B83435B">
            <w:pPr>
              <w:spacing w:line="260" w:lineRule="exact"/>
              <w:jc w:val="center"/>
            </w:pPr>
            <w:r>
              <w:t>数 量</w:t>
            </w:r>
          </w:p>
        </w:tc>
        <w:tc>
          <w:tcPr>
            <w:tcW w:w="4679" w:type="dxa"/>
            <w:gridSpan w:val="2"/>
            <w:vAlign w:val="center"/>
          </w:tcPr>
          <w:p w14:paraId="0D795B0A">
            <w:pPr>
              <w:spacing w:line="260" w:lineRule="exact"/>
              <w:jc w:val="center"/>
            </w:pPr>
          </w:p>
        </w:tc>
        <w:tc>
          <w:tcPr>
            <w:tcW w:w="2112" w:type="dxa"/>
            <w:vAlign w:val="center"/>
          </w:tcPr>
          <w:p w14:paraId="379F67DC">
            <w:pPr>
              <w:spacing w:line="260" w:lineRule="exact"/>
              <w:jc w:val="center"/>
            </w:pPr>
            <w:r>
              <w:t>其他</w:t>
            </w:r>
          </w:p>
        </w:tc>
      </w:tr>
      <w:tr w14:paraId="5DB3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47E658AA">
            <w:pPr>
              <w:spacing w:line="260" w:lineRule="exact"/>
              <w:jc w:val="center"/>
            </w:pPr>
            <w:r>
              <w:t>总  数</w:t>
            </w:r>
          </w:p>
        </w:tc>
        <w:tc>
          <w:tcPr>
            <w:tcW w:w="4679" w:type="dxa"/>
            <w:gridSpan w:val="2"/>
            <w:vAlign w:val="center"/>
          </w:tcPr>
          <w:p w14:paraId="1B75B2B6">
            <w:pPr>
              <w:spacing w:line="260" w:lineRule="exact"/>
              <w:jc w:val="center"/>
            </w:pPr>
            <w:r>
              <w:t>人</w:t>
            </w:r>
          </w:p>
        </w:tc>
        <w:tc>
          <w:tcPr>
            <w:tcW w:w="2112" w:type="dxa"/>
            <w:vAlign w:val="center"/>
          </w:tcPr>
          <w:p w14:paraId="10AB2D28">
            <w:pPr>
              <w:spacing w:line="260" w:lineRule="exact"/>
              <w:jc w:val="center"/>
            </w:pPr>
          </w:p>
        </w:tc>
      </w:tr>
      <w:tr w14:paraId="7978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A4114B6">
            <w:pPr>
              <w:spacing w:line="260" w:lineRule="exact"/>
              <w:jc w:val="center"/>
            </w:pPr>
            <w:r>
              <w:t>拟为本项目提供的</w:t>
            </w:r>
          </w:p>
          <w:p w14:paraId="46E1EED9">
            <w:pPr>
              <w:spacing w:line="260" w:lineRule="exact"/>
              <w:jc w:val="center"/>
            </w:pPr>
            <w:r>
              <w:t>人员总数</w:t>
            </w:r>
          </w:p>
        </w:tc>
        <w:tc>
          <w:tcPr>
            <w:tcW w:w="4679" w:type="dxa"/>
            <w:gridSpan w:val="2"/>
            <w:vAlign w:val="center"/>
          </w:tcPr>
          <w:p w14:paraId="392752F9">
            <w:pPr>
              <w:spacing w:line="260" w:lineRule="exact"/>
              <w:jc w:val="center"/>
            </w:pPr>
            <w:r>
              <w:t>人</w:t>
            </w:r>
          </w:p>
        </w:tc>
        <w:tc>
          <w:tcPr>
            <w:tcW w:w="2112" w:type="dxa"/>
            <w:vAlign w:val="center"/>
          </w:tcPr>
          <w:p w14:paraId="15D7363E">
            <w:pPr>
              <w:spacing w:line="260" w:lineRule="exact"/>
              <w:jc w:val="center"/>
            </w:pPr>
            <w:r>
              <w:t>人</w:t>
            </w:r>
          </w:p>
        </w:tc>
      </w:tr>
      <w:tr w14:paraId="708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20E0B77C">
            <w:pPr>
              <w:spacing w:line="260" w:lineRule="exact"/>
              <w:jc w:val="center"/>
            </w:pPr>
            <w:r>
              <w:t>2.拟派往本项目的管理人员和技术人员</w:t>
            </w:r>
          </w:p>
        </w:tc>
      </w:tr>
      <w:tr w14:paraId="2DEF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6A86E2F0">
            <w:pPr>
              <w:spacing w:line="260" w:lineRule="exact"/>
              <w:jc w:val="center"/>
            </w:pPr>
            <w:r>
              <w:t>人员类别</w:t>
            </w:r>
            <w:r>
              <w:rPr>
                <w:rFonts w:hint="eastAsia"/>
              </w:rPr>
              <w:t>（如下列举，但不限于以下）</w:t>
            </w:r>
          </w:p>
        </w:tc>
        <w:tc>
          <w:tcPr>
            <w:tcW w:w="6791" w:type="dxa"/>
            <w:gridSpan w:val="3"/>
            <w:vAlign w:val="center"/>
          </w:tcPr>
          <w:p w14:paraId="5BF44178">
            <w:pPr>
              <w:spacing w:line="260" w:lineRule="exact"/>
              <w:jc w:val="center"/>
            </w:pPr>
            <w:r>
              <w:t>从事本专业工作时间</w:t>
            </w:r>
          </w:p>
        </w:tc>
      </w:tr>
      <w:tr w14:paraId="09C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1E2BA064">
            <w:pPr>
              <w:spacing w:line="260" w:lineRule="exact"/>
              <w:jc w:val="center"/>
            </w:pPr>
          </w:p>
        </w:tc>
        <w:tc>
          <w:tcPr>
            <w:tcW w:w="2263" w:type="dxa"/>
            <w:vAlign w:val="center"/>
          </w:tcPr>
          <w:p w14:paraId="3DF7DC7B">
            <w:pPr>
              <w:spacing w:line="260" w:lineRule="exact"/>
              <w:jc w:val="center"/>
            </w:pPr>
            <w:r>
              <w:t>姓  名</w:t>
            </w:r>
          </w:p>
        </w:tc>
        <w:tc>
          <w:tcPr>
            <w:tcW w:w="2416" w:type="dxa"/>
            <w:vAlign w:val="center"/>
          </w:tcPr>
          <w:p w14:paraId="02F03BA0">
            <w:pPr>
              <w:spacing w:line="260" w:lineRule="exact"/>
              <w:jc w:val="center"/>
            </w:pPr>
            <w:r>
              <w:t>从事</w:t>
            </w:r>
            <w:r>
              <w:rPr>
                <w:rFonts w:hint="eastAsia"/>
              </w:rPr>
              <w:t>相关</w:t>
            </w:r>
            <w:r>
              <w:t>工作年限</w:t>
            </w:r>
          </w:p>
        </w:tc>
        <w:tc>
          <w:tcPr>
            <w:tcW w:w="2112" w:type="dxa"/>
            <w:vAlign w:val="center"/>
          </w:tcPr>
          <w:p w14:paraId="76A91EAB">
            <w:pPr>
              <w:spacing w:line="260" w:lineRule="exact"/>
              <w:jc w:val="center"/>
            </w:pPr>
            <w:r>
              <w:t>备  注</w:t>
            </w:r>
          </w:p>
        </w:tc>
      </w:tr>
      <w:tr w14:paraId="48C6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AA5C2B7">
            <w:pPr>
              <w:spacing w:line="260" w:lineRule="exact"/>
              <w:jc w:val="center"/>
            </w:pPr>
            <w:r>
              <w:t>项目负责人</w:t>
            </w:r>
          </w:p>
        </w:tc>
        <w:tc>
          <w:tcPr>
            <w:tcW w:w="2263" w:type="dxa"/>
            <w:vAlign w:val="center"/>
          </w:tcPr>
          <w:p w14:paraId="223F4510">
            <w:pPr>
              <w:spacing w:line="260" w:lineRule="exact"/>
              <w:jc w:val="center"/>
            </w:pPr>
          </w:p>
        </w:tc>
        <w:tc>
          <w:tcPr>
            <w:tcW w:w="2416" w:type="dxa"/>
            <w:vAlign w:val="center"/>
          </w:tcPr>
          <w:p w14:paraId="2507DF49">
            <w:pPr>
              <w:spacing w:line="260" w:lineRule="exact"/>
              <w:jc w:val="center"/>
            </w:pPr>
          </w:p>
        </w:tc>
        <w:tc>
          <w:tcPr>
            <w:tcW w:w="2112" w:type="dxa"/>
            <w:vAlign w:val="center"/>
          </w:tcPr>
          <w:p w14:paraId="1295319C">
            <w:pPr>
              <w:spacing w:line="260" w:lineRule="exact"/>
              <w:jc w:val="center"/>
            </w:pPr>
          </w:p>
        </w:tc>
      </w:tr>
      <w:tr w14:paraId="4AB9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8908B73">
            <w:pPr>
              <w:spacing w:line="260" w:lineRule="exact"/>
              <w:jc w:val="center"/>
            </w:pPr>
          </w:p>
        </w:tc>
        <w:tc>
          <w:tcPr>
            <w:tcW w:w="2263" w:type="dxa"/>
            <w:vAlign w:val="center"/>
          </w:tcPr>
          <w:p w14:paraId="61143F61">
            <w:pPr>
              <w:spacing w:line="260" w:lineRule="exact"/>
              <w:jc w:val="center"/>
            </w:pPr>
          </w:p>
        </w:tc>
        <w:tc>
          <w:tcPr>
            <w:tcW w:w="2416" w:type="dxa"/>
            <w:vAlign w:val="center"/>
          </w:tcPr>
          <w:p w14:paraId="2E7489A4">
            <w:pPr>
              <w:spacing w:line="260" w:lineRule="exact"/>
              <w:jc w:val="center"/>
            </w:pPr>
          </w:p>
        </w:tc>
        <w:tc>
          <w:tcPr>
            <w:tcW w:w="2112" w:type="dxa"/>
            <w:vAlign w:val="center"/>
          </w:tcPr>
          <w:p w14:paraId="423F4CE3">
            <w:pPr>
              <w:spacing w:line="260" w:lineRule="exact"/>
              <w:jc w:val="center"/>
            </w:pPr>
          </w:p>
        </w:tc>
      </w:tr>
      <w:tr w14:paraId="18B4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BAE107A">
            <w:pPr>
              <w:spacing w:line="260" w:lineRule="exact"/>
              <w:jc w:val="center"/>
            </w:pPr>
          </w:p>
        </w:tc>
        <w:tc>
          <w:tcPr>
            <w:tcW w:w="2263" w:type="dxa"/>
            <w:vAlign w:val="center"/>
          </w:tcPr>
          <w:p w14:paraId="28239E72">
            <w:pPr>
              <w:spacing w:line="260" w:lineRule="exact"/>
              <w:jc w:val="center"/>
            </w:pPr>
          </w:p>
        </w:tc>
        <w:tc>
          <w:tcPr>
            <w:tcW w:w="2416" w:type="dxa"/>
            <w:vAlign w:val="center"/>
          </w:tcPr>
          <w:p w14:paraId="2D58EDC2">
            <w:pPr>
              <w:spacing w:line="260" w:lineRule="exact"/>
              <w:jc w:val="center"/>
            </w:pPr>
          </w:p>
        </w:tc>
        <w:tc>
          <w:tcPr>
            <w:tcW w:w="2112" w:type="dxa"/>
            <w:vAlign w:val="center"/>
          </w:tcPr>
          <w:p w14:paraId="398D0B8F">
            <w:pPr>
              <w:spacing w:line="260" w:lineRule="exact"/>
              <w:jc w:val="center"/>
            </w:pPr>
          </w:p>
        </w:tc>
      </w:tr>
      <w:tr w14:paraId="65BC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0D3BC0A">
            <w:pPr>
              <w:spacing w:line="260" w:lineRule="exact"/>
              <w:jc w:val="center"/>
            </w:pPr>
          </w:p>
        </w:tc>
        <w:tc>
          <w:tcPr>
            <w:tcW w:w="2263" w:type="dxa"/>
            <w:vAlign w:val="center"/>
          </w:tcPr>
          <w:p w14:paraId="38457182">
            <w:pPr>
              <w:spacing w:line="260" w:lineRule="exact"/>
              <w:jc w:val="center"/>
            </w:pPr>
          </w:p>
        </w:tc>
        <w:tc>
          <w:tcPr>
            <w:tcW w:w="2416" w:type="dxa"/>
            <w:vAlign w:val="center"/>
          </w:tcPr>
          <w:p w14:paraId="4055D2F2">
            <w:pPr>
              <w:spacing w:line="260" w:lineRule="exact"/>
              <w:jc w:val="center"/>
            </w:pPr>
          </w:p>
        </w:tc>
        <w:tc>
          <w:tcPr>
            <w:tcW w:w="2112" w:type="dxa"/>
            <w:vAlign w:val="center"/>
          </w:tcPr>
          <w:p w14:paraId="39CBC513">
            <w:pPr>
              <w:spacing w:line="260" w:lineRule="exact"/>
              <w:jc w:val="center"/>
            </w:pPr>
          </w:p>
        </w:tc>
      </w:tr>
      <w:tr w14:paraId="55D7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713678E">
            <w:pPr>
              <w:spacing w:line="260" w:lineRule="exact"/>
              <w:jc w:val="center"/>
            </w:pPr>
            <w:r>
              <w:t>……</w:t>
            </w:r>
          </w:p>
        </w:tc>
        <w:tc>
          <w:tcPr>
            <w:tcW w:w="2263" w:type="dxa"/>
            <w:vAlign w:val="center"/>
          </w:tcPr>
          <w:p w14:paraId="48D4A44C">
            <w:pPr>
              <w:spacing w:line="260" w:lineRule="exact"/>
              <w:jc w:val="center"/>
            </w:pPr>
          </w:p>
        </w:tc>
        <w:tc>
          <w:tcPr>
            <w:tcW w:w="2416" w:type="dxa"/>
            <w:vAlign w:val="center"/>
          </w:tcPr>
          <w:p w14:paraId="5F68D355">
            <w:pPr>
              <w:spacing w:line="260" w:lineRule="exact"/>
              <w:jc w:val="center"/>
            </w:pPr>
          </w:p>
        </w:tc>
        <w:tc>
          <w:tcPr>
            <w:tcW w:w="2112" w:type="dxa"/>
            <w:vAlign w:val="center"/>
          </w:tcPr>
          <w:p w14:paraId="1E237D5D">
            <w:pPr>
              <w:spacing w:line="260" w:lineRule="exact"/>
              <w:jc w:val="center"/>
            </w:pPr>
          </w:p>
        </w:tc>
      </w:tr>
      <w:tr w14:paraId="57EC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9E82B3">
            <w:pPr>
              <w:spacing w:line="260" w:lineRule="exact"/>
              <w:jc w:val="center"/>
            </w:pPr>
            <w:r>
              <w:t>……</w:t>
            </w:r>
          </w:p>
        </w:tc>
        <w:tc>
          <w:tcPr>
            <w:tcW w:w="2263" w:type="dxa"/>
            <w:vAlign w:val="center"/>
          </w:tcPr>
          <w:p w14:paraId="0F9A8AA0">
            <w:pPr>
              <w:spacing w:line="260" w:lineRule="exact"/>
              <w:jc w:val="center"/>
            </w:pPr>
          </w:p>
        </w:tc>
        <w:tc>
          <w:tcPr>
            <w:tcW w:w="2416" w:type="dxa"/>
            <w:vAlign w:val="center"/>
          </w:tcPr>
          <w:p w14:paraId="56E73441">
            <w:pPr>
              <w:spacing w:line="260" w:lineRule="exact"/>
              <w:jc w:val="center"/>
            </w:pPr>
          </w:p>
        </w:tc>
        <w:tc>
          <w:tcPr>
            <w:tcW w:w="2112" w:type="dxa"/>
            <w:vAlign w:val="center"/>
          </w:tcPr>
          <w:p w14:paraId="0B542B1C">
            <w:pPr>
              <w:spacing w:line="260" w:lineRule="exact"/>
              <w:jc w:val="center"/>
            </w:pPr>
          </w:p>
        </w:tc>
      </w:tr>
      <w:tr w14:paraId="717A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906DEC9">
            <w:pPr>
              <w:spacing w:line="260" w:lineRule="exact"/>
              <w:jc w:val="center"/>
            </w:pPr>
            <w:r>
              <w:t>……</w:t>
            </w:r>
          </w:p>
        </w:tc>
        <w:tc>
          <w:tcPr>
            <w:tcW w:w="2263" w:type="dxa"/>
            <w:vAlign w:val="center"/>
          </w:tcPr>
          <w:p w14:paraId="5875FD28">
            <w:pPr>
              <w:spacing w:line="260" w:lineRule="exact"/>
              <w:jc w:val="center"/>
            </w:pPr>
          </w:p>
        </w:tc>
        <w:tc>
          <w:tcPr>
            <w:tcW w:w="2416" w:type="dxa"/>
            <w:vAlign w:val="center"/>
          </w:tcPr>
          <w:p w14:paraId="17CCE588">
            <w:pPr>
              <w:spacing w:line="260" w:lineRule="exact"/>
              <w:jc w:val="center"/>
            </w:pPr>
          </w:p>
        </w:tc>
        <w:tc>
          <w:tcPr>
            <w:tcW w:w="2112" w:type="dxa"/>
            <w:vAlign w:val="center"/>
          </w:tcPr>
          <w:p w14:paraId="0F02EB10">
            <w:pPr>
              <w:spacing w:line="260" w:lineRule="exact"/>
              <w:jc w:val="center"/>
            </w:pPr>
          </w:p>
        </w:tc>
      </w:tr>
      <w:tr w14:paraId="3F32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8DF37CB">
            <w:pPr>
              <w:spacing w:line="260" w:lineRule="exact"/>
              <w:jc w:val="center"/>
            </w:pPr>
            <w:r>
              <w:t>……</w:t>
            </w:r>
          </w:p>
        </w:tc>
        <w:tc>
          <w:tcPr>
            <w:tcW w:w="2263" w:type="dxa"/>
            <w:vAlign w:val="center"/>
          </w:tcPr>
          <w:p w14:paraId="76482865">
            <w:pPr>
              <w:spacing w:line="260" w:lineRule="exact"/>
              <w:jc w:val="center"/>
            </w:pPr>
          </w:p>
        </w:tc>
        <w:tc>
          <w:tcPr>
            <w:tcW w:w="2416" w:type="dxa"/>
            <w:vAlign w:val="center"/>
          </w:tcPr>
          <w:p w14:paraId="45899F14">
            <w:pPr>
              <w:spacing w:line="260" w:lineRule="exact"/>
              <w:jc w:val="center"/>
            </w:pPr>
          </w:p>
        </w:tc>
        <w:tc>
          <w:tcPr>
            <w:tcW w:w="2112" w:type="dxa"/>
            <w:vAlign w:val="center"/>
          </w:tcPr>
          <w:p w14:paraId="3D41E7C2">
            <w:pPr>
              <w:spacing w:line="260" w:lineRule="exact"/>
              <w:jc w:val="center"/>
            </w:pPr>
          </w:p>
        </w:tc>
      </w:tr>
      <w:tr w14:paraId="2844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6FD9994">
            <w:pPr>
              <w:spacing w:line="260" w:lineRule="exact"/>
              <w:jc w:val="center"/>
            </w:pPr>
            <w:r>
              <w:t>……</w:t>
            </w:r>
          </w:p>
        </w:tc>
        <w:tc>
          <w:tcPr>
            <w:tcW w:w="2263" w:type="dxa"/>
            <w:vAlign w:val="center"/>
          </w:tcPr>
          <w:p w14:paraId="77EEF3AD">
            <w:pPr>
              <w:spacing w:line="260" w:lineRule="exact"/>
              <w:jc w:val="center"/>
            </w:pPr>
          </w:p>
        </w:tc>
        <w:tc>
          <w:tcPr>
            <w:tcW w:w="2416" w:type="dxa"/>
            <w:vAlign w:val="center"/>
          </w:tcPr>
          <w:p w14:paraId="09B306E9">
            <w:pPr>
              <w:spacing w:line="260" w:lineRule="exact"/>
              <w:jc w:val="center"/>
            </w:pPr>
          </w:p>
        </w:tc>
        <w:tc>
          <w:tcPr>
            <w:tcW w:w="2112" w:type="dxa"/>
            <w:vAlign w:val="center"/>
          </w:tcPr>
          <w:p w14:paraId="3B0BAF25">
            <w:pPr>
              <w:spacing w:line="260" w:lineRule="exact"/>
              <w:jc w:val="center"/>
            </w:pPr>
          </w:p>
        </w:tc>
      </w:tr>
    </w:tbl>
    <w:p w14:paraId="455D2C71">
      <w:pPr>
        <w:spacing w:line="360" w:lineRule="auto"/>
        <w:ind w:firstLine="602"/>
        <w:rPr>
          <w:rFonts w:hint="eastAsia" w:ascii="宋体" w:hAnsi="宋体"/>
          <w:sz w:val="24"/>
        </w:rPr>
      </w:pPr>
      <w:r>
        <w:rPr>
          <w:rFonts w:hint="eastAsia" w:ascii="宋体" w:hAnsi="宋体"/>
          <w:sz w:val="24"/>
        </w:rPr>
        <w:t>注：按资格要求及评选办法要求提供证明资料。</w:t>
      </w:r>
    </w:p>
    <w:p w14:paraId="6191EC25">
      <w:pPr>
        <w:spacing w:line="360" w:lineRule="auto"/>
        <w:ind w:firstLine="602"/>
        <w:rPr>
          <w:rFonts w:hint="eastAsia" w:ascii="宋体" w:hAnsi="宋体"/>
          <w:sz w:val="24"/>
        </w:rPr>
      </w:pPr>
    </w:p>
    <w:p w14:paraId="5BBAB01C">
      <w:pPr>
        <w:spacing w:line="360" w:lineRule="auto"/>
        <w:ind w:firstLine="480" w:firstLineChars="200"/>
        <w:rPr>
          <w:rFonts w:hint="eastAsia"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1582892">
      <w:pPr>
        <w:spacing w:line="360" w:lineRule="auto"/>
        <w:ind w:firstLine="480" w:firstLineChars="200"/>
        <w:rPr>
          <w:rFonts w:hint="eastAsia"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6F3E496">
      <w:pPr>
        <w:spacing w:line="360" w:lineRule="auto"/>
        <w:ind w:firstLine="480" w:firstLineChars="200"/>
        <w:rPr>
          <w:rFonts w:hint="eastAsia"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FAAE76E">
      <w:pPr>
        <w:spacing w:line="360" w:lineRule="auto"/>
        <w:ind w:firstLine="602"/>
        <w:rPr>
          <w:rFonts w:hint="eastAsia" w:ascii="宋体" w:hAnsi="宋体"/>
          <w:b/>
          <w:sz w:val="24"/>
        </w:rPr>
      </w:pPr>
      <w:r>
        <w:rPr>
          <w:rFonts w:ascii="宋体" w:hAnsi="宋体"/>
          <w:b/>
          <w:sz w:val="24"/>
        </w:rPr>
        <w:br w:type="page"/>
      </w:r>
    </w:p>
    <w:p w14:paraId="10669ED5">
      <w:pPr>
        <w:pStyle w:val="4"/>
        <w:ind w:firstLine="703"/>
        <w:jc w:val="center"/>
        <w:rPr>
          <w:rFonts w:hint="eastAsia" w:ascii="宋体" w:hAnsi="宋体"/>
          <w:sz w:val="28"/>
          <w:szCs w:val="28"/>
        </w:rPr>
      </w:pPr>
      <w:bookmarkStart w:id="209" w:name="_Toc22482"/>
      <w:r>
        <w:rPr>
          <w:rFonts w:hint="eastAsia" w:ascii="宋体" w:hAnsi="宋体"/>
          <w:sz w:val="28"/>
          <w:szCs w:val="28"/>
        </w:rPr>
        <w:t>三</w:t>
      </w:r>
      <w:r>
        <w:rPr>
          <w:rFonts w:ascii="宋体" w:hAnsi="宋体"/>
          <w:sz w:val="28"/>
          <w:szCs w:val="28"/>
        </w:rPr>
        <w:t>、</w:t>
      </w:r>
      <w:bookmarkEnd w:id="196"/>
      <w:bookmarkEnd w:id="197"/>
      <w:bookmarkEnd w:id="198"/>
      <w:bookmarkEnd w:id="199"/>
      <w:bookmarkEnd w:id="200"/>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01"/>
      <w:bookmarkEnd w:id="202"/>
      <w:bookmarkEnd w:id="203"/>
      <w:bookmarkEnd w:id="209"/>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270A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61971743">
            <w:pPr>
              <w:spacing w:line="260" w:lineRule="exact"/>
              <w:jc w:val="center"/>
            </w:pPr>
            <w:r>
              <w:t>序号</w:t>
            </w:r>
          </w:p>
        </w:tc>
        <w:tc>
          <w:tcPr>
            <w:tcW w:w="2193" w:type="dxa"/>
            <w:vAlign w:val="center"/>
          </w:tcPr>
          <w:p w14:paraId="22525F1F">
            <w:pPr>
              <w:spacing w:line="260" w:lineRule="exact"/>
              <w:jc w:val="center"/>
            </w:pPr>
            <w:r>
              <w:t>委托人</w:t>
            </w:r>
          </w:p>
        </w:tc>
        <w:tc>
          <w:tcPr>
            <w:tcW w:w="1630" w:type="dxa"/>
            <w:vAlign w:val="center"/>
          </w:tcPr>
          <w:p w14:paraId="78A565B6">
            <w:pPr>
              <w:spacing w:line="260" w:lineRule="exact"/>
              <w:jc w:val="center"/>
            </w:pPr>
            <w:r>
              <w:t>项目名称</w:t>
            </w:r>
          </w:p>
        </w:tc>
        <w:tc>
          <w:tcPr>
            <w:tcW w:w="1091" w:type="dxa"/>
            <w:vAlign w:val="center"/>
          </w:tcPr>
          <w:p w14:paraId="76F9CD35">
            <w:pPr>
              <w:spacing w:line="260" w:lineRule="exact"/>
              <w:jc w:val="center"/>
            </w:pPr>
            <w:r>
              <w:t>委托日期</w:t>
            </w:r>
          </w:p>
        </w:tc>
        <w:tc>
          <w:tcPr>
            <w:tcW w:w="1709" w:type="dxa"/>
            <w:vAlign w:val="center"/>
          </w:tcPr>
          <w:p w14:paraId="2BB4EA19">
            <w:pPr>
              <w:spacing w:line="260" w:lineRule="exact"/>
              <w:jc w:val="center"/>
            </w:pPr>
            <w:r>
              <w:t>项目金额（万元）</w:t>
            </w:r>
          </w:p>
        </w:tc>
        <w:tc>
          <w:tcPr>
            <w:tcW w:w="1176" w:type="dxa"/>
            <w:vAlign w:val="center"/>
          </w:tcPr>
          <w:p w14:paraId="2B72469C">
            <w:pPr>
              <w:spacing w:line="260" w:lineRule="exact"/>
              <w:jc w:val="center"/>
            </w:pPr>
            <w:r>
              <w:t>开标时间</w:t>
            </w:r>
          </w:p>
        </w:tc>
        <w:tc>
          <w:tcPr>
            <w:tcW w:w="1028" w:type="dxa"/>
            <w:vAlign w:val="center"/>
          </w:tcPr>
          <w:p w14:paraId="7F138E8E">
            <w:pPr>
              <w:spacing w:line="260" w:lineRule="exact"/>
              <w:jc w:val="center"/>
            </w:pPr>
            <w:r>
              <w:t>业主评价意见</w:t>
            </w:r>
          </w:p>
        </w:tc>
      </w:tr>
      <w:tr w14:paraId="1FE3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864CF25">
            <w:pPr>
              <w:spacing w:line="260" w:lineRule="exact"/>
              <w:jc w:val="center"/>
            </w:pPr>
            <w:r>
              <w:t>1</w:t>
            </w:r>
          </w:p>
        </w:tc>
        <w:tc>
          <w:tcPr>
            <w:tcW w:w="2193" w:type="dxa"/>
            <w:vAlign w:val="center"/>
          </w:tcPr>
          <w:p w14:paraId="2BE8BAE9">
            <w:pPr>
              <w:spacing w:line="260" w:lineRule="exact"/>
              <w:jc w:val="center"/>
            </w:pPr>
          </w:p>
        </w:tc>
        <w:tc>
          <w:tcPr>
            <w:tcW w:w="1630" w:type="dxa"/>
            <w:vAlign w:val="center"/>
          </w:tcPr>
          <w:p w14:paraId="23E7EACB">
            <w:pPr>
              <w:spacing w:line="260" w:lineRule="exact"/>
              <w:jc w:val="center"/>
            </w:pPr>
          </w:p>
        </w:tc>
        <w:tc>
          <w:tcPr>
            <w:tcW w:w="1091" w:type="dxa"/>
            <w:vAlign w:val="center"/>
          </w:tcPr>
          <w:p w14:paraId="284CAA62">
            <w:pPr>
              <w:spacing w:line="260" w:lineRule="exact"/>
              <w:jc w:val="center"/>
            </w:pPr>
          </w:p>
        </w:tc>
        <w:tc>
          <w:tcPr>
            <w:tcW w:w="1709" w:type="dxa"/>
            <w:vAlign w:val="center"/>
          </w:tcPr>
          <w:p w14:paraId="10A2FA10">
            <w:pPr>
              <w:spacing w:line="260" w:lineRule="exact"/>
              <w:jc w:val="center"/>
            </w:pPr>
          </w:p>
        </w:tc>
        <w:tc>
          <w:tcPr>
            <w:tcW w:w="1176" w:type="dxa"/>
            <w:vAlign w:val="center"/>
          </w:tcPr>
          <w:p w14:paraId="5982B045">
            <w:pPr>
              <w:spacing w:line="260" w:lineRule="exact"/>
              <w:jc w:val="center"/>
            </w:pPr>
          </w:p>
        </w:tc>
        <w:tc>
          <w:tcPr>
            <w:tcW w:w="1028" w:type="dxa"/>
            <w:vAlign w:val="center"/>
          </w:tcPr>
          <w:p w14:paraId="77A10D65">
            <w:pPr>
              <w:spacing w:line="260" w:lineRule="exact"/>
              <w:jc w:val="center"/>
            </w:pPr>
          </w:p>
        </w:tc>
      </w:tr>
      <w:tr w14:paraId="62C3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A01820F">
            <w:pPr>
              <w:spacing w:line="260" w:lineRule="exact"/>
              <w:jc w:val="center"/>
            </w:pPr>
            <w:r>
              <w:t>2</w:t>
            </w:r>
          </w:p>
        </w:tc>
        <w:tc>
          <w:tcPr>
            <w:tcW w:w="2193" w:type="dxa"/>
            <w:vAlign w:val="center"/>
          </w:tcPr>
          <w:p w14:paraId="566BE3CC">
            <w:pPr>
              <w:spacing w:line="260" w:lineRule="exact"/>
              <w:jc w:val="center"/>
            </w:pPr>
          </w:p>
        </w:tc>
        <w:tc>
          <w:tcPr>
            <w:tcW w:w="1630" w:type="dxa"/>
            <w:vAlign w:val="center"/>
          </w:tcPr>
          <w:p w14:paraId="276FDD06">
            <w:pPr>
              <w:spacing w:line="260" w:lineRule="exact"/>
              <w:jc w:val="center"/>
            </w:pPr>
          </w:p>
        </w:tc>
        <w:tc>
          <w:tcPr>
            <w:tcW w:w="1091" w:type="dxa"/>
            <w:vAlign w:val="center"/>
          </w:tcPr>
          <w:p w14:paraId="567767DA">
            <w:pPr>
              <w:spacing w:line="260" w:lineRule="exact"/>
              <w:jc w:val="center"/>
            </w:pPr>
          </w:p>
        </w:tc>
        <w:tc>
          <w:tcPr>
            <w:tcW w:w="1709" w:type="dxa"/>
            <w:vAlign w:val="center"/>
          </w:tcPr>
          <w:p w14:paraId="301215B5">
            <w:pPr>
              <w:spacing w:line="260" w:lineRule="exact"/>
              <w:jc w:val="center"/>
            </w:pPr>
          </w:p>
        </w:tc>
        <w:tc>
          <w:tcPr>
            <w:tcW w:w="1176" w:type="dxa"/>
            <w:vAlign w:val="center"/>
          </w:tcPr>
          <w:p w14:paraId="5C2099C6">
            <w:pPr>
              <w:spacing w:line="260" w:lineRule="exact"/>
              <w:jc w:val="center"/>
            </w:pPr>
          </w:p>
        </w:tc>
        <w:tc>
          <w:tcPr>
            <w:tcW w:w="1028" w:type="dxa"/>
            <w:vAlign w:val="center"/>
          </w:tcPr>
          <w:p w14:paraId="27A32D6D">
            <w:pPr>
              <w:spacing w:line="260" w:lineRule="exact"/>
              <w:jc w:val="center"/>
            </w:pPr>
          </w:p>
        </w:tc>
      </w:tr>
      <w:tr w14:paraId="0E25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9EF648E">
            <w:pPr>
              <w:spacing w:line="260" w:lineRule="exact"/>
              <w:jc w:val="center"/>
            </w:pPr>
            <w:r>
              <w:t>3</w:t>
            </w:r>
          </w:p>
        </w:tc>
        <w:tc>
          <w:tcPr>
            <w:tcW w:w="2193" w:type="dxa"/>
            <w:vAlign w:val="center"/>
          </w:tcPr>
          <w:p w14:paraId="492AF49F">
            <w:pPr>
              <w:spacing w:line="260" w:lineRule="exact"/>
              <w:jc w:val="center"/>
            </w:pPr>
          </w:p>
        </w:tc>
        <w:tc>
          <w:tcPr>
            <w:tcW w:w="1630" w:type="dxa"/>
            <w:vAlign w:val="center"/>
          </w:tcPr>
          <w:p w14:paraId="429F187C">
            <w:pPr>
              <w:spacing w:line="260" w:lineRule="exact"/>
              <w:jc w:val="center"/>
            </w:pPr>
          </w:p>
        </w:tc>
        <w:tc>
          <w:tcPr>
            <w:tcW w:w="1091" w:type="dxa"/>
            <w:vAlign w:val="center"/>
          </w:tcPr>
          <w:p w14:paraId="0A7875DD">
            <w:pPr>
              <w:spacing w:line="260" w:lineRule="exact"/>
              <w:jc w:val="center"/>
            </w:pPr>
          </w:p>
        </w:tc>
        <w:tc>
          <w:tcPr>
            <w:tcW w:w="1709" w:type="dxa"/>
            <w:vAlign w:val="center"/>
          </w:tcPr>
          <w:p w14:paraId="0A4C84CB">
            <w:pPr>
              <w:spacing w:line="260" w:lineRule="exact"/>
              <w:jc w:val="center"/>
            </w:pPr>
          </w:p>
        </w:tc>
        <w:tc>
          <w:tcPr>
            <w:tcW w:w="1176" w:type="dxa"/>
            <w:vAlign w:val="center"/>
          </w:tcPr>
          <w:p w14:paraId="4925CC18">
            <w:pPr>
              <w:spacing w:line="260" w:lineRule="exact"/>
              <w:jc w:val="center"/>
            </w:pPr>
          </w:p>
        </w:tc>
        <w:tc>
          <w:tcPr>
            <w:tcW w:w="1028" w:type="dxa"/>
            <w:vAlign w:val="center"/>
          </w:tcPr>
          <w:p w14:paraId="1B6D3652">
            <w:pPr>
              <w:spacing w:line="260" w:lineRule="exact"/>
              <w:jc w:val="center"/>
            </w:pPr>
          </w:p>
        </w:tc>
      </w:tr>
      <w:tr w14:paraId="4AE6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1EC363E">
            <w:pPr>
              <w:spacing w:line="260" w:lineRule="exact"/>
              <w:jc w:val="center"/>
            </w:pPr>
            <w:r>
              <w:t>4</w:t>
            </w:r>
          </w:p>
        </w:tc>
        <w:tc>
          <w:tcPr>
            <w:tcW w:w="2193" w:type="dxa"/>
            <w:vAlign w:val="center"/>
          </w:tcPr>
          <w:p w14:paraId="59D176DC">
            <w:pPr>
              <w:spacing w:line="260" w:lineRule="exact"/>
              <w:jc w:val="center"/>
            </w:pPr>
          </w:p>
        </w:tc>
        <w:tc>
          <w:tcPr>
            <w:tcW w:w="1630" w:type="dxa"/>
            <w:vAlign w:val="center"/>
          </w:tcPr>
          <w:p w14:paraId="4DB1416E">
            <w:pPr>
              <w:spacing w:line="260" w:lineRule="exact"/>
              <w:jc w:val="center"/>
            </w:pPr>
          </w:p>
        </w:tc>
        <w:tc>
          <w:tcPr>
            <w:tcW w:w="1091" w:type="dxa"/>
            <w:vAlign w:val="center"/>
          </w:tcPr>
          <w:p w14:paraId="604E04B1">
            <w:pPr>
              <w:spacing w:line="260" w:lineRule="exact"/>
              <w:jc w:val="center"/>
            </w:pPr>
          </w:p>
        </w:tc>
        <w:tc>
          <w:tcPr>
            <w:tcW w:w="1709" w:type="dxa"/>
            <w:vAlign w:val="center"/>
          </w:tcPr>
          <w:p w14:paraId="0F2410F7">
            <w:pPr>
              <w:spacing w:line="260" w:lineRule="exact"/>
              <w:jc w:val="center"/>
            </w:pPr>
          </w:p>
        </w:tc>
        <w:tc>
          <w:tcPr>
            <w:tcW w:w="1176" w:type="dxa"/>
            <w:vAlign w:val="center"/>
          </w:tcPr>
          <w:p w14:paraId="1E1823DB">
            <w:pPr>
              <w:spacing w:line="260" w:lineRule="exact"/>
              <w:jc w:val="center"/>
            </w:pPr>
          </w:p>
        </w:tc>
        <w:tc>
          <w:tcPr>
            <w:tcW w:w="1028" w:type="dxa"/>
            <w:vAlign w:val="center"/>
          </w:tcPr>
          <w:p w14:paraId="005DE871">
            <w:pPr>
              <w:spacing w:line="260" w:lineRule="exact"/>
              <w:jc w:val="center"/>
            </w:pPr>
          </w:p>
        </w:tc>
      </w:tr>
      <w:tr w14:paraId="7CD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3656006">
            <w:pPr>
              <w:spacing w:line="260" w:lineRule="exact"/>
              <w:jc w:val="center"/>
            </w:pPr>
            <w:r>
              <w:t>5</w:t>
            </w:r>
          </w:p>
        </w:tc>
        <w:tc>
          <w:tcPr>
            <w:tcW w:w="2193" w:type="dxa"/>
            <w:vAlign w:val="center"/>
          </w:tcPr>
          <w:p w14:paraId="027AF070">
            <w:pPr>
              <w:spacing w:line="260" w:lineRule="exact"/>
              <w:jc w:val="center"/>
            </w:pPr>
          </w:p>
        </w:tc>
        <w:tc>
          <w:tcPr>
            <w:tcW w:w="1630" w:type="dxa"/>
            <w:vAlign w:val="center"/>
          </w:tcPr>
          <w:p w14:paraId="0C50F524">
            <w:pPr>
              <w:spacing w:line="260" w:lineRule="exact"/>
              <w:jc w:val="center"/>
            </w:pPr>
          </w:p>
        </w:tc>
        <w:tc>
          <w:tcPr>
            <w:tcW w:w="1091" w:type="dxa"/>
            <w:vAlign w:val="center"/>
          </w:tcPr>
          <w:p w14:paraId="41C1E0D5">
            <w:pPr>
              <w:spacing w:line="260" w:lineRule="exact"/>
              <w:jc w:val="center"/>
            </w:pPr>
          </w:p>
        </w:tc>
        <w:tc>
          <w:tcPr>
            <w:tcW w:w="1709" w:type="dxa"/>
            <w:vAlign w:val="center"/>
          </w:tcPr>
          <w:p w14:paraId="2322E756">
            <w:pPr>
              <w:spacing w:line="260" w:lineRule="exact"/>
              <w:jc w:val="center"/>
            </w:pPr>
          </w:p>
        </w:tc>
        <w:tc>
          <w:tcPr>
            <w:tcW w:w="1176" w:type="dxa"/>
            <w:vAlign w:val="center"/>
          </w:tcPr>
          <w:p w14:paraId="58ADAADA">
            <w:pPr>
              <w:spacing w:line="260" w:lineRule="exact"/>
              <w:jc w:val="center"/>
            </w:pPr>
          </w:p>
        </w:tc>
        <w:tc>
          <w:tcPr>
            <w:tcW w:w="1028" w:type="dxa"/>
            <w:vAlign w:val="center"/>
          </w:tcPr>
          <w:p w14:paraId="23E6401A">
            <w:pPr>
              <w:spacing w:line="260" w:lineRule="exact"/>
              <w:jc w:val="center"/>
            </w:pPr>
          </w:p>
        </w:tc>
      </w:tr>
      <w:tr w14:paraId="1F4C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348C458">
            <w:pPr>
              <w:spacing w:line="260" w:lineRule="exact"/>
              <w:jc w:val="center"/>
            </w:pPr>
            <w:r>
              <w:t>6</w:t>
            </w:r>
          </w:p>
        </w:tc>
        <w:tc>
          <w:tcPr>
            <w:tcW w:w="2193" w:type="dxa"/>
            <w:vAlign w:val="center"/>
          </w:tcPr>
          <w:p w14:paraId="695EFD9F">
            <w:pPr>
              <w:spacing w:line="260" w:lineRule="exact"/>
              <w:jc w:val="center"/>
            </w:pPr>
          </w:p>
        </w:tc>
        <w:tc>
          <w:tcPr>
            <w:tcW w:w="1630" w:type="dxa"/>
            <w:vAlign w:val="center"/>
          </w:tcPr>
          <w:p w14:paraId="756FC5F3">
            <w:pPr>
              <w:spacing w:line="260" w:lineRule="exact"/>
              <w:jc w:val="center"/>
            </w:pPr>
          </w:p>
        </w:tc>
        <w:tc>
          <w:tcPr>
            <w:tcW w:w="1091" w:type="dxa"/>
            <w:vAlign w:val="center"/>
          </w:tcPr>
          <w:p w14:paraId="72C46BD4">
            <w:pPr>
              <w:spacing w:line="260" w:lineRule="exact"/>
              <w:jc w:val="center"/>
            </w:pPr>
          </w:p>
        </w:tc>
        <w:tc>
          <w:tcPr>
            <w:tcW w:w="1709" w:type="dxa"/>
            <w:vAlign w:val="center"/>
          </w:tcPr>
          <w:p w14:paraId="1526D858">
            <w:pPr>
              <w:spacing w:line="260" w:lineRule="exact"/>
              <w:jc w:val="center"/>
            </w:pPr>
          </w:p>
        </w:tc>
        <w:tc>
          <w:tcPr>
            <w:tcW w:w="1176" w:type="dxa"/>
            <w:vAlign w:val="center"/>
          </w:tcPr>
          <w:p w14:paraId="67B82102">
            <w:pPr>
              <w:spacing w:line="260" w:lineRule="exact"/>
              <w:jc w:val="center"/>
            </w:pPr>
          </w:p>
        </w:tc>
        <w:tc>
          <w:tcPr>
            <w:tcW w:w="1028" w:type="dxa"/>
            <w:vAlign w:val="center"/>
          </w:tcPr>
          <w:p w14:paraId="551E58A7">
            <w:pPr>
              <w:spacing w:line="260" w:lineRule="exact"/>
              <w:jc w:val="center"/>
            </w:pPr>
          </w:p>
        </w:tc>
      </w:tr>
      <w:tr w14:paraId="01E0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ABC9BAE">
            <w:pPr>
              <w:spacing w:line="260" w:lineRule="exact"/>
              <w:jc w:val="center"/>
            </w:pPr>
            <w:r>
              <w:t>7</w:t>
            </w:r>
          </w:p>
        </w:tc>
        <w:tc>
          <w:tcPr>
            <w:tcW w:w="2193" w:type="dxa"/>
            <w:vAlign w:val="center"/>
          </w:tcPr>
          <w:p w14:paraId="69460017">
            <w:pPr>
              <w:spacing w:line="260" w:lineRule="exact"/>
              <w:jc w:val="center"/>
            </w:pPr>
          </w:p>
        </w:tc>
        <w:tc>
          <w:tcPr>
            <w:tcW w:w="1630" w:type="dxa"/>
            <w:vAlign w:val="center"/>
          </w:tcPr>
          <w:p w14:paraId="326ECA6B">
            <w:pPr>
              <w:spacing w:line="260" w:lineRule="exact"/>
              <w:jc w:val="center"/>
            </w:pPr>
          </w:p>
        </w:tc>
        <w:tc>
          <w:tcPr>
            <w:tcW w:w="1091" w:type="dxa"/>
            <w:vAlign w:val="center"/>
          </w:tcPr>
          <w:p w14:paraId="7EE68898">
            <w:pPr>
              <w:spacing w:line="260" w:lineRule="exact"/>
              <w:jc w:val="center"/>
            </w:pPr>
          </w:p>
        </w:tc>
        <w:tc>
          <w:tcPr>
            <w:tcW w:w="1709" w:type="dxa"/>
            <w:vAlign w:val="center"/>
          </w:tcPr>
          <w:p w14:paraId="5495C12E">
            <w:pPr>
              <w:spacing w:line="260" w:lineRule="exact"/>
              <w:jc w:val="center"/>
            </w:pPr>
          </w:p>
        </w:tc>
        <w:tc>
          <w:tcPr>
            <w:tcW w:w="1176" w:type="dxa"/>
            <w:vAlign w:val="center"/>
          </w:tcPr>
          <w:p w14:paraId="7AB8C0B8">
            <w:pPr>
              <w:spacing w:line="260" w:lineRule="exact"/>
              <w:jc w:val="center"/>
            </w:pPr>
          </w:p>
        </w:tc>
        <w:tc>
          <w:tcPr>
            <w:tcW w:w="1028" w:type="dxa"/>
            <w:vAlign w:val="center"/>
          </w:tcPr>
          <w:p w14:paraId="4D25D1FB">
            <w:pPr>
              <w:spacing w:line="260" w:lineRule="exact"/>
              <w:jc w:val="center"/>
            </w:pPr>
          </w:p>
        </w:tc>
      </w:tr>
    </w:tbl>
    <w:p w14:paraId="2FAA6685">
      <w:pPr>
        <w:spacing w:line="360" w:lineRule="auto"/>
        <w:ind w:firstLine="602"/>
        <w:rPr>
          <w:rFonts w:hint="eastAsia" w:ascii="宋体" w:hAnsi="宋体"/>
          <w:sz w:val="24"/>
        </w:rPr>
      </w:pPr>
    </w:p>
    <w:p w14:paraId="52104EAA">
      <w:pPr>
        <w:spacing w:line="360" w:lineRule="auto"/>
        <w:ind w:firstLine="602"/>
        <w:rPr>
          <w:rFonts w:hint="eastAsia" w:ascii="宋体" w:hAnsi="宋体"/>
          <w:sz w:val="24"/>
        </w:rPr>
      </w:pPr>
      <w:r>
        <w:rPr>
          <w:rFonts w:ascii="宋体" w:hAnsi="宋体"/>
          <w:sz w:val="24"/>
        </w:rPr>
        <w:t>注：本表可相应扩展</w:t>
      </w:r>
      <w:r>
        <w:rPr>
          <w:rFonts w:hint="eastAsia" w:ascii="宋体" w:hAnsi="宋体"/>
          <w:sz w:val="24"/>
        </w:rPr>
        <w:t>，按评选办法要求提供证明资料。</w:t>
      </w:r>
    </w:p>
    <w:p w14:paraId="2214F727">
      <w:pPr>
        <w:ind w:firstLine="600"/>
        <w:rPr>
          <w:rFonts w:hint="eastAsia" w:ascii="宋体" w:hAnsi="宋体"/>
          <w:b/>
          <w:sz w:val="24"/>
        </w:rPr>
      </w:pPr>
    </w:p>
    <w:p w14:paraId="533BD270">
      <w:pPr>
        <w:ind w:firstLine="482" w:firstLineChars="200"/>
        <w:rPr>
          <w:rFonts w:hint="eastAsia" w:ascii="宋体" w:hAnsi="宋体"/>
          <w:b/>
          <w:sz w:val="24"/>
        </w:rPr>
      </w:pPr>
    </w:p>
    <w:p w14:paraId="5B8A34F9">
      <w:pPr>
        <w:spacing w:line="360" w:lineRule="auto"/>
        <w:ind w:firstLine="480" w:firstLineChars="200"/>
        <w:rPr>
          <w:rFonts w:hint="eastAsia"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6BC42CC3">
      <w:pPr>
        <w:spacing w:line="360" w:lineRule="auto"/>
        <w:ind w:firstLine="480" w:firstLineChars="200"/>
        <w:rPr>
          <w:rFonts w:hint="eastAsia"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03ABB1C6">
      <w:pPr>
        <w:spacing w:line="360" w:lineRule="auto"/>
        <w:ind w:firstLine="480" w:firstLineChars="200"/>
        <w:rPr>
          <w:rFonts w:hint="eastAsia"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3FAF9C8">
      <w:pPr>
        <w:spacing w:line="360" w:lineRule="auto"/>
        <w:ind w:firstLine="480" w:firstLineChars="200"/>
        <w:rPr>
          <w:rFonts w:hint="eastAsia" w:ascii="宋体" w:hAnsi="宋体"/>
          <w:sz w:val="24"/>
        </w:rPr>
      </w:pPr>
    </w:p>
    <w:p w14:paraId="0D13B4B5">
      <w:pPr>
        <w:rPr>
          <w:rFonts w:hint="eastAsia" w:ascii="宋体" w:hAnsi="宋体"/>
          <w:sz w:val="28"/>
          <w:szCs w:val="28"/>
        </w:rPr>
      </w:pPr>
      <w:bookmarkStart w:id="210" w:name="_Toc140100163"/>
      <w:bookmarkStart w:id="211" w:name="_Toc2568"/>
      <w:bookmarkStart w:id="212" w:name="_Toc287989690"/>
      <w:bookmarkStart w:id="213" w:name="_Toc282549843"/>
      <w:bookmarkStart w:id="214" w:name="_Toc282376931"/>
      <w:bookmarkStart w:id="215" w:name="_Toc173485768"/>
      <w:bookmarkStart w:id="216" w:name="_Toc268254582"/>
      <w:bookmarkStart w:id="217" w:name="_Toc287988798"/>
      <w:bookmarkStart w:id="218" w:name="_Toc255204961"/>
      <w:bookmarkStart w:id="219" w:name="_Toc287988966"/>
      <w:r>
        <w:rPr>
          <w:rFonts w:hint="eastAsia" w:ascii="宋体" w:hAnsi="宋体"/>
          <w:sz w:val="28"/>
          <w:szCs w:val="28"/>
        </w:rPr>
        <w:br w:type="page"/>
      </w:r>
    </w:p>
    <w:bookmarkEnd w:id="210"/>
    <w:bookmarkEnd w:id="211"/>
    <w:bookmarkEnd w:id="212"/>
    <w:bookmarkEnd w:id="213"/>
    <w:bookmarkEnd w:id="214"/>
    <w:bookmarkEnd w:id="215"/>
    <w:bookmarkEnd w:id="216"/>
    <w:bookmarkEnd w:id="217"/>
    <w:bookmarkEnd w:id="218"/>
    <w:bookmarkEnd w:id="219"/>
    <w:p w14:paraId="35EDE709">
      <w:pPr>
        <w:spacing w:line="360" w:lineRule="auto"/>
        <w:ind w:firstLine="600"/>
        <w:jc w:val="center"/>
        <w:rPr>
          <w:rFonts w:hint="eastAsia" w:ascii="宋体" w:hAnsi="宋体"/>
          <w:b/>
          <w:sz w:val="24"/>
        </w:rPr>
      </w:pPr>
    </w:p>
    <w:p w14:paraId="3B379E45">
      <w:pPr>
        <w:spacing w:line="360" w:lineRule="auto"/>
        <w:ind w:firstLine="600"/>
        <w:jc w:val="center"/>
        <w:rPr>
          <w:rFonts w:hint="eastAsia" w:ascii="宋体" w:hAnsi="宋体"/>
          <w:b/>
          <w:sz w:val="24"/>
        </w:rPr>
      </w:pPr>
    </w:p>
    <w:p w14:paraId="723D51C2">
      <w:pPr>
        <w:pStyle w:val="4"/>
        <w:ind w:firstLine="703"/>
        <w:jc w:val="center"/>
        <w:rPr>
          <w:rFonts w:hint="eastAsia" w:ascii="宋体" w:hAnsi="宋体"/>
          <w:sz w:val="28"/>
          <w:szCs w:val="28"/>
        </w:rPr>
      </w:pPr>
      <w:bookmarkStart w:id="220" w:name="_Toc282376923"/>
      <w:bookmarkStart w:id="221" w:name="_Toc282549835"/>
      <w:bookmarkStart w:id="222" w:name="_Toc287988792"/>
      <w:bookmarkStart w:id="223" w:name="_Toc287988960"/>
      <w:bookmarkStart w:id="224" w:name="_Toc19832"/>
      <w:bookmarkStart w:id="225" w:name="_Toc140100164"/>
      <w:bookmarkStart w:id="226" w:name="_Toc173485769"/>
      <w:bookmarkStart w:id="227" w:name="_Toc14983"/>
      <w:r>
        <w:rPr>
          <w:rFonts w:hint="eastAsia" w:ascii="宋体" w:hAnsi="宋体"/>
          <w:sz w:val="28"/>
          <w:szCs w:val="28"/>
        </w:rPr>
        <w:t>四</w:t>
      </w:r>
      <w:r>
        <w:rPr>
          <w:rFonts w:ascii="宋体" w:hAnsi="宋体"/>
          <w:sz w:val="28"/>
          <w:szCs w:val="28"/>
        </w:rPr>
        <w:t>、</w:t>
      </w:r>
      <w:bookmarkEnd w:id="220"/>
      <w:bookmarkEnd w:id="221"/>
      <w:r>
        <w:rPr>
          <w:rFonts w:ascii="宋体" w:hAnsi="宋体"/>
          <w:sz w:val="28"/>
          <w:szCs w:val="28"/>
        </w:rPr>
        <w:t>公开竞争性比选文件要求或其他有必要提交的资料</w:t>
      </w:r>
      <w:bookmarkEnd w:id="222"/>
      <w:bookmarkEnd w:id="223"/>
      <w:bookmarkEnd w:id="224"/>
      <w:bookmarkEnd w:id="225"/>
      <w:bookmarkEnd w:id="226"/>
      <w:bookmarkEnd w:id="227"/>
    </w:p>
    <w:p w14:paraId="4A011722">
      <w:pPr>
        <w:spacing w:line="360" w:lineRule="auto"/>
        <w:ind w:firstLine="600"/>
        <w:jc w:val="center"/>
        <w:rPr>
          <w:rFonts w:hint="eastAsia" w:ascii="宋体" w:hAnsi="宋体"/>
          <w:b/>
          <w:sz w:val="24"/>
        </w:rPr>
      </w:pPr>
    </w:p>
    <w:p w14:paraId="7C1C5059">
      <w:pPr>
        <w:spacing w:line="360" w:lineRule="auto"/>
        <w:ind w:firstLine="602"/>
        <w:jc w:val="center"/>
        <w:rPr>
          <w:rFonts w:hint="eastAsia" w:ascii="宋体" w:hAnsi="宋体"/>
          <w:sz w:val="24"/>
        </w:rPr>
      </w:pPr>
      <w:r>
        <w:rPr>
          <w:rFonts w:hint="eastAsia" w:ascii="宋体" w:hAnsi="宋体"/>
          <w:sz w:val="24"/>
        </w:rPr>
        <w:t>（格式自拟）</w:t>
      </w:r>
    </w:p>
    <w:p w14:paraId="51FB7144">
      <w:pPr>
        <w:spacing w:line="360" w:lineRule="auto"/>
        <w:ind w:firstLine="600"/>
        <w:jc w:val="center"/>
        <w:rPr>
          <w:rFonts w:hint="eastAsia" w:ascii="宋体" w:hAnsi="宋体"/>
          <w:b/>
          <w:sz w:val="24"/>
        </w:rPr>
      </w:pPr>
    </w:p>
    <w:p w14:paraId="77D465B9">
      <w:pPr>
        <w:spacing w:line="360" w:lineRule="auto"/>
        <w:ind w:firstLine="600"/>
        <w:jc w:val="center"/>
        <w:rPr>
          <w:rFonts w:hint="eastAsia" w:ascii="宋体" w:hAnsi="宋体"/>
          <w:b/>
          <w:sz w:val="24"/>
        </w:rPr>
      </w:pPr>
    </w:p>
    <w:p w14:paraId="2BE73995">
      <w:pPr>
        <w:spacing w:line="360" w:lineRule="auto"/>
        <w:ind w:firstLine="600"/>
        <w:jc w:val="center"/>
        <w:rPr>
          <w:rFonts w:hint="eastAsia" w:ascii="宋体" w:hAnsi="宋体"/>
          <w:b/>
          <w:sz w:val="24"/>
        </w:rPr>
      </w:pPr>
    </w:p>
    <w:p w14:paraId="6FE2ADAF">
      <w:pPr>
        <w:spacing w:line="360" w:lineRule="auto"/>
        <w:ind w:firstLine="600"/>
        <w:jc w:val="center"/>
        <w:rPr>
          <w:rFonts w:hint="eastAsia" w:ascii="宋体" w:hAnsi="宋体"/>
          <w:b/>
          <w:sz w:val="24"/>
        </w:rPr>
      </w:pPr>
    </w:p>
    <w:p w14:paraId="007ADD5F">
      <w:pPr>
        <w:spacing w:line="360" w:lineRule="auto"/>
        <w:ind w:firstLine="600"/>
        <w:jc w:val="center"/>
        <w:rPr>
          <w:rFonts w:hint="eastAsia" w:ascii="宋体" w:hAnsi="宋体"/>
          <w:b/>
          <w:sz w:val="24"/>
        </w:rPr>
      </w:pPr>
    </w:p>
    <w:p w14:paraId="21E19C77">
      <w:pPr>
        <w:spacing w:line="360" w:lineRule="auto"/>
        <w:ind w:firstLine="600"/>
        <w:jc w:val="center"/>
        <w:rPr>
          <w:rFonts w:hint="eastAsia" w:ascii="宋体" w:hAnsi="宋体"/>
          <w:b/>
          <w:sz w:val="24"/>
        </w:rPr>
      </w:pPr>
    </w:p>
    <w:p w14:paraId="79363FE8">
      <w:pPr>
        <w:spacing w:line="360" w:lineRule="auto"/>
        <w:ind w:firstLine="600"/>
        <w:jc w:val="center"/>
        <w:rPr>
          <w:rFonts w:hint="eastAsia" w:ascii="宋体" w:hAnsi="宋体"/>
          <w:b/>
          <w:sz w:val="24"/>
        </w:rPr>
      </w:pPr>
    </w:p>
    <w:p w14:paraId="55B30EB3">
      <w:pPr>
        <w:spacing w:line="360" w:lineRule="auto"/>
        <w:ind w:firstLine="600"/>
        <w:jc w:val="center"/>
        <w:rPr>
          <w:rFonts w:hint="eastAsia" w:ascii="宋体" w:hAnsi="宋体"/>
          <w:b/>
          <w:sz w:val="24"/>
        </w:rPr>
      </w:pPr>
    </w:p>
    <w:p w14:paraId="3E2DE1DA">
      <w:pPr>
        <w:spacing w:line="360" w:lineRule="auto"/>
        <w:ind w:firstLine="600"/>
        <w:jc w:val="center"/>
        <w:rPr>
          <w:rFonts w:hint="eastAsia" w:ascii="宋体" w:hAnsi="宋体"/>
          <w:b/>
          <w:sz w:val="24"/>
        </w:rPr>
      </w:pPr>
    </w:p>
    <w:p w14:paraId="79B767CF">
      <w:pPr>
        <w:spacing w:line="360" w:lineRule="auto"/>
        <w:ind w:firstLine="600"/>
        <w:jc w:val="center"/>
        <w:rPr>
          <w:rFonts w:hint="eastAsia" w:ascii="宋体" w:hAnsi="宋体"/>
          <w:b/>
          <w:sz w:val="24"/>
        </w:rPr>
      </w:pPr>
    </w:p>
    <w:p w14:paraId="4DFAF2DC">
      <w:pPr>
        <w:spacing w:line="360" w:lineRule="auto"/>
        <w:ind w:firstLine="600"/>
        <w:jc w:val="center"/>
        <w:rPr>
          <w:rFonts w:hint="eastAsia" w:ascii="宋体" w:hAnsi="宋体"/>
          <w:b/>
          <w:sz w:val="24"/>
        </w:rPr>
      </w:pPr>
    </w:p>
    <w:p w14:paraId="1811F3E9">
      <w:pPr>
        <w:spacing w:line="360" w:lineRule="auto"/>
        <w:ind w:firstLine="600"/>
        <w:jc w:val="center"/>
        <w:rPr>
          <w:rFonts w:hint="eastAsia" w:ascii="宋体" w:hAnsi="宋体"/>
          <w:b/>
          <w:sz w:val="24"/>
        </w:rPr>
      </w:pPr>
    </w:p>
    <w:p w14:paraId="4F59FE1F">
      <w:pPr>
        <w:spacing w:line="360" w:lineRule="auto"/>
        <w:ind w:firstLine="600"/>
        <w:jc w:val="center"/>
        <w:rPr>
          <w:rFonts w:hint="eastAsia" w:ascii="宋体" w:hAnsi="宋体"/>
          <w:b/>
          <w:sz w:val="24"/>
        </w:rPr>
      </w:pPr>
    </w:p>
    <w:p w14:paraId="17E8EABC">
      <w:pPr>
        <w:spacing w:line="360" w:lineRule="auto"/>
        <w:ind w:firstLine="600"/>
        <w:jc w:val="center"/>
        <w:rPr>
          <w:rFonts w:hint="eastAsia" w:ascii="宋体" w:hAnsi="宋体"/>
          <w:b/>
          <w:sz w:val="24"/>
        </w:rPr>
      </w:pPr>
    </w:p>
    <w:p w14:paraId="2366FD4A">
      <w:pPr>
        <w:spacing w:line="360" w:lineRule="auto"/>
        <w:ind w:firstLine="600"/>
        <w:jc w:val="center"/>
        <w:rPr>
          <w:rFonts w:hint="eastAsia" w:ascii="宋体" w:hAnsi="宋体"/>
          <w:b/>
          <w:sz w:val="24"/>
        </w:rPr>
      </w:pPr>
    </w:p>
    <w:p w14:paraId="1E48B69D">
      <w:pPr>
        <w:spacing w:line="360" w:lineRule="auto"/>
        <w:ind w:firstLine="600"/>
        <w:jc w:val="center"/>
        <w:rPr>
          <w:rFonts w:hint="eastAsia" w:ascii="宋体" w:hAnsi="宋体"/>
          <w:b/>
          <w:sz w:val="24"/>
        </w:rPr>
      </w:pPr>
    </w:p>
    <w:p w14:paraId="43FEB547">
      <w:pPr>
        <w:spacing w:line="360" w:lineRule="auto"/>
        <w:ind w:firstLine="600"/>
        <w:jc w:val="center"/>
        <w:rPr>
          <w:rFonts w:hint="eastAsia" w:ascii="宋体" w:hAnsi="宋体"/>
          <w:b/>
          <w:sz w:val="24"/>
        </w:rPr>
      </w:pPr>
    </w:p>
    <w:p w14:paraId="53634D69">
      <w:pPr>
        <w:spacing w:line="360" w:lineRule="auto"/>
        <w:ind w:firstLine="600"/>
        <w:jc w:val="center"/>
        <w:rPr>
          <w:rFonts w:hint="eastAsia" w:ascii="宋体" w:hAnsi="宋体"/>
          <w:b/>
          <w:sz w:val="24"/>
        </w:rPr>
      </w:pPr>
    </w:p>
    <w:p w14:paraId="0CB6D8C4">
      <w:pPr>
        <w:spacing w:line="360" w:lineRule="auto"/>
        <w:ind w:firstLine="600"/>
        <w:jc w:val="center"/>
        <w:rPr>
          <w:rFonts w:hint="eastAsia" w:ascii="宋体" w:hAnsi="宋体"/>
          <w:b/>
          <w:sz w:val="24"/>
        </w:rPr>
      </w:pPr>
    </w:p>
    <w:p w14:paraId="745C90F5">
      <w:pPr>
        <w:spacing w:line="360" w:lineRule="auto"/>
        <w:ind w:firstLine="600"/>
        <w:jc w:val="center"/>
        <w:rPr>
          <w:rFonts w:hint="eastAsia" w:ascii="宋体" w:hAnsi="宋体"/>
          <w:b/>
          <w:sz w:val="24"/>
        </w:rPr>
      </w:pPr>
    </w:p>
    <w:p w14:paraId="5083DC70">
      <w:pPr>
        <w:spacing w:line="360" w:lineRule="auto"/>
        <w:ind w:firstLine="600"/>
        <w:jc w:val="center"/>
        <w:rPr>
          <w:rFonts w:hint="eastAsia" w:ascii="宋体" w:hAnsi="宋体"/>
          <w:b/>
          <w:sz w:val="24"/>
        </w:rPr>
      </w:pPr>
    </w:p>
    <w:p w14:paraId="59384868">
      <w:pPr>
        <w:spacing w:line="360" w:lineRule="auto"/>
        <w:ind w:firstLine="600"/>
        <w:jc w:val="center"/>
        <w:rPr>
          <w:rFonts w:hint="eastAsia" w:ascii="宋体" w:hAnsi="宋体"/>
          <w:b/>
          <w:sz w:val="24"/>
        </w:rPr>
      </w:pPr>
    </w:p>
    <w:p w14:paraId="7AE8FF11">
      <w:pPr>
        <w:spacing w:line="360" w:lineRule="auto"/>
        <w:ind w:firstLine="600"/>
        <w:jc w:val="center"/>
        <w:rPr>
          <w:rFonts w:hint="eastAsia" w:ascii="宋体" w:hAnsi="宋体"/>
          <w:b/>
          <w:sz w:val="24"/>
        </w:rPr>
      </w:pPr>
    </w:p>
    <w:p w14:paraId="251F4F39">
      <w:pPr>
        <w:pStyle w:val="2"/>
        <w:spacing w:before="156" w:beforeLines="50"/>
        <w:ind w:firstLine="803"/>
        <w:jc w:val="center"/>
        <w:rPr>
          <w:rFonts w:hint="eastAsia" w:ascii="宋体" w:hAnsi="宋体"/>
          <w:kern w:val="0"/>
          <w:szCs w:val="32"/>
          <w:lang w:val="zh-CN"/>
        </w:rPr>
      </w:pPr>
      <w:bookmarkStart w:id="228" w:name="_Toc287988968"/>
      <w:bookmarkStart w:id="229" w:name="_Toc25793"/>
      <w:bookmarkStart w:id="230" w:name="_Toc282549846"/>
      <w:bookmarkStart w:id="231" w:name="_Toc287988800"/>
      <w:r>
        <w:rPr>
          <w:rFonts w:ascii="宋体" w:hAnsi="宋体"/>
          <w:kern w:val="0"/>
          <w:szCs w:val="32"/>
          <w:lang w:val="zh-CN"/>
        </w:rPr>
        <w:t>第四部分  评选办法</w:t>
      </w:r>
      <w:bookmarkEnd w:id="228"/>
      <w:bookmarkEnd w:id="229"/>
      <w:bookmarkEnd w:id="230"/>
      <w:bookmarkEnd w:id="231"/>
    </w:p>
    <w:p w14:paraId="6C249500">
      <w:pPr>
        <w:ind w:firstLine="602"/>
        <w:rPr>
          <w:lang w:val="zh-CN"/>
        </w:rPr>
      </w:pPr>
    </w:p>
    <w:p w14:paraId="7BC55021">
      <w:pPr>
        <w:pStyle w:val="3"/>
        <w:spacing w:line="360" w:lineRule="auto"/>
        <w:ind w:firstLine="703"/>
        <w:jc w:val="center"/>
        <w:rPr>
          <w:rFonts w:hint="eastAsia" w:ascii="宋体" w:hAnsi="宋体" w:eastAsia="宋体"/>
          <w:sz w:val="28"/>
          <w:szCs w:val="28"/>
        </w:rPr>
      </w:pPr>
      <w:bookmarkStart w:id="232" w:name="_Toc20469"/>
      <w:bookmarkStart w:id="233" w:name="_Toc140100166"/>
      <w:bookmarkStart w:id="234" w:name="_Toc173485771"/>
      <w:bookmarkStart w:id="235" w:name="_Toc287988801"/>
      <w:bookmarkStart w:id="236" w:name="_Toc282549847"/>
      <w:bookmarkStart w:id="237" w:name="_Toc287988969"/>
      <w:bookmarkStart w:id="238" w:name="_Toc16291"/>
      <w:r>
        <w:rPr>
          <w:rFonts w:ascii="宋体" w:hAnsi="宋体" w:eastAsia="宋体"/>
          <w:sz w:val="28"/>
          <w:szCs w:val="28"/>
        </w:rPr>
        <w:t>总则</w:t>
      </w:r>
      <w:bookmarkEnd w:id="232"/>
      <w:bookmarkEnd w:id="233"/>
      <w:bookmarkEnd w:id="234"/>
      <w:bookmarkEnd w:id="235"/>
      <w:bookmarkEnd w:id="236"/>
      <w:bookmarkEnd w:id="237"/>
      <w:bookmarkEnd w:id="238"/>
    </w:p>
    <w:p w14:paraId="039822D9">
      <w:pPr>
        <w:autoSpaceDE w:val="0"/>
        <w:autoSpaceDN w:val="0"/>
        <w:spacing w:line="360" w:lineRule="auto"/>
        <w:ind w:firstLine="480" w:firstLineChars="200"/>
        <w:jc w:val="left"/>
        <w:rPr>
          <w:rFonts w:hint="eastAsia" w:ascii="宋体" w:hAnsi="宋体"/>
          <w:kern w:val="0"/>
          <w:sz w:val="24"/>
          <w:lang w:val="zh-CN"/>
        </w:rPr>
      </w:pPr>
      <w:bookmarkStart w:id="239" w:name="_Toc287988970"/>
      <w:bookmarkStart w:id="240" w:name="_Toc287988802"/>
      <w:r>
        <w:rPr>
          <w:rFonts w:hint="eastAsia" w:ascii="宋体" w:hAnsi="宋体"/>
          <w:kern w:val="0"/>
          <w:sz w:val="24"/>
          <w:lang w:val="zh-CN"/>
        </w:rPr>
        <w:t xml:space="preserve">第一条  </w:t>
      </w:r>
      <w:r>
        <w:rPr>
          <w:rFonts w:ascii="宋体" w:hAnsi="宋体"/>
          <w:kern w:val="0"/>
          <w:sz w:val="24"/>
          <w:lang w:val="zh-CN"/>
        </w:rPr>
        <w:t>根据《中华人民共和国招</w:t>
      </w:r>
      <w:r>
        <w:rPr>
          <w:rFonts w:hint="eastAsia" w:ascii="宋体" w:hAnsi="宋体"/>
          <w:kern w:val="0"/>
          <w:sz w:val="24"/>
          <w:lang w:val="zh-CN"/>
        </w:rPr>
        <w:t>标</w:t>
      </w:r>
      <w:r>
        <w:rPr>
          <w:rFonts w:ascii="宋体" w:hAnsi="宋体"/>
          <w:kern w:val="0"/>
          <w:sz w:val="24"/>
          <w:lang w:val="zh-CN"/>
        </w:rPr>
        <w:t>投标法》、《中华人民共和国招</w:t>
      </w:r>
      <w:r>
        <w:rPr>
          <w:rFonts w:hint="eastAsia" w:ascii="宋体" w:hAnsi="宋体"/>
          <w:kern w:val="0"/>
          <w:sz w:val="24"/>
          <w:lang w:val="zh-CN"/>
        </w:rPr>
        <w:t>标</w:t>
      </w:r>
      <w:r>
        <w:rPr>
          <w:rFonts w:ascii="宋体" w:hAnsi="宋体"/>
          <w:kern w:val="0"/>
          <w:sz w:val="24"/>
          <w:lang w:val="zh-CN"/>
        </w:rPr>
        <w:t>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3692ACF2">
      <w:pPr>
        <w:autoSpaceDE w:val="0"/>
        <w:autoSpaceDN w:val="0"/>
        <w:spacing w:line="360" w:lineRule="auto"/>
        <w:ind w:firstLine="480" w:firstLineChars="200"/>
        <w:jc w:val="left"/>
        <w:rPr>
          <w:rFonts w:hint="eastAsia"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2F1F1C1E">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第三条  评选工作按以下程序依次进行：</w:t>
      </w:r>
    </w:p>
    <w:p w14:paraId="2B0B2CEB">
      <w:pPr>
        <w:numPr>
          <w:ilvl w:val="0"/>
          <w:numId w:val="1"/>
        </w:numPr>
        <w:spacing w:before="156" w:beforeLines="50" w:line="360" w:lineRule="auto"/>
        <w:ind w:left="-315" w:firstLine="602"/>
        <w:rPr>
          <w:rFonts w:hint="eastAsia" w:ascii="宋体" w:hAnsi="宋体"/>
          <w:sz w:val="24"/>
        </w:rPr>
      </w:pPr>
      <w:r>
        <w:rPr>
          <w:rFonts w:hint="eastAsia" w:ascii="宋体" w:hAnsi="宋体"/>
          <w:sz w:val="24"/>
        </w:rPr>
        <w:t>资格审查；</w:t>
      </w:r>
    </w:p>
    <w:p w14:paraId="7C73C790">
      <w:pPr>
        <w:numPr>
          <w:ilvl w:val="0"/>
          <w:numId w:val="1"/>
        </w:numPr>
        <w:spacing w:before="156" w:beforeLines="50" w:line="360" w:lineRule="auto"/>
        <w:ind w:left="-315" w:firstLine="602"/>
        <w:rPr>
          <w:rFonts w:hint="eastAsia" w:ascii="宋体" w:hAnsi="宋体"/>
          <w:sz w:val="24"/>
        </w:rPr>
      </w:pPr>
      <w:r>
        <w:rPr>
          <w:rFonts w:hint="eastAsia" w:ascii="宋体" w:hAnsi="宋体"/>
          <w:sz w:val="24"/>
        </w:rPr>
        <w:t>初步评审；</w:t>
      </w:r>
    </w:p>
    <w:p w14:paraId="3108A53E">
      <w:pPr>
        <w:numPr>
          <w:ilvl w:val="0"/>
          <w:numId w:val="1"/>
        </w:numPr>
        <w:spacing w:before="156" w:beforeLines="50" w:line="360" w:lineRule="auto"/>
        <w:ind w:left="-315" w:firstLine="602"/>
        <w:rPr>
          <w:rFonts w:hint="eastAsia" w:ascii="宋体" w:hAnsi="宋体"/>
          <w:sz w:val="24"/>
        </w:rPr>
      </w:pPr>
      <w:r>
        <w:rPr>
          <w:rFonts w:hint="eastAsia" w:ascii="宋体" w:hAnsi="宋体"/>
          <w:sz w:val="24"/>
        </w:rPr>
        <w:t>技术评审；</w:t>
      </w:r>
    </w:p>
    <w:p w14:paraId="1CF961D2">
      <w:pPr>
        <w:numPr>
          <w:ilvl w:val="0"/>
          <w:numId w:val="1"/>
        </w:numPr>
        <w:spacing w:before="156" w:beforeLines="50" w:line="360" w:lineRule="auto"/>
        <w:ind w:left="-315" w:firstLine="602"/>
        <w:rPr>
          <w:rFonts w:hint="eastAsia" w:ascii="宋体" w:hAnsi="宋体"/>
          <w:sz w:val="24"/>
        </w:rPr>
      </w:pPr>
      <w:r>
        <w:rPr>
          <w:rFonts w:hint="eastAsia" w:ascii="宋体" w:hAnsi="宋体"/>
          <w:sz w:val="24"/>
        </w:rPr>
        <w:t>比选申请人排序。</w:t>
      </w:r>
    </w:p>
    <w:bookmarkEnd w:id="239"/>
    <w:bookmarkEnd w:id="240"/>
    <w:p w14:paraId="5A65E649">
      <w:pPr>
        <w:pStyle w:val="3"/>
        <w:spacing w:line="360" w:lineRule="auto"/>
        <w:ind w:firstLine="703"/>
        <w:jc w:val="center"/>
        <w:rPr>
          <w:rFonts w:hint="eastAsia" w:ascii="宋体" w:hAnsi="宋体" w:eastAsia="宋体"/>
          <w:sz w:val="28"/>
          <w:szCs w:val="28"/>
        </w:rPr>
      </w:pPr>
      <w:bookmarkStart w:id="241" w:name="_Toc287988971"/>
      <w:bookmarkStart w:id="242" w:name="_Toc282549848"/>
      <w:bookmarkStart w:id="243" w:name="_Toc197340937"/>
      <w:bookmarkStart w:id="244" w:name="_Toc23806"/>
      <w:bookmarkStart w:id="245" w:name="_Toc173485772"/>
      <w:bookmarkStart w:id="246" w:name="_Toc287988803"/>
      <w:bookmarkStart w:id="247" w:name="_Toc247515567"/>
      <w:bookmarkStart w:id="248" w:name="_Toc140100167"/>
      <w:bookmarkStart w:id="249" w:name="_Toc6017"/>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41"/>
      <w:bookmarkEnd w:id="242"/>
      <w:bookmarkEnd w:id="243"/>
      <w:bookmarkEnd w:id="244"/>
      <w:bookmarkEnd w:id="245"/>
      <w:bookmarkEnd w:id="246"/>
      <w:bookmarkEnd w:id="247"/>
      <w:bookmarkEnd w:id="248"/>
      <w:bookmarkEnd w:id="249"/>
    </w:p>
    <w:p w14:paraId="7CDEDBA8">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0D35989F">
      <w:pPr>
        <w:autoSpaceDE w:val="0"/>
        <w:autoSpaceDN w:val="0"/>
        <w:spacing w:line="360" w:lineRule="auto"/>
        <w:ind w:firstLine="480" w:firstLineChars="200"/>
        <w:jc w:val="left"/>
        <w:rPr>
          <w:rFonts w:hint="eastAsia" w:ascii="宋体" w:hAnsi="宋体"/>
          <w:kern w:val="0"/>
          <w:sz w:val="24"/>
          <w:lang w:val="zh-CN"/>
        </w:rPr>
      </w:pPr>
    </w:p>
    <w:p w14:paraId="7580CF28">
      <w:pPr>
        <w:autoSpaceDE w:val="0"/>
        <w:autoSpaceDN w:val="0"/>
        <w:spacing w:line="360" w:lineRule="auto"/>
        <w:ind w:firstLine="480" w:firstLineChars="200"/>
        <w:jc w:val="left"/>
        <w:rPr>
          <w:rFonts w:hint="eastAsia" w:ascii="宋体" w:hAnsi="宋体"/>
          <w:kern w:val="0"/>
          <w:sz w:val="24"/>
          <w:lang w:val="zh-CN"/>
        </w:rPr>
      </w:pPr>
    </w:p>
    <w:p w14:paraId="46DB0538">
      <w:pPr>
        <w:autoSpaceDE w:val="0"/>
        <w:autoSpaceDN w:val="0"/>
        <w:spacing w:line="360" w:lineRule="auto"/>
        <w:ind w:firstLine="602"/>
        <w:jc w:val="left"/>
        <w:rPr>
          <w:rFonts w:hint="eastAsia" w:ascii="宋体" w:hAnsi="宋体"/>
          <w:kern w:val="0"/>
          <w:sz w:val="24"/>
          <w:lang w:val="zh-CN"/>
        </w:rPr>
      </w:pPr>
    </w:p>
    <w:p w14:paraId="537BD3C2">
      <w:pPr>
        <w:autoSpaceDE w:val="0"/>
        <w:autoSpaceDN w:val="0"/>
        <w:spacing w:line="360" w:lineRule="auto"/>
        <w:ind w:firstLine="602"/>
        <w:jc w:val="left"/>
        <w:rPr>
          <w:rFonts w:hint="eastAsia" w:ascii="宋体" w:hAnsi="宋体"/>
          <w:kern w:val="0"/>
          <w:sz w:val="24"/>
          <w:lang w:val="zh-CN"/>
        </w:rPr>
      </w:pPr>
    </w:p>
    <w:p w14:paraId="7B7AD654">
      <w:pPr>
        <w:rPr>
          <w:rFonts w:hint="eastAsia" w:ascii="宋体" w:hAnsi="宋体"/>
          <w:b/>
          <w:sz w:val="28"/>
          <w:szCs w:val="28"/>
        </w:rPr>
      </w:pPr>
      <w:bookmarkStart w:id="250" w:name="_Toc240859503"/>
      <w:r>
        <w:rPr>
          <w:rFonts w:ascii="宋体" w:hAnsi="宋体"/>
          <w:b/>
          <w:sz w:val="28"/>
          <w:szCs w:val="28"/>
        </w:rPr>
        <w:br w:type="page"/>
      </w:r>
    </w:p>
    <w:p w14:paraId="77047380">
      <w:pPr>
        <w:spacing w:before="156" w:beforeLines="50" w:line="360" w:lineRule="auto"/>
        <w:ind w:firstLine="703"/>
        <w:jc w:val="center"/>
        <w:rPr>
          <w:rFonts w:hint="eastAsia" w:ascii="宋体" w:hAnsi="宋体"/>
          <w:b/>
          <w:sz w:val="28"/>
          <w:szCs w:val="28"/>
        </w:rPr>
      </w:pPr>
      <w:r>
        <w:rPr>
          <w:rFonts w:ascii="宋体" w:hAnsi="宋体"/>
          <w:b/>
          <w:sz w:val="28"/>
          <w:szCs w:val="28"/>
        </w:rPr>
        <w:t>资格审查必要合格条件标准</w:t>
      </w:r>
      <w:bookmarkEnd w:id="250"/>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5DA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51BDF80E">
            <w:pPr>
              <w:jc w:val="center"/>
            </w:pPr>
            <w:r>
              <w:t>序号</w:t>
            </w:r>
          </w:p>
        </w:tc>
        <w:tc>
          <w:tcPr>
            <w:tcW w:w="1587" w:type="dxa"/>
            <w:vAlign w:val="center"/>
          </w:tcPr>
          <w:p w14:paraId="0E36F106">
            <w:pPr>
              <w:jc w:val="center"/>
            </w:pPr>
            <w:r>
              <w:t>项目内容</w:t>
            </w:r>
          </w:p>
        </w:tc>
        <w:tc>
          <w:tcPr>
            <w:tcW w:w="4777" w:type="dxa"/>
            <w:vAlign w:val="center"/>
          </w:tcPr>
          <w:p w14:paraId="4B5DBF5F">
            <w:pPr>
              <w:jc w:val="center"/>
            </w:pPr>
            <w:r>
              <w:t>合格条件</w:t>
            </w:r>
          </w:p>
        </w:tc>
        <w:tc>
          <w:tcPr>
            <w:tcW w:w="2991" w:type="dxa"/>
            <w:vAlign w:val="center"/>
          </w:tcPr>
          <w:p w14:paraId="11F5B2A2">
            <w:pPr>
              <w:jc w:val="center"/>
            </w:pPr>
            <w:r>
              <w:t>要求提供的证明材料</w:t>
            </w:r>
          </w:p>
        </w:tc>
      </w:tr>
      <w:tr w14:paraId="1B3B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37B03CC0">
            <w:pPr>
              <w:jc w:val="center"/>
            </w:pPr>
            <w:r>
              <w:t>1</w:t>
            </w:r>
          </w:p>
        </w:tc>
        <w:tc>
          <w:tcPr>
            <w:tcW w:w="1587" w:type="dxa"/>
            <w:vAlign w:val="center"/>
          </w:tcPr>
          <w:p w14:paraId="4F1456D8">
            <w:pPr>
              <w:jc w:val="center"/>
            </w:pPr>
            <w:r>
              <w:t>营业执照</w:t>
            </w:r>
          </w:p>
        </w:tc>
        <w:tc>
          <w:tcPr>
            <w:tcW w:w="4777" w:type="dxa"/>
            <w:vAlign w:val="center"/>
          </w:tcPr>
          <w:p w14:paraId="708ABAFE">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5D81DF57">
            <w:pPr>
              <w:jc w:val="left"/>
            </w:pPr>
            <w:r>
              <w:rPr>
                <w:rFonts w:hint="eastAsia"/>
              </w:rPr>
              <w:t>营业执照或其他有效的法定证明材料复印件。</w:t>
            </w:r>
          </w:p>
        </w:tc>
      </w:tr>
      <w:tr w14:paraId="544F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784D0B31">
            <w:pPr>
              <w:jc w:val="center"/>
            </w:pPr>
            <w:r>
              <w:rPr>
                <w:rFonts w:hint="eastAsia"/>
              </w:rPr>
              <w:t>2</w:t>
            </w:r>
          </w:p>
        </w:tc>
        <w:tc>
          <w:tcPr>
            <w:tcW w:w="1587" w:type="dxa"/>
            <w:vAlign w:val="center"/>
          </w:tcPr>
          <w:p w14:paraId="534A82FD">
            <w:pPr>
              <w:jc w:val="center"/>
            </w:pPr>
            <w:r>
              <w:rPr>
                <w:rFonts w:hint="eastAsia"/>
              </w:rPr>
              <w:t>良好的商业信誉和健全的财务会计制度</w:t>
            </w:r>
          </w:p>
        </w:tc>
        <w:tc>
          <w:tcPr>
            <w:tcW w:w="4777" w:type="dxa"/>
            <w:vAlign w:val="center"/>
          </w:tcPr>
          <w:p w14:paraId="1E9D5B4A">
            <w:pPr>
              <w:jc w:val="left"/>
            </w:pPr>
            <w:r>
              <w:rPr>
                <w:rFonts w:hint="eastAsia"/>
              </w:rPr>
              <w:t>比选申请人具有良好的商业信誉和健全的财务会计制度（提供2022或2023年度经第三方专业机构审计的财务审计报告或提供单位财务报表或提供具有良好的商业信誉和健全的财务会计制度的承诺书）。</w:t>
            </w:r>
          </w:p>
        </w:tc>
        <w:tc>
          <w:tcPr>
            <w:tcW w:w="2991" w:type="dxa"/>
            <w:vAlign w:val="center"/>
          </w:tcPr>
          <w:p w14:paraId="18AAEFB7">
            <w:pPr>
              <w:jc w:val="left"/>
            </w:pPr>
            <w:r>
              <w:rPr>
                <w:rFonts w:hint="eastAsia"/>
              </w:rPr>
              <w:t>提供财务审计报告或相关承诺书。</w:t>
            </w:r>
          </w:p>
        </w:tc>
      </w:tr>
      <w:tr w14:paraId="4FA3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15A9DCE7">
            <w:pPr>
              <w:jc w:val="center"/>
            </w:pPr>
            <w:r>
              <w:rPr>
                <w:rFonts w:hint="eastAsia"/>
              </w:rPr>
              <w:t>3</w:t>
            </w:r>
          </w:p>
        </w:tc>
        <w:tc>
          <w:tcPr>
            <w:tcW w:w="1587" w:type="dxa"/>
            <w:vAlign w:val="center"/>
          </w:tcPr>
          <w:p w14:paraId="304AB8C0">
            <w:pPr>
              <w:jc w:val="center"/>
            </w:pPr>
            <w:r>
              <w:rPr>
                <w:rFonts w:hint="eastAsia"/>
              </w:rPr>
              <w:t>履行合同所必需的设备和专业技术能力</w:t>
            </w:r>
          </w:p>
          <w:p w14:paraId="1DA15611">
            <w:pPr>
              <w:jc w:val="center"/>
            </w:pPr>
          </w:p>
        </w:tc>
        <w:tc>
          <w:tcPr>
            <w:tcW w:w="4777" w:type="dxa"/>
            <w:vAlign w:val="center"/>
          </w:tcPr>
          <w:p w14:paraId="2460D928">
            <w:pPr>
              <w:jc w:val="left"/>
            </w:pPr>
            <w:r>
              <w:rPr>
                <w:rFonts w:hint="eastAsia"/>
              </w:rPr>
              <w:t>比选申请人具有履行合同所必需的设备和专业技术能力。</w:t>
            </w:r>
          </w:p>
        </w:tc>
        <w:tc>
          <w:tcPr>
            <w:tcW w:w="2991" w:type="dxa"/>
            <w:vAlign w:val="center"/>
          </w:tcPr>
          <w:p w14:paraId="12BA82D2">
            <w:pPr>
              <w:jc w:val="left"/>
            </w:pPr>
            <w:r>
              <w:rPr>
                <w:rFonts w:hint="eastAsia"/>
              </w:rPr>
              <w:t>提供证明材料或声明函。</w:t>
            </w:r>
          </w:p>
        </w:tc>
      </w:tr>
      <w:tr w14:paraId="1B7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3A204F51">
            <w:pPr>
              <w:jc w:val="center"/>
            </w:pPr>
            <w:r>
              <w:rPr>
                <w:rFonts w:hint="eastAsia"/>
              </w:rPr>
              <w:t>4</w:t>
            </w:r>
          </w:p>
        </w:tc>
        <w:tc>
          <w:tcPr>
            <w:tcW w:w="1587" w:type="dxa"/>
            <w:vAlign w:val="center"/>
          </w:tcPr>
          <w:p w14:paraId="032BC555">
            <w:pPr>
              <w:jc w:val="center"/>
            </w:pPr>
            <w:r>
              <w:rPr>
                <w:rFonts w:hint="eastAsia"/>
              </w:rPr>
              <w:t>缴纳税收和社会保障资金</w:t>
            </w:r>
          </w:p>
        </w:tc>
        <w:tc>
          <w:tcPr>
            <w:tcW w:w="4777" w:type="dxa"/>
            <w:vAlign w:val="center"/>
          </w:tcPr>
          <w:p w14:paraId="401FC328">
            <w:pPr>
              <w:jc w:val="left"/>
            </w:pPr>
            <w:r>
              <w:rPr>
                <w:rFonts w:hint="eastAsia"/>
              </w:rPr>
              <w:t>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67C30CD3">
            <w:pPr>
              <w:jc w:val="left"/>
            </w:pPr>
            <w:r>
              <w:rPr>
                <w:rFonts w:hint="eastAsia"/>
              </w:rPr>
              <w:t>提供相应证明材料。</w:t>
            </w:r>
          </w:p>
        </w:tc>
      </w:tr>
      <w:tr w14:paraId="058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1DB118B3">
            <w:pPr>
              <w:jc w:val="center"/>
            </w:pPr>
            <w:r>
              <w:rPr>
                <w:rFonts w:hint="eastAsia"/>
              </w:rPr>
              <w:t>5</w:t>
            </w:r>
          </w:p>
        </w:tc>
        <w:tc>
          <w:tcPr>
            <w:tcW w:w="1587" w:type="dxa"/>
            <w:vAlign w:val="center"/>
          </w:tcPr>
          <w:p w14:paraId="61D46C00">
            <w:pPr>
              <w:jc w:val="center"/>
            </w:pPr>
            <w:r>
              <w:rPr>
                <w:rFonts w:hint="eastAsia"/>
              </w:rPr>
              <w:t>信誉要求</w:t>
            </w:r>
          </w:p>
        </w:tc>
        <w:tc>
          <w:tcPr>
            <w:tcW w:w="4777" w:type="dxa"/>
            <w:vAlign w:val="center"/>
          </w:tcPr>
          <w:p w14:paraId="0F33AC52">
            <w:pPr>
              <w:jc w:val="left"/>
            </w:pPr>
            <w:r>
              <w:rPr>
                <w:rFonts w:hint="eastAsia"/>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140DB6D2">
            <w:pPr>
              <w:jc w:val="left"/>
            </w:pPr>
            <w:r>
              <w:rPr>
                <w:rFonts w:hint="eastAsia"/>
              </w:rPr>
              <w:t>附相关承诺及网络截图。</w:t>
            </w:r>
          </w:p>
        </w:tc>
      </w:tr>
      <w:tr w14:paraId="07AB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068C9996">
            <w:pPr>
              <w:jc w:val="center"/>
            </w:pPr>
            <w:r>
              <w:rPr>
                <w:rFonts w:hint="eastAsia"/>
              </w:rPr>
              <w:t>6</w:t>
            </w:r>
          </w:p>
        </w:tc>
        <w:tc>
          <w:tcPr>
            <w:tcW w:w="1587" w:type="dxa"/>
            <w:vAlign w:val="center"/>
          </w:tcPr>
          <w:p w14:paraId="0EDB1E2D">
            <w:pPr>
              <w:jc w:val="center"/>
            </w:pPr>
            <w:r>
              <w:rPr>
                <w:rFonts w:hint="eastAsia"/>
              </w:rPr>
              <w:t>竞标要求</w:t>
            </w:r>
          </w:p>
        </w:tc>
        <w:tc>
          <w:tcPr>
            <w:tcW w:w="4777" w:type="dxa"/>
            <w:vAlign w:val="center"/>
          </w:tcPr>
          <w:p w14:paraId="7048668E">
            <w:pPr>
              <w:jc w:val="left"/>
            </w:pPr>
            <w:r>
              <w:rPr>
                <w:rFonts w:hint="eastAsia"/>
              </w:rPr>
              <w:t>本项目不接受联合体、分公司、办事处参与竞标。</w:t>
            </w:r>
          </w:p>
        </w:tc>
        <w:tc>
          <w:tcPr>
            <w:tcW w:w="2991" w:type="dxa"/>
            <w:vAlign w:val="center"/>
          </w:tcPr>
          <w:p w14:paraId="04365268">
            <w:pPr>
              <w:jc w:val="left"/>
            </w:pPr>
          </w:p>
        </w:tc>
      </w:tr>
      <w:tr w14:paraId="5D3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620DA1AE">
            <w:pPr>
              <w:jc w:val="center"/>
            </w:pPr>
            <w:r>
              <w:rPr>
                <w:rFonts w:hint="eastAsia"/>
              </w:rPr>
              <w:t>7</w:t>
            </w:r>
          </w:p>
        </w:tc>
        <w:tc>
          <w:tcPr>
            <w:tcW w:w="1587" w:type="dxa"/>
            <w:vAlign w:val="center"/>
          </w:tcPr>
          <w:p w14:paraId="232C13D8">
            <w:pPr>
              <w:jc w:val="center"/>
            </w:pPr>
            <w:r>
              <w:rPr>
                <w:rFonts w:hint="eastAsia"/>
              </w:rPr>
              <w:t>比选申请文件格式</w:t>
            </w:r>
          </w:p>
        </w:tc>
        <w:tc>
          <w:tcPr>
            <w:tcW w:w="4777" w:type="dxa"/>
            <w:vAlign w:val="center"/>
          </w:tcPr>
          <w:p w14:paraId="54015293">
            <w:pPr>
              <w:jc w:val="left"/>
            </w:pPr>
            <w:r>
              <w:rPr>
                <w:rFonts w:hint="eastAsia"/>
              </w:rPr>
              <w:t>符合比选文件规定要求</w:t>
            </w:r>
          </w:p>
        </w:tc>
        <w:tc>
          <w:tcPr>
            <w:tcW w:w="2991" w:type="dxa"/>
            <w:vAlign w:val="center"/>
          </w:tcPr>
          <w:p w14:paraId="2F195B03">
            <w:pPr>
              <w:jc w:val="left"/>
            </w:pPr>
            <w:r>
              <w:rPr>
                <w:rFonts w:hint="eastAsia"/>
              </w:rPr>
              <w:t>按照格式部分提供相应资料</w:t>
            </w:r>
          </w:p>
        </w:tc>
      </w:tr>
    </w:tbl>
    <w:p w14:paraId="41E98F77">
      <w:pPr>
        <w:pStyle w:val="3"/>
        <w:spacing w:line="360" w:lineRule="auto"/>
        <w:ind w:firstLine="703"/>
        <w:jc w:val="center"/>
        <w:rPr>
          <w:rFonts w:hint="eastAsia" w:ascii="宋体" w:hAnsi="宋体" w:eastAsia="宋体"/>
          <w:sz w:val="28"/>
          <w:szCs w:val="28"/>
        </w:rPr>
      </w:pPr>
      <w:bookmarkStart w:id="251" w:name="_Toc287988972"/>
      <w:bookmarkStart w:id="252" w:name="_Toc282549849"/>
      <w:bookmarkStart w:id="253" w:name="_Toc140100168"/>
      <w:bookmarkStart w:id="254" w:name="_Toc4196"/>
      <w:bookmarkStart w:id="255" w:name="_Toc173485773"/>
      <w:bookmarkStart w:id="256" w:name="_Toc287988804"/>
      <w:bookmarkStart w:id="257" w:name="_Toc247515568"/>
      <w:bookmarkStart w:id="258" w:name="_Toc2772"/>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51"/>
      <w:bookmarkEnd w:id="252"/>
      <w:bookmarkEnd w:id="253"/>
      <w:bookmarkEnd w:id="254"/>
      <w:bookmarkEnd w:id="255"/>
      <w:bookmarkEnd w:id="256"/>
      <w:bookmarkEnd w:id="257"/>
      <w:bookmarkEnd w:id="258"/>
    </w:p>
    <w:p w14:paraId="67E4F744">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7B97CEAB">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59"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39813AA2">
      <w:pPr>
        <w:autoSpaceDE w:val="0"/>
        <w:autoSpaceDN w:val="0"/>
        <w:spacing w:line="360" w:lineRule="auto"/>
        <w:ind w:firstLine="480" w:firstLineChars="200"/>
        <w:jc w:val="left"/>
        <w:rPr>
          <w:rFonts w:hint="eastAsia"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124A6E84">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6CEA4D33">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0CF8D40E">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128C5EDC">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A4045C8">
      <w:pPr>
        <w:tabs>
          <w:tab w:val="left" w:pos="980"/>
        </w:tabs>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5F5E2B6E">
      <w:pPr>
        <w:autoSpaceDE w:val="0"/>
        <w:autoSpaceDN w:val="0"/>
        <w:spacing w:line="360" w:lineRule="auto"/>
        <w:ind w:firstLine="482" w:firstLineChars="200"/>
        <w:jc w:val="left"/>
        <w:rPr>
          <w:rFonts w:hint="eastAsia"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179652D3">
      <w:pPr>
        <w:autoSpaceDE w:val="0"/>
        <w:autoSpaceDN w:val="0"/>
        <w:spacing w:line="360" w:lineRule="auto"/>
        <w:ind w:firstLine="482" w:firstLineChars="200"/>
        <w:jc w:val="left"/>
        <w:rPr>
          <w:rFonts w:hint="eastAsia"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59"/>
    <w:p w14:paraId="39D90646">
      <w:pPr>
        <w:pStyle w:val="3"/>
        <w:spacing w:line="360" w:lineRule="auto"/>
        <w:ind w:firstLine="703"/>
        <w:jc w:val="center"/>
        <w:rPr>
          <w:rFonts w:hint="eastAsia" w:ascii="宋体" w:hAnsi="宋体" w:eastAsia="宋体"/>
          <w:sz w:val="28"/>
          <w:szCs w:val="28"/>
        </w:rPr>
      </w:pPr>
      <w:bookmarkStart w:id="260" w:name="_Toc149557577"/>
      <w:bookmarkStart w:id="261" w:name="_Toc173485774"/>
      <w:bookmarkStart w:id="262" w:name="_Toc287988805"/>
      <w:bookmarkStart w:id="263" w:name="_Toc32719"/>
      <w:bookmarkStart w:id="264" w:name="_Toc26965"/>
      <w:bookmarkStart w:id="265" w:name="_Toc287988973"/>
      <w:bookmarkStart w:id="266" w:name="_Toc140100169"/>
      <w:bookmarkStart w:id="267" w:name="_Toc247515570"/>
      <w:bookmarkStart w:id="268"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60"/>
      <w:r>
        <w:rPr>
          <w:rFonts w:ascii="宋体" w:hAnsi="宋体" w:eastAsia="宋体"/>
          <w:sz w:val="28"/>
          <w:szCs w:val="28"/>
        </w:rPr>
        <w:t>商务评审</w:t>
      </w:r>
      <w:bookmarkEnd w:id="261"/>
      <w:bookmarkEnd w:id="262"/>
      <w:bookmarkEnd w:id="263"/>
      <w:bookmarkEnd w:id="264"/>
      <w:bookmarkEnd w:id="265"/>
      <w:bookmarkEnd w:id="266"/>
    </w:p>
    <w:p w14:paraId="6E1939C3">
      <w:pPr>
        <w:widowControl/>
        <w:shd w:val="clear" w:color="auto" w:fill="FFFFFF"/>
        <w:autoSpaceDE w:val="0"/>
        <w:autoSpaceDN w:val="0"/>
        <w:spacing w:before="156" w:beforeAutospacing="1" w:after="100" w:afterAutospacing="1" w:line="360" w:lineRule="auto"/>
        <w:ind w:firstLine="480" w:firstLineChars="200"/>
        <w:jc w:val="left"/>
        <w:rPr>
          <w:rFonts w:hint="eastAsia" w:ascii="宋体" w:hAnsi="宋体"/>
          <w:kern w:val="0"/>
          <w:sz w:val="24"/>
          <w:lang w:val="zh-CN"/>
        </w:rPr>
      </w:pPr>
      <w:bookmarkStart w:id="269" w:name="_Toc287988974"/>
      <w:bookmarkStart w:id="270" w:name="_Toc287988806"/>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42E5F110">
      <w:pPr>
        <w:widowControl/>
        <w:shd w:val="clear" w:color="auto" w:fill="FFFFFF"/>
        <w:autoSpaceDE w:val="0"/>
        <w:autoSpaceDN w:val="0"/>
        <w:spacing w:before="156" w:beforeAutospacing="1" w:after="100" w:afterAutospacing="1" w:line="360" w:lineRule="auto"/>
        <w:ind w:firstLine="480" w:firstLineChars="200"/>
        <w:jc w:val="left"/>
        <w:rPr>
          <w:rFonts w:hint="eastAsia" w:ascii="宋体" w:hAnsi="宋体"/>
          <w:kern w:val="0"/>
          <w:sz w:val="24"/>
          <w:lang w:val="zh-CN"/>
        </w:rPr>
      </w:pPr>
      <w:r>
        <w:rPr>
          <w:rFonts w:hint="eastAsia" w:ascii="宋体" w:hAnsi="宋体"/>
          <w:kern w:val="0"/>
          <w:sz w:val="24"/>
          <w:lang w:val="zh-CN"/>
        </w:rPr>
        <w:t>（1）评审基准价：所有有效比选申请人报价的算术平均值；</w:t>
      </w:r>
    </w:p>
    <w:p w14:paraId="15BADB83">
      <w:pPr>
        <w:widowControl/>
        <w:shd w:val="clear" w:color="auto" w:fill="FFFFFF"/>
        <w:autoSpaceDE w:val="0"/>
        <w:autoSpaceDN w:val="0"/>
        <w:spacing w:before="156" w:beforeAutospacing="1" w:after="100" w:afterAutospacing="1" w:line="360" w:lineRule="auto"/>
        <w:ind w:firstLine="480" w:firstLineChars="200"/>
        <w:jc w:val="left"/>
        <w:rPr>
          <w:rFonts w:hint="eastAsia" w:ascii="宋体" w:hAnsi="宋体"/>
          <w:kern w:val="0"/>
          <w:sz w:val="24"/>
          <w:lang w:val="zh-CN"/>
        </w:rPr>
      </w:pPr>
      <w:r>
        <w:rPr>
          <w:rFonts w:hint="eastAsia" w:ascii="宋体" w:hAnsi="宋体"/>
          <w:kern w:val="0"/>
          <w:sz w:val="24"/>
          <w:lang w:val="zh-CN"/>
        </w:rPr>
        <w:t>（2）得分计算：所有有效比选申请人报价的算术平均值作为评审基准价。比选报价等于评审基准价的得满分，比选报价每高于或低于评审基准价1%扣0.5分，分数扣完为止，中间采用插入法计算</w:t>
      </w:r>
      <w:r>
        <w:rPr>
          <w:rFonts w:ascii="宋体" w:hAnsi="宋体"/>
          <w:kern w:val="0"/>
          <w:sz w:val="24"/>
          <w:lang w:val="zh-CN"/>
        </w:rPr>
        <w:t>。</w:t>
      </w:r>
    </w:p>
    <w:p w14:paraId="42458676">
      <w:pPr>
        <w:pStyle w:val="3"/>
        <w:spacing w:line="360" w:lineRule="auto"/>
        <w:ind w:firstLine="703"/>
        <w:jc w:val="center"/>
        <w:rPr>
          <w:rFonts w:hint="eastAsia" w:ascii="宋体" w:hAnsi="宋体" w:eastAsia="宋体"/>
          <w:sz w:val="28"/>
          <w:szCs w:val="28"/>
        </w:rPr>
      </w:pPr>
      <w:bookmarkStart w:id="271" w:name="_Toc173485775"/>
      <w:bookmarkStart w:id="272" w:name="_Toc15648"/>
      <w:bookmarkStart w:id="273" w:name="_Toc140100170"/>
      <w:bookmarkStart w:id="274" w:name="_Toc13526"/>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67"/>
      <w:bookmarkEnd w:id="268"/>
      <w:bookmarkEnd w:id="269"/>
      <w:bookmarkEnd w:id="270"/>
      <w:bookmarkEnd w:id="271"/>
      <w:bookmarkEnd w:id="272"/>
      <w:bookmarkEnd w:id="273"/>
      <w:bookmarkEnd w:id="274"/>
    </w:p>
    <w:p w14:paraId="23ED3ED9">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2DB312DB">
      <w:pPr>
        <w:autoSpaceDE w:val="0"/>
        <w:autoSpaceDN w:val="0"/>
        <w:spacing w:line="360" w:lineRule="auto"/>
        <w:ind w:firstLine="480" w:firstLineChars="200"/>
        <w:jc w:val="left"/>
        <w:rPr>
          <w:rFonts w:hint="eastAsia"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6774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A584221">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72D373A0">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347F62F0">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1F81CEF7">
            <w:pPr>
              <w:spacing w:line="360" w:lineRule="auto"/>
              <w:jc w:val="center"/>
            </w:pPr>
            <w:r>
              <w:t>评  分  标  准</w:t>
            </w:r>
          </w:p>
        </w:tc>
      </w:tr>
      <w:tr w14:paraId="1DD6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211A8F11">
            <w:pPr>
              <w:spacing w:line="360" w:lineRule="auto"/>
              <w:jc w:val="center"/>
            </w:pPr>
            <w:r>
              <w:t>1</w:t>
            </w:r>
          </w:p>
        </w:tc>
        <w:tc>
          <w:tcPr>
            <w:tcW w:w="1263" w:type="dxa"/>
            <w:vMerge w:val="restart"/>
            <w:vAlign w:val="center"/>
          </w:tcPr>
          <w:p w14:paraId="29D92662">
            <w:pPr>
              <w:spacing w:line="360" w:lineRule="auto"/>
              <w:jc w:val="center"/>
            </w:pPr>
            <w:r>
              <w:t>服务方案</w:t>
            </w:r>
            <w:r>
              <w:rPr>
                <w:rFonts w:hint="eastAsia"/>
              </w:rPr>
              <w:t>评审</w:t>
            </w:r>
          </w:p>
        </w:tc>
        <w:tc>
          <w:tcPr>
            <w:tcW w:w="1382" w:type="dxa"/>
            <w:vAlign w:val="center"/>
          </w:tcPr>
          <w:p w14:paraId="2C5D8743">
            <w:pPr>
              <w:spacing w:line="360" w:lineRule="auto"/>
              <w:jc w:val="both"/>
            </w:pPr>
            <w:r>
              <w:t>工作方案</w:t>
            </w:r>
            <w:r>
              <w:rPr>
                <w:rFonts w:hint="eastAsia"/>
              </w:rPr>
              <w:t>评审</w:t>
            </w:r>
          </w:p>
        </w:tc>
        <w:tc>
          <w:tcPr>
            <w:tcW w:w="786" w:type="dxa"/>
            <w:vAlign w:val="center"/>
          </w:tcPr>
          <w:p w14:paraId="5379E477">
            <w:pPr>
              <w:spacing w:line="360" w:lineRule="auto"/>
              <w:jc w:val="center"/>
            </w:pPr>
            <w:r>
              <w:rPr>
                <w:rFonts w:hint="eastAsia"/>
                <w:kern w:val="0"/>
              </w:rPr>
              <w:t>30</w:t>
            </w:r>
            <w:r>
              <w:t>分</w:t>
            </w:r>
          </w:p>
        </w:tc>
        <w:tc>
          <w:tcPr>
            <w:tcW w:w="6124" w:type="dxa"/>
            <w:vAlign w:val="center"/>
          </w:tcPr>
          <w:p w14:paraId="32657A56">
            <w:pPr>
              <w:spacing w:line="360" w:lineRule="auto"/>
              <w:jc w:val="left"/>
            </w:pPr>
            <w:r>
              <w:rPr>
                <w:rFonts w:hint="eastAsia"/>
              </w:rPr>
              <w:t>（1）服务工作方案详细，针对性强，内容具体，能充分体现本项目特点，服务工作详细、合理、可行的，得21-30分；</w:t>
            </w:r>
          </w:p>
          <w:p w14:paraId="32FD0D61">
            <w:pPr>
              <w:spacing w:line="360" w:lineRule="auto"/>
              <w:jc w:val="left"/>
            </w:pPr>
            <w:r>
              <w:rPr>
                <w:rFonts w:hint="eastAsia"/>
              </w:rPr>
              <w:t>（2）能提供有针对性服务工作方案，内容基本完整，有合理的服务工作周期的，得10-20分；</w:t>
            </w:r>
          </w:p>
          <w:p w14:paraId="1741FD12">
            <w:pPr>
              <w:spacing w:line="360" w:lineRule="auto"/>
              <w:jc w:val="left"/>
            </w:pPr>
            <w:r>
              <w:rPr>
                <w:rFonts w:hint="eastAsia"/>
              </w:rPr>
              <w:t>（3）服务工作方案内容不完整，缺乏针对性的或未提供方案的，得0-9分。</w:t>
            </w:r>
          </w:p>
        </w:tc>
      </w:tr>
      <w:tr w14:paraId="3518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7DE59A5">
            <w:pPr>
              <w:spacing w:line="360" w:lineRule="auto"/>
              <w:jc w:val="center"/>
            </w:pPr>
          </w:p>
        </w:tc>
        <w:tc>
          <w:tcPr>
            <w:tcW w:w="1263" w:type="dxa"/>
            <w:vMerge w:val="continue"/>
            <w:vAlign w:val="center"/>
          </w:tcPr>
          <w:p w14:paraId="6457A900">
            <w:pPr>
              <w:spacing w:line="360" w:lineRule="auto"/>
              <w:jc w:val="center"/>
            </w:pPr>
          </w:p>
        </w:tc>
        <w:tc>
          <w:tcPr>
            <w:tcW w:w="1382" w:type="dxa"/>
            <w:vAlign w:val="center"/>
          </w:tcPr>
          <w:p w14:paraId="7BADC492">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5DF2F46E">
            <w:pPr>
              <w:spacing w:line="360" w:lineRule="auto"/>
              <w:jc w:val="center"/>
            </w:pPr>
            <w:r>
              <w:rPr>
                <w:rFonts w:hint="eastAsia"/>
              </w:rPr>
              <w:t>10</w:t>
            </w:r>
            <w:r>
              <w:t>分</w:t>
            </w:r>
          </w:p>
        </w:tc>
        <w:tc>
          <w:tcPr>
            <w:tcW w:w="6124" w:type="dxa"/>
            <w:vAlign w:val="center"/>
          </w:tcPr>
          <w:p w14:paraId="6FFFF867">
            <w:pPr>
              <w:spacing w:line="360" w:lineRule="auto"/>
              <w:jc w:val="left"/>
            </w:pPr>
            <w:r>
              <w:rPr>
                <w:rFonts w:hint="eastAsia"/>
              </w:rPr>
              <w:t>（1）服务质量承诺内容具体，切实可行，并附有具体违约承诺的得7-10分；</w:t>
            </w:r>
          </w:p>
          <w:p w14:paraId="4C4FDE05">
            <w:pPr>
              <w:spacing w:line="360" w:lineRule="auto"/>
              <w:jc w:val="left"/>
            </w:pPr>
            <w:r>
              <w:rPr>
                <w:rFonts w:hint="eastAsia"/>
              </w:rPr>
              <w:t>（2）服务质量承诺内容空洞，且无具体违约承诺的得4-6分；</w:t>
            </w:r>
          </w:p>
          <w:p w14:paraId="287E0442">
            <w:pPr>
              <w:spacing w:line="360" w:lineRule="auto"/>
              <w:jc w:val="left"/>
            </w:pPr>
            <w:r>
              <w:rPr>
                <w:rFonts w:hint="eastAsia"/>
              </w:rPr>
              <w:t>（3）服务质量承诺有错误或无服务质量承诺的得0-3分。</w:t>
            </w:r>
          </w:p>
        </w:tc>
      </w:tr>
      <w:tr w14:paraId="55B9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6D5447E">
            <w:pPr>
              <w:spacing w:line="360" w:lineRule="auto"/>
              <w:jc w:val="center"/>
            </w:pPr>
          </w:p>
        </w:tc>
        <w:tc>
          <w:tcPr>
            <w:tcW w:w="1263" w:type="dxa"/>
            <w:vMerge w:val="continue"/>
            <w:vAlign w:val="center"/>
          </w:tcPr>
          <w:p w14:paraId="000F66FA">
            <w:pPr>
              <w:spacing w:line="360" w:lineRule="auto"/>
              <w:jc w:val="center"/>
            </w:pPr>
          </w:p>
        </w:tc>
        <w:tc>
          <w:tcPr>
            <w:tcW w:w="1382" w:type="dxa"/>
            <w:vAlign w:val="center"/>
          </w:tcPr>
          <w:p w14:paraId="3B454E41">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41C9C296">
            <w:pPr>
              <w:spacing w:line="360" w:lineRule="auto"/>
              <w:jc w:val="center"/>
            </w:pPr>
            <w:r>
              <w:rPr>
                <w:rFonts w:hint="eastAsia"/>
              </w:rPr>
              <w:t>10</w:t>
            </w:r>
            <w:r>
              <w:t>分</w:t>
            </w:r>
          </w:p>
        </w:tc>
        <w:tc>
          <w:tcPr>
            <w:tcW w:w="6124" w:type="dxa"/>
            <w:vAlign w:val="center"/>
          </w:tcPr>
          <w:p w14:paraId="78C38156">
            <w:pPr>
              <w:spacing w:line="360" w:lineRule="auto"/>
              <w:jc w:val="left"/>
            </w:pPr>
            <w:r>
              <w:rPr>
                <w:rFonts w:hint="eastAsia"/>
              </w:rPr>
              <w:t>（1）廉洁管理措施内容具体，切实可行，并附有具体廉洁违约承诺的得7-10分；</w:t>
            </w:r>
          </w:p>
          <w:p w14:paraId="0B05B611">
            <w:pPr>
              <w:spacing w:line="360" w:lineRule="auto"/>
              <w:jc w:val="left"/>
            </w:pPr>
            <w:r>
              <w:rPr>
                <w:rFonts w:hint="eastAsia"/>
              </w:rPr>
              <w:t>（2）廉洁管理措施内容空洞，且无具体违约承诺的得4-6分；</w:t>
            </w:r>
          </w:p>
          <w:p w14:paraId="63635801">
            <w:pPr>
              <w:spacing w:line="360" w:lineRule="auto"/>
              <w:jc w:val="left"/>
            </w:pPr>
            <w:r>
              <w:rPr>
                <w:rFonts w:hint="eastAsia"/>
              </w:rPr>
              <w:t>（3）廉洁管理措施有错误或无廉洁管理措施的得0-3分。</w:t>
            </w:r>
          </w:p>
        </w:tc>
      </w:tr>
      <w:tr w14:paraId="6F6A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4F5ED256">
            <w:pPr>
              <w:spacing w:line="360" w:lineRule="auto"/>
              <w:jc w:val="center"/>
            </w:pPr>
            <w:r>
              <w:t>2</w:t>
            </w:r>
          </w:p>
        </w:tc>
        <w:tc>
          <w:tcPr>
            <w:tcW w:w="2645" w:type="dxa"/>
            <w:gridSpan w:val="2"/>
            <w:vAlign w:val="center"/>
          </w:tcPr>
          <w:p w14:paraId="606EA56C">
            <w:pPr>
              <w:spacing w:line="360" w:lineRule="auto"/>
              <w:jc w:val="center"/>
            </w:pPr>
            <w:r>
              <w:rPr>
                <w:rFonts w:hint="eastAsia"/>
              </w:rPr>
              <w:t>拟派</w:t>
            </w:r>
            <w:r>
              <w:t>项目</w:t>
            </w:r>
            <w:r>
              <w:rPr>
                <w:rFonts w:hint="eastAsia"/>
              </w:rPr>
              <w:t>组成员</w:t>
            </w:r>
            <w:r>
              <w:t>评审</w:t>
            </w:r>
          </w:p>
        </w:tc>
        <w:tc>
          <w:tcPr>
            <w:tcW w:w="786" w:type="dxa"/>
            <w:vAlign w:val="center"/>
          </w:tcPr>
          <w:p w14:paraId="5D919587">
            <w:pPr>
              <w:spacing w:line="360" w:lineRule="auto"/>
              <w:jc w:val="center"/>
            </w:pPr>
            <w:r>
              <w:rPr>
                <w:rFonts w:hint="eastAsia"/>
              </w:rPr>
              <w:t>10</w:t>
            </w:r>
            <w:r>
              <w:t>分</w:t>
            </w:r>
          </w:p>
        </w:tc>
        <w:tc>
          <w:tcPr>
            <w:tcW w:w="6124" w:type="dxa"/>
            <w:vAlign w:val="center"/>
          </w:tcPr>
          <w:p w14:paraId="10C0E356">
            <w:pPr>
              <w:spacing w:line="360" w:lineRule="auto"/>
              <w:jc w:val="left"/>
            </w:pPr>
            <w:r>
              <w:rPr>
                <w:rFonts w:hint="eastAsia"/>
                <w:szCs w:val="21"/>
              </w:rPr>
              <w:t>（</w:t>
            </w:r>
            <w:r>
              <w:rPr>
                <w:rFonts w:hint="eastAsia"/>
              </w:rPr>
              <w:t>1）项目负责人具备中级及以上职称的得2分；</w:t>
            </w:r>
          </w:p>
          <w:p w14:paraId="551EADBC">
            <w:pPr>
              <w:spacing w:line="360" w:lineRule="auto"/>
              <w:jc w:val="left"/>
            </w:pPr>
            <w:r>
              <w:rPr>
                <w:rFonts w:hint="eastAsia"/>
              </w:rPr>
              <w:t>（2）项目负责人具备安全工程类专业或注册安全工程师执业资格的得2分；</w:t>
            </w:r>
          </w:p>
          <w:p w14:paraId="68E08387">
            <w:pPr>
              <w:spacing w:line="360" w:lineRule="auto"/>
              <w:jc w:val="left"/>
            </w:pPr>
            <w:r>
              <w:rPr>
                <w:rFonts w:hint="eastAsia"/>
              </w:rPr>
              <w:t>（3）项目负责人具有1个水行政主管部门安全隐患排查（安全技术服务）或水利工程安全咨询类业绩的得1分。</w:t>
            </w:r>
          </w:p>
          <w:p w14:paraId="440CC555">
            <w:pPr>
              <w:spacing w:line="360" w:lineRule="auto"/>
              <w:jc w:val="left"/>
            </w:pPr>
            <w:r>
              <w:rPr>
                <w:rFonts w:hint="eastAsia"/>
              </w:rPr>
              <w:t>（4）投入本项目的项目组其他成员不少于2人（含3人），且团队人员具备一定专业素质，项目团队有类似项目参与经验的得2分；</w:t>
            </w:r>
          </w:p>
          <w:p w14:paraId="46321B58">
            <w:pPr>
              <w:spacing w:line="360" w:lineRule="auto"/>
              <w:jc w:val="left"/>
            </w:pPr>
            <w:r>
              <w:rPr>
                <w:rFonts w:hint="eastAsia"/>
              </w:rPr>
              <w:t>注：1、项目组其他成员不包括项目负责人。</w:t>
            </w:r>
          </w:p>
          <w:p w14:paraId="7759655A">
            <w:pPr>
              <w:spacing w:line="360" w:lineRule="auto"/>
              <w:jc w:val="left"/>
              <w:rPr>
                <w:szCs w:val="21"/>
              </w:rPr>
            </w:pPr>
            <w:r>
              <w:rPr>
                <w:rFonts w:hint="eastAsia"/>
              </w:rPr>
              <w:t>2、以上打分项证明材料复印件须附于响应文件中。</w:t>
            </w:r>
          </w:p>
        </w:tc>
      </w:tr>
      <w:tr w14:paraId="02F5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3205773">
            <w:pPr>
              <w:spacing w:line="360" w:lineRule="auto"/>
              <w:jc w:val="center"/>
            </w:pPr>
            <w:r>
              <w:rPr>
                <w:rFonts w:hint="eastAsia"/>
              </w:rPr>
              <w:t>3</w:t>
            </w:r>
          </w:p>
        </w:tc>
        <w:tc>
          <w:tcPr>
            <w:tcW w:w="2645" w:type="dxa"/>
            <w:gridSpan w:val="2"/>
            <w:vAlign w:val="center"/>
          </w:tcPr>
          <w:p w14:paraId="4722F287">
            <w:pPr>
              <w:spacing w:line="360" w:lineRule="auto"/>
              <w:jc w:val="left"/>
            </w:pPr>
            <w:r>
              <w:rPr>
                <w:rFonts w:hint="eastAsia"/>
              </w:rPr>
              <w:t>比选申请人</w:t>
            </w:r>
            <w:r>
              <w:t>类似业绩情况</w:t>
            </w:r>
          </w:p>
        </w:tc>
        <w:tc>
          <w:tcPr>
            <w:tcW w:w="786" w:type="dxa"/>
            <w:vAlign w:val="center"/>
          </w:tcPr>
          <w:p w14:paraId="400A1034">
            <w:pPr>
              <w:spacing w:line="360" w:lineRule="auto"/>
              <w:jc w:val="left"/>
            </w:pPr>
            <w:r>
              <w:rPr>
                <w:rFonts w:hint="eastAsia"/>
              </w:rPr>
              <w:t>20</w:t>
            </w:r>
            <w:r>
              <w:t>分</w:t>
            </w:r>
          </w:p>
        </w:tc>
        <w:tc>
          <w:tcPr>
            <w:tcW w:w="6124" w:type="dxa"/>
            <w:vAlign w:val="center"/>
          </w:tcPr>
          <w:p w14:paraId="28B67314">
            <w:pPr>
              <w:spacing w:line="360" w:lineRule="auto"/>
              <w:jc w:val="left"/>
            </w:pPr>
            <w:r>
              <w:rPr>
                <w:rFonts w:hint="eastAsia"/>
              </w:rPr>
              <w:t>比选申请人自2021年至今承担过1个</w:t>
            </w:r>
            <w:r>
              <w:rPr>
                <w:rFonts w:hint="eastAsia"/>
                <w:lang w:eastAsia="zh-CN"/>
              </w:rPr>
              <w:t>水利领域</w:t>
            </w:r>
            <w:r>
              <w:rPr>
                <w:rFonts w:hint="eastAsia"/>
              </w:rPr>
              <w:t>安全隐患排查（安全技术服务）或水利工程安全咨询类的得4分，每增加1个类似业绩的加2分，分数加至满分20分为止。</w:t>
            </w:r>
          </w:p>
          <w:p w14:paraId="4158FADF">
            <w:pPr>
              <w:spacing w:line="360" w:lineRule="auto"/>
              <w:jc w:val="left"/>
            </w:pPr>
            <w:r>
              <w:rPr>
                <w:rFonts w:hint="eastAsia"/>
              </w:rPr>
              <w:t>注：类似业绩以中标（成交）通知书或合同为准。类似业绩证明材料的复印件应附于比选申请文件中，否则不予认可。</w:t>
            </w:r>
          </w:p>
        </w:tc>
      </w:tr>
    </w:tbl>
    <w:p w14:paraId="2B61EE80">
      <w:pPr>
        <w:ind w:firstLine="602"/>
      </w:pPr>
      <w:bookmarkStart w:id="275" w:name="_Toc434570992"/>
      <w:bookmarkStart w:id="276" w:name="_Toc282549851"/>
      <w:bookmarkStart w:id="277" w:name="_Toc287988807"/>
      <w:bookmarkStart w:id="278" w:name="_Toc287988975"/>
    </w:p>
    <w:p w14:paraId="2FD5CF86">
      <w:pPr>
        <w:pStyle w:val="3"/>
        <w:ind w:firstLine="3488" w:firstLineChars="1158"/>
        <w:jc w:val="both"/>
        <w:rPr>
          <w:rFonts w:hint="eastAsia" w:ascii="宋体" w:hAnsi="宋体" w:eastAsia="宋体"/>
          <w:sz w:val="30"/>
          <w:szCs w:val="30"/>
        </w:rPr>
      </w:pPr>
      <w:bookmarkStart w:id="279" w:name="_Toc140100171"/>
      <w:bookmarkStart w:id="280" w:name="_Toc27032"/>
      <w:bookmarkStart w:id="281" w:name="_Toc173485776"/>
      <w:bookmarkStart w:id="282" w:name="_Toc27529"/>
      <w:r>
        <w:rPr>
          <w:rFonts w:hint="eastAsia" w:ascii="宋体" w:hAnsi="宋体" w:eastAsia="宋体"/>
          <w:sz w:val="30"/>
          <w:szCs w:val="30"/>
        </w:rPr>
        <w:t>（五）统分原则</w:t>
      </w:r>
      <w:bookmarkEnd w:id="275"/>
      <w:bookmarkEnd w:id="279"/>
      <w:bookmarkEnd w:id="280"/>
      <w:bookmarkEnd w:id="281"/>
      <w:bookmarkEnd w:id="282"/>
    </w:p>
    <w:p w14:paraId="176602D8">
      <w:pPr>
        <w:spacing w:before="156" w:beforeLines="50" w:line="360" w:lineRule="auto"/>
        <w:ind w:firstLine="475" w:firstLineChars="198"/>
        <w:rPr>
          <w:rFonts w:hint="eastAsia" w:ascii="宋体" w:hAnsi="宋体"/>
          <w:sz w:val="24"/>
        </w:rPr>
      </w:pPr>
      <w:r>
        <w:rPr>
          <w:rFonts w:hint="eastAsia" w:ascii="宋体" w:hAnsi="宋体"/>
          <w:sz w:val="24"/>
        </w:rPr>
        <w:t>技术部分统计分数原则：当评委有效评分份数在3份以上（含3份）时，去掉最高和最低评分后计算平均分值为比选申请人技术部分的得分；当评委有效评分份数少于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6BC99035">
      <w:pPr>
        <w:pStyle w:val="3"/>
        <w:spacing w:line="336" w:lineRule="auto"/>
        <w:ind w:firstLine="703"/>
        <w:jc w:val="center"/>
        <w:rPr>
          <w:rFonts w:hint="eastAsia" w:ascii="宋体" w:hAnsi="宋体" w:eastAsia="宋体"/>
          <w:sz w:val="28"/>
          <w:szCs w:val="28"/>
        </w:rPr>
      </w:pPr>
      <w:bookmarkStart w:id="283" w:name="_Toc20750"/>
      <w:bookmarkStart w:id="284" w:name="_Toc24982"/>
      <w:bookmarkStart w:id="285" w:name="_Toc140100172"/>
      <w:bookmarkStart w:id="286" w:name="_Toc173485777"/>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76"/>
      <w:r>
        <w:rPr>
          <w:rFonts w:ascii="宋体" w:hAnsi="宋体" w:eastAsia="宋体"/>
          <w:sz w:val="28"/>
          <w:szCs w:val="28"/>
        </w:rPr>
        <w:t>与推荐</w:t>
      </w:r>
      <w:bookmarkEnd w:id="277"/>
      <w:bookmarkEnd w:id="278"/>
      <w:bookmarkEnd w:id="283"/>
      <w:bookmarkEnd w:id="284"/>
      <w:bookmarkEnd w:id="285"/>
      <w:bookmarkEnd w:id="286"/>
    </w:p>
    <w:p w14:paraId="7329EF78">
      <w:pPr>
        <w:autoSpaceDE w:val="0"/>
        <w:autoSpaceDN w:val="0"/>
        <w:spacing w:line="336" w:lineRule="auto"/>
        <w:ind w:firstLine="480" w:firstLineChars="200"/>
        <w:jc w:val="left"/>
        <w:rPr>
          <w:rFonts w:hint="eastAsia"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292B9514">
      <w:pPr>
        <w:pStyle w:val="3"/>
        <w:spacing w:line="336" w:lineRule="auto"/>
        <w:ind w:firstLine="3750" w:firstLineChars="1334"/>
        <w:jc w:val="both"/>
        <w:rPr>
          <w:rFonts w:hint="eastAsia" w:ascii="宋体" w:hAnsi="宋体" w:eastAsia="宋体"/>
          <w:sz w:val="28"/>
          <w:szCs w:val="28"/>
        </w:rPr>
      </w:pPr>
      <w:bookmarkStart w:id="287" w:name="_Toc282549852"/>
      <w:bookmarkStart w:id="288" w:name="_Toc25241"/>
      <w:bookmarkStart w:id="289" w:name="_Toc287988976"/>
      <w:bookmarkStart w:id="290" w:name="_Toc287988808"/>
      <w:bookmarkStart w:id="291" w:name="_Toc140100173"/>
      <w:bookmarkStart w:id="292" w:name="_Toc173485778"/>
      <w:bookmarkStart w:id="293" w:name="_Toc8916"/>
      <w:r>
        <w:rPr>
          <w:rFonts w:ascii="宋体" w:hAnsi="宋体" w:eastAsia="宋体"/>
          <w:sz w:val="28"/>
          <w:szCs w:val="28"/>
        </w:rPr>
        <w:t>（七）定</w:t>
      </w:r>
      <w:bookmarkEnd w:id="287"/>
      <w:r>
        <w:rPr>
          <w:rFonts w:ascii="宋体" w:hAnsi="宋体" w:eastAsia="宋体"/>
          <w:sz w:val="28"/>
          <w:szCs w:val="28"/>
        </w:rPr>
        <w:t>选</w:t>
      </w:r>
      <w:bookmarkEnd w:id="288"/>
      <w:bookmarkEnd w:id="289"/>
      <w:bookmarkEnd w:id="290"/>
      <w:bookmarkEnd w:id="291"/>
      <w:bookmarkEnd w:id="292"/>
      <w:bookmarkEnd w:id="293"/>
    </w:p>
    <w:p w14:paraId="1D4A982F">
      <w:pPr>
        <w:widowControl/>
        <w:spacing w:line="336" w:lineRule="auto"/>
        <w:ind w:firstLine="480" w:firstLineChars="200"/>
        <w:rPr>
          <w:rFonts w:hint="eastAsia"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D430847">
      <w:pPr>
        <w:pStyle w:val="2"/>
        <w:spacing w:before="156" w:beforeLines="50"/>
        <w:ind w:firstLine="3132" w:firstLineChars="1300"/>
        <w:rPr>
          <w:rFonts w:hint="eastAsia" w:ascii="宋体" w:hAnsi="宋体"/>
          <w:kern w:val="0"/>
          <w:szCs w:val="32"/>
          <w:lang w:val="zh-CN"/>
        </w:rPr>
      </w:pPr>
      <w:r>
        <w:rPr>
          <w:rFonts w:ascii="宋体" w:hAnsi="宋体"/>
          <w:sz w:val="24"/>
        </w:rPr>
        <w:br w:type="page"/>
      </w:r>
      <w:bookmarkStart w:id="294" w:name="_Toc282549853"/>
      <w:bookmarkStart w:id="295" w:name="_Toc287988809"/>
      <w:bookmarkStart w:id="296" w:name="_Toc2290"/>
      <w:bookmarkStart w:id="297" w:name="_Toc287988977"/>
      <w:r>
        <w:rPr>
          <w:rFonts w:ascii="宋体" w:hAnsi="宋体"/>
          <w:kern w:val="0"/>
          <w:szCs w:val="32"/>
          <w:lang w:val="zh-CN"/>
        </w:rPr>
        <w:t xml:space="preserve">第五部分  </w:t>
      </w:r>
      <w:bookmarkEnd w:id="294"/>
      <w:r>
        <w:rPr>
          <w:rFonts w:hint="eastAsia" w:ascii="宋体" w:hAnsi="宋体"/>
          <w:kern w:val="0"/>
          <w:szCs w:val="32"/>
          <w:lang w:val="zh-CN"/>
        </w:rPr>
        <w:t>服务</w:t>
      </w:r>
      <w:r>
        <w:rPr>
          <w:rFonts w:ascii="宋体" w:hAnsi="宋体"/>
          <w:kern w:val="0"/>
          <w:szCs w:val="32"/>
          <w:lang w:val="zh-CN"/>
        </w:rPr>
        <w:t>合同</w:t>
      </w:r>
      <w:bookmarkEnd w:id="295"/>
      <w:bookmarkEnd w:id="296"/>
      <w:bookmarkEnd w:id="297"/>
    </w:p>
    <w:p w14:paraId="622EB108">
      <w:pPr>
        <w:spacing w:line="400" w:lineRule="exact"/>
        <w:ind w:firstLine="904"/>
        <w:outlineLvl w:val="0"/>
        <w:rPr>
          <w:rFonts w:hint="eastAsia" w:ascii="仿宋_GB2312" w:hAnsi="宋体" w:eastAsia="仿宋_GB2312"/>
          <w:b/>
          <w:bCs/>
        </w:rPr>
      </w:pPr>
    </w:p>
    <w:p w14:paraId="5485CCAF">
      <w:pPr>
        <w:spacing w:line="400" w:lineRule="exact"/>
        <w:ind w:firstLine="600"/>
        <w:rPr>
          <w:rFonts w:hint="eastAsia" w:ascii="仿宋_GB2312" w:hAnsi="宋体" w:eastAsia="仿宋_GB2312"/>
          <w:b/>
          <w:bCs/>
        </w:rPr>
      </w:pPr>
    </w:p>
    <w:p w14:paraId="3148C2E9">
      <w:pPr>
        <w:spacing w:line="400" w:lineRule="exact"/>
        <w:ind w:firstLine="600"/>
        <w:rPr>
          <w:rFonts w:hint="eastAsia" w:ascii="仿宋_GB2312" w:hAnsi="宋体" w:eastAsia="仿宋_GB2312"/>
          <w:b/>
          <w:bCs/>
        </w:rPr>
      </w:pPr>
    </w:p>
    <w:p w14:paraId="5212F2EC">
      <w:pPr>
        <w:spacing w:line="400" w:lineRule="exact"/>
        <w:ind w:firstLine="600"/>
        <w:rPr>
          <w:rFonts w:hint="eastAsia" w:ascii="仿宋_GB2312" w:hAnsi="宋体" w:eastAsia="仿宋_GB2312"/>
          <w:b/>
          <w:bCs/>
        </w:rPr>
      </w:pPr>
    </w:p>
    <w:p w14:paraId="21C5FEA9">
      <w:pPr>
        <w:spacing w:line="480" w:lineRule="auto"/>
        <w:ind w:firstLine="1800"/>
        <w:jc w:val="center"/>
        <w:rPr>
          <w:rFonts w:hint="eastAsia" w:ascii="黑体" w:hAnsi="宋体" w:eastAsia="黑体"/>
          <w:b/>
          <w:bCs/>
          <w:sz w:val="72"/>
        </w:rPr>
      </w:pPr>
    </w:p>
    <w:p w14:paraId="0B0EC2D8">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eastAsia" w:ascii="方正小标宋简体" w:hAnsi="方正小标宋简体" w:eastAsia="方正小标宋简体" w:cs="方正小标宋简体"/>
          <w:b w:val="0"/>
          <w:bCs w:val="0"/>
          <w:sz w:val="44"/>
          <w:szCs w:val="44"/>
          <w:highlight w:val="none"/>
          <w:shd w:val="clear" w:color="auto" w:fill="auto"/>
          <w:lang w:val="en" w:eastAsia="zh-CN"/>
        </w:rPr>
      </w:pPr>
      <w:r>
        <w:rPr>
          <w:rFonts w:hint="eastAsia" w:ascii="方正小标宋简体" w:hAnsi="方正小标宋简体" w:eastAsia="方正小标宋简体" w:cs="方正小标宋简体"/>
          <w:b w:val="0"/>
          <w:bCs w:val="0"/>
          <w:sz w:val="44"/>
          <w:szCs w:val="44"/>
          <w:highlight w:val="none"/>
          <w:shd w:val="clear" w:color="auto" w:fill="auto"/>
          <w:lang w:val="en" w:eastAsia="zh-CN"/>
        </w:rPr>
        <w:t>202</w:t>
      </w:r>
      <w:r>
        <w:rPr>
          <w:rFonts w:hint="eastAsia" w:ascii="方正小标宋简体" w:hAnsi="方正小标宋简体" w:eastAsia="方正小标宋简体" w:cs="方正小标宋简体"/>
          <w:b w:val="0"/>
          <w:bCs w:val="0"/>
          <w:sz w:val="44"/>
          <w:szCs w:val="44"/>
          <w:highlight w:val="none"/>
          <w:shd w:val="clear" w:color="auto" w:fill="auto"/>
          <w:lang w:val="en-US" w:eastAsia="zh-CN"/>
        </w:rPr>
        <w:t>5</w:t>
      </w:r>
      <w:r>
        <w:rPr>
          <w:rFonts w:hint="eastAsia" w:ascii="方正小标宋简体" w:hAnsi="方正小标宋简体" w:eastAsia="方正小标宋简体" w:cs="方正小标宋简体"/>
          <w:b w:val="0"/>
          <w:bCs w:val="0"/>
          <w:sz w:val="44"/>
          <w:szCs w:val="44"/>
          <w:highlight w:val="none"/>
          <w:shd w:val="clear" w:color="auto" w:fill="auto"/>
          <w:lang w:val="en" w:eastAsia="zh-CN"/>
        </w:rPr>
        <w:t>年呈贡区水利领域</w:t>
      </w:r>
    </w:p>
    <w:p w14:paraId="305E5C5F">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eastAsia" w:ascii="方正小标宋简体" w:hAnsi="方正小标宋简体" w:eastAsia="方正小标宋简体" w:cs="方正小标宋简体"/>
          <w:b w:val="0"/>
          <w:bCs w:val="0"/>
          <w:sz w:val="44"/>
          <w:szCs w:val="44"/>
          <w:highlight w:val="none"/>
          <w:shd w:val="clear" w:color="auto" w:fill="auto"/>
          <w:lang w:val="en" w:eastAsia="zh-CN"/>
        </w:rPr>
      </w:pPr>
      <w:r>
        <w:rPr>
          <w:rFonts w:hint="eastAsia" w:ascii="方正小标宋简体" w:hAnsi="方正小标宋简体" w:eastAsia="方正小标宋简体" w:cs="方正小标宋简体"/>
          <w:b w:val="0"/>
          <w:bCs w:val="0"/>
          <w:sz w:val="44"/>
          <w:szCs w:val="44"/>
          <w:highlight w:val="none"/>
          <w:shd w:val="clear" w:color="auto" w:fill="auto"/>
          <w:lang w:val="en" w:eastAsia="zh-CN"/>
        </w:rPr>
        <w:t>（含滇中引水建设呈贡区段）安全生产</w:t>
      </w:r>
    </w:p>
    <w:p w14:paraId="6B24853F">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eastAsia" w:ascii="仿宋_GB2312" w:hAnsi="宋体" w:eastAsia="仿宋_GB2312"/>
          <w:b/>
          <w:bCs/>
          <w:highlight w:val="none"/>
        </w:rPr>
      </w:pPr>
      <w:r>
        <w:rPr>
          <w:rFonts w:hint="eastAsia" w:ascii="方正小标宋简体" w:hAnsi="方正小标宋简体" w:eastAsia="方正小标宋简体" w:cs="方正小标宋简体"/>
          <w:b w:val="0"/>
          <w:bCs w:val="0"/>
          <w:sz w:val="44"/>
          <w:szCs w:val="44"/>
          <w:highlight w:val="none"/>
          <w:shd w:val="clear" w:color="auto" w:fill="auto"/>
          <w:lang w:val="en" w:eastAsia="zh-CN"/>
        </w:rPr>
        <w:t>监管检查技术服务项目</w:t>
      </w:r>
    </w:p>
    <w:p w14:paraId="502B982A">
      <w:pPr>
        <w:spacing w:line="400" w:lineRule="exact"/>
        <w:ind w:firstLine="600"/>
        <w:jc w:val="center"/>
        <w:rPr>
          <w:rFonts w:hint="eastAsia" w:ascii="仿宋_GB2312" w:hAnsi="宋体" w:eastAsia="仿宋_GB2312"/>
          <w:b/>
          <w:bCs/>
        </w:rPr>
      </w:pPr>
      <w:r>
        <w:rPr>
          <w:rFonts w:hint="eastAsia" w:ascii="仿宋_GB2312" w:hAnsi="宋体" w:eastAsia="仿宋_GB2312"/>
          <w:b/>
          <w:bCs/>
        </w:rPr>
        <w:t>（该合同模板仅供参考，最终以双方协商协定合同为准）</w:t>
      </w:r>
    </w:p>
    <w:p w14:paraId="221CF3B8">
      <w:pPr>
        <w:spacing w:line="400" w:lineRule="exact"/>
        <w:ind w:firstLine="600"/>
        <w:rPr>
          <w:rFonts w:hint="eastAsia" w:ascii="仿宋_GB2312" w:hAnsi="宋体" w:eastAsia="仿宋_GB2312"/>
          <w:b/>
          <w:bCs/>
        </w:rPr>
      </w:pPr>
    </w:p>
    <w:p w14:paraId="15AB6137">
      <w:pPr>
        <w:spacing w:line="400" w:lineRule="exact"/>
        <w:ind w:firstLine="803"/>
        <w:jc w:val="center"/>
        <w:rPr>
          <w:rFonts w:hint="eastAsia" w:ascii="仿宋_GB2312" w:hAnsi="宋体" w:eastAsia="仿宋_GB2312"/>
          <w:b/>
          <w:bCs/>
          <w:sz w:val="28"/>
          <w:szCs w:val="28"/>
        </w:rPr>
      </w:pPr>
      <w:r>
        <w:rPr>
          <w:rFonts w:hint="eastAsia" w:ascii="宋体" w:hAnsi="宋体"/>
          <w:bCs/>
          <w:sz w:val="32"/>
          <w:szCs w:val="32"/>
        </w:rPr>
        <w:t>合同编号:</w:t>
      </w:r>
    </w:p>
    <w:p w14:paraId="658049C9">
      <w:pPr>
        <w:spacing w:line="400" w:lineRule="exact"/>
        <w:ind w:firstLine="600"/>
        <w:rPr>
          <w:rFonts w:hint="eastAsia" w:ascii="仿宋_GB2312" w:hAnsi="宋体" w:eastAsia="仿宋_GB2312"/>
          <w:b/>
          <w:bCs/>
          <w:sz w:val="24"/>
        </w:rPr>
      </w:pPr>
    </w:p>
    <w:p w14:paraId="213D4D2F">
      <w:pPr>
        <w:spacing w:line="400" w:lineRule="exact"/>
        <w:ind w:firstLine="600"/>
        <w:rPr>
          <w:rFonts w:hint="eastAsia" w:ascii="仿宋_GB2312" w:hAnsi="宋体" w:eastAsia="仿宋_GB2312"/>
          <w:b/>
          <w:bCs/>
        </w:rPr>
      </w:pPr>
    </w:p>
    <w:p w14:paraId="3833BAFA">
      <w:pPr>
        <w:spacing w:line="400" w:lineRule="exact"/>
        <w:ind w:firstLine="600"/>
        <w:rPr>
          <w:rFonts w:hint="eastAsia" w:ascii="仿宋_GB2312" w:hAnsi="宋体" w:eastAsia="仿宋_GB2312"/>
          <w:b/>
          <w:bCs/>
        </w:rPr>
      </w:pPr>
    </w:p>
    <w:p w14:paraId="1BC2681D">
      <w:pPr>
        <w:spacing w:line="360" w:lineRule="auto"/>
        <w:ind w:firstLine="800"/>
        <w:rPr>
          <w:rFonts w:hint="eastAsia" w:ascii="宋体" w:hAnsi="宋体"/>
          <w:b/>
          <w:bCs/>
          <w:sz w:val="32"/>
        </w:rPr>
      </w:pPr>
    </w:p>
    <w:p w14:paraId="79E4F190">
      <w:pPr>
        <w:spacing w:line="360" w:lineRule="auto"/>
        <w:ind w:firstLine="800"/>
        <w:rPr>
          <w:rFonts w:hint="eastAsia" w:ascii="仿宋_GB2312" w:hAnsi="宋体" w:eastAsia="仿宋_GB2312"/>
          <w:b/>
          <w:bCs/>
          <w:sz w:val="32"/>
        </w:rPr>
      </w:pPr>
    </w:p>
    <w:p w14:paraId="72D504CD">
      <w:pPr>
        <w:spacing w:line="360" w:lineRule="auto"/>
        <w:ind w:firstLine="800"/>
        <w:rPr>
          <w:rFonts w:hint="eastAsia" w:ascii="仿宋_GB2312" w:hAnsi="宋体" w:eastAsia="仿宋_GB2312"/>
          <w:b/>
          <w:bCs/>
          <w:sz w:val="32"/>
        </w:rPr>
      </w:pPr>
    </w:p>
    <w:p w14:paraId="03C725AB">
      <w:pPr>
        <w:spacing w:line="360" w:lineRule="auto"/>
        <w:ind w:firstLine="800"/>
        <w:rPr>
          <w:rFonts w:hint="eastAsia" w:ascii="仿宋_GB2312" w:hAnsi="宋体" w:eastAsia="仿宋_GB2312"/>
          <w:b/>
          <w:bCs/>
          <w:sz w:val="32"/>
        </w:rPr>
      </w:pPr>
    </w:p>
    <w:p w14:paraId="3EA137CD">
      <w:pPr>
        <w:spacing w:line="360" w:lineRule="auto"/>
        <w:ind w:firstLine="800"/>
        <w:jc w:val="center"/>
        <w:rPr>
          <w:rFonts w:hint="eastAsia" w:ascii="仿宋_GB2312" w:hAnsi="宋体" w:eastAsia="仿宋_GB2312"/>
          <w:b/>
          <w:bCs/>
          <w:sz w:val="32"/>
        </w:rPr>
      </w:pPr>
    </w:p>
    <w:p w14:paraId="4F76BA0D">
      <w:pPr>
        <w:spacing w:line="360" w:lineRule="exact"/>
        <w:ind w:firstLine="803"/>
        <w:jc w:val="center"/>
        <w:rPr>
          <w:rFonts w:hint="eastAsia" w:ascii="宋体" w:hAnsi="宋体"/>
          <w:sz w:val="32"/>
        </w:rPr>
      </w:pPr>
    </w:p>
    <w:p w14:paraId="6591D789">
      <w:pPr>
        <w:spacing w:line="360" w:lineRule="exact"/>
        <w:ind w:firstLine="803"/>
        <w:jc w:val="center"/>
        <w:rPr>
          <w:rFonts w:hint="eastAsia" w:ascii="宋体" w:hAnsi="宋体"/>
          <w:sz w:val="32"/>
        </w:rPr>
      </w:pPr>
    </w:p>
    <w:p w14:paraId="7951B11A">
      <w:pPr>
        <w:spacing w:line="400" w:lineRule="exact"/>
        <w:ind w:firstLine="600"/>
        <w:rPr>
          <w:rFonts w:hint="eastAsia" w:ascii="仿宋_GB2312" w:hAnsi="宋体" w:eastAsia="仿宋_GB2312"/>
          <w:b/>
          <w:bCs/>
        </w:rPr>
      </w:pPr>
    </w:p>
    <w:p w14:paraId="3B36654B">
      <w:bookmarkStart w:id="298" w:name="_Toc9072"/>
      <w:bookmarkStart w:id="299" w:name="_Toc18602"/>
      <w:r>
        <w:rPr>
          <w:rFonts w:hint="eastAsia"/>
        </w:rPr>
        <w:br w:type="page"/>
      </w:r>
    </w:p>
    <w:bookmarkEnd w:id="298"/>
    <w:bookmarkEnd w:id="299"/>
    <w:p w14:paraId="7FF0057C">
      <w:pPr>
        <w:pStyle w:val="13"/>
        <w:spacing w:before="156" w:line="360" w:lineRule="auto"/>
        <w:ind w:firstLine="643" w:firstLineChars="200"/>
        <w:jc w:val="left"/>
        <w:rPr>
          <w:rFonts w:hint="eastAsia"/>
        </w:rPr>
      </w:pPr>
      <w:bookmarkStart w:id="300" w:name="_Toc30078"/>
      <w:bookmarkStart w:id="301" w:name="_Toc26533"/>
      <w:bookmarkStart w:id="302" w:name="_Toc173485782"/>
      <w:bookmarkStart w:id="303" w:name="_Toc19326"/>
      <w:bookmarkStart w:id="304" w:name="_Toc17818"/>
      <w:r>
        <w:rPr>
          <w:rFonts w:hint="eastAsia" w:cs="Times New Roman"/>
          <w:lang w:val="en" w:eastAsia="zh-CN"/>
        </w:rPr>
        <w:t>202</w:t>
      </w:r>
      <w:r>
        <w:rPr>
          <w:rFonts w:hint="eastAsia" w:cs="Times New Roman"/>
          <w:lang w:val="en-US" w:eastAsia="zh-CN"/>
        </w:rPr>
        <w:t>5</w:t>
      </w:r>
      <w:r>
        <w:rPr>
          <w:rFonts w:hint="eastAsia" w:cs="Times New Roman"/>
          <w:lang w:val="en" w:eastAsia="zh-CN"/>
        </w:rPr>
        <w:t>年呈贡区水利领域（含滇中引水建设呈贡区段）安全生产监管检查技术服务项目</w:t>
      </w:r>
      <w:r>
        <w:rPr>
          <w:rFonts w:hint="eastAsia"/>
        </w:rPr>
        <w:t>合同</w:t>
      </w:r>
    </w:p>
    <w:p w14:paraId="725CE5A7">
      <w:pPr>
        <w:pStyle w:val="13"/>
        <w:spacing w:before="156" w:line="360" w:lineRule="auto"/>
        <w:ind w:firstLine="562" w:firstLineChars="200"/>
        <w:jc w:val="left"/>
        <w:rPr>
          <w:rFonts w:hint="eastAsia" w:eastAsia="宋体"/>
          <w:sz w:val="28"/>
          <w:szCs w:val="28"/>
          <w:lang w:val="en" w:eastAsia="zh-CN"/>
        </w:rPr>
      </w:pPr>
      <w:r>
        <w:rPr>
          <w:rFonts w:hint="eastAsia"/>
          <w:sz w:val="28"/>
          <w:szCs w:val="28"/>
          <w:lang w:eastAsia="zh-CN"/>
        </w:rPr>
        <w:t>（模板仅供参考，最终以实际签订为准）</w:t>
      </w:r>
    </w:p>
    <w:p w14:paraId="52B6B438">
      <w:pPr>
        <w:pStyle w:val="13"/>
        <w:spacing w:before="156" w:line="360" w:lineRule="auto"/>
        <w:ind w:firstLine="480" w:firstLineChars="200"/>
        <w:jc w:val="left"/>
        <w:rPr>
          <w:rFonts w:hint="eastAsia" w:ascii="宋体" w:hAnsi="宋体" w:cs="宋体"/>
          <w:sz w:val="24"/>
          <w:u w:val="single"/>
        </w:rPr>
      </w:pPr>
      <w:r>
        <w:rPr>
          <w:rFonts w:hint="eastAsia" w:ascii="宋体" w:hAnsi="宋体" w:cs="宋体"/>
          <w:b w:val="0"/>
          <w:bCs w:val="0"/>
          <w:sz w:val="24"/>
        </w:rPr>
        <w:t>委托人：</w:t>
      </w:r>
      <w:bookmarkEnd w:id="300"/>
      <w:bookmarkEnd w:id="301"/>
      <w:bookmarkEnd w:id="302"/>
      <w:r>
        <w:rPr>
          <w:rFonts w:hint="eastAsia" w:ascii="宋体" w:hAnsi="宋体" w:cs="宋体"/>
          <w:sz w:val="24"/>
          <w:u w:val="single"/>
        </w:rPr>
        <w:t>昆明市呈贡区水务局</w:t>
      </w:r>
      <w:bookmarkEnd w:id="303"/>
      <w:bookmarkEnd w:id="304"/>
    </w:p>
    <w:p w14:paraId="2792CE7C">
      <w:pPr>
        <w:spacing w:line="360" w:lineRule="auto"/>
        <w:ind w:firstLine="480" w:firstLineChars="200"/>
        <w:rPr>
          <w:rFonts w:hint="eastAsia"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0FB9E101">
      <w:pPr>
        <w:spacing w:line="360" w:lineRule="auto"/>
        <w:ind w:firstLine="602"/>
        <w:rPr>
          <w:rFonts w:hint="eastAsia" w:ascii="宋体" w:hAnsi="宋体" w:cs="宋体"/>
          <w:sz w:val="24"/>
          <w:u w:val="single"/>
        </w:rPr>
      </w:pPr>
      <w:r>
        <w:rPr>
          <w:rFonts w:hint="eastAsia" w:ascii="宋体" w:hAnsi="宋体" w:cs="宋体"/>
          <w:sz w:val="24"/>
        </w:rPr>
        <w:t xml:space="preserve">    依照《中华人民共和国民法典》、《中华人民共和国安全生产法》及国家的有关法律、行政法规，遵循平等、自愿、公平和诚实信用的原则，双方就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rPr>
        <w:t>项目协商一致，订立本合同。</w:t>
      </w:r>
    </w:p>
    <w:p w14:paraId="342DB059">
      <w:pPr>
        <w:tabs>
          <w:tab w:val="left" w:pos="2597"/>
        </w:tabs>
        <w:spacing w:line="360" w:lineRule="auto"/>
        <w:ind w:firstLine="480" w:firstLineChars="200"/>
        <w:rPr>
          <w:rFonts w:hint="eastAsia" w:ascii="宋体" w:hAnsi="宋体" w:cs="宋体"/>
          <w:sz w:val="24"/>
        </w:rPr>
      </w:pPr>
      <w:r>
        <w:rPr>
          <w:rFonts w:hint="eastAsia" w:ascii="宋体" w:hAnsi="宋体" w:cs="宋体"/>
          <w:sz w:val="24"/>
        </w:rPr>
        <w:t>一、项目概况</w:t>
      </w:r>
      <w:r>
        <w:rPr>
          <w:rFonts w:hint="eastAsia" w:ascii="宋体" w:hAnsi="宋体" w:cs="宋体"/>
          <w:sz w:val="24"/>
        </w:rPr>
        <w:tab/>
      </w:r>
    </w:p>
    <w:p w14:paraId="1B11E985">
      <w:pPr>
        <w:spacing w:line="360" w:lineRule="auto"/>
        <w:ind w:left="1679" w:leftChars="228" w:hanging="1200" w:hangingChars="500"/>
        <w:rPr>
          <w:rFonts w:hint="eastAsia"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6C567BA2">
      <w:pPr>
        <w:spacing w:line="360" w:lineRule="auto"/>
        <w:ind w:left="1679" w:leftChars="228" w:hanging="1200" w:hangingChars="500"/>
        <w:rPr>
          <w:rFonts w:hint="eastAsia" w:ascii="宋体" w:hAnsi="宋体" w:cs="宋体"/>
          <w:b/>
          <w:bCs/>
          <w:kern w:val="0"/>
          <w:sz w:val="24"/>
          <w:u w:val="single"/>
        </w:rPr>
      </w:pPr>
      <w:r>
        <w:rPr>
          <w:rFonts w:hint="eastAsia" w:ascii="宋体" w:hAnsi="宋体" w:cs="宋体"/>
          <w:kern w:val="0"/>
          <w:sz w:val="24"/>
        </w:rPr>
        <w:t>项目地点：</w:t>
      </w:r>
    </w:p>
    <w:p w14:paraId="581A0BAF">
      <w:pPr>
        <w:spacing w:line="360" w:lineRule="auto"/>
        <w:ind w:left="1679" w:leftChars="228" w:hanging="1200" w:hangingChars="500"/>
        <w:rPr>
          <w:rFonts w:hint="eastAsia"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4FCFE381">
      <w:pPr>
        <w:spacing w:line="360" w:lineRule="auto"/>
        <w:ind w:firstLine="480" w:firstLineChars="200"/>
        <w:rPr>
          <w:rFonts w:hint="eastAsia"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2E968457">
      <w:pPr>
        <w:spacing w:line="360" w:lineRule="auto"/>
        <w:ind w:firstLine="480" w:firstLineChars="200"/>
        <w:rPr>
          <w:rFonts w:hint="eastAsia"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的服务机构，承担本项目的工作。</w:t>
      </w:r>
    </w:p>
    <w:p w14:paraId="07D234F7">
      <w:pPr>
        <w:spacing w:line="360" w:lineRule="auto"/>
        <w:ind w:firstLine="480" w:firstLineChars="200"/>
        <w:rPr>
          <w:rFonts w:hint="eastAsia" w:ascii="宋体" w:hAnsi="宋体" w:cs="宋体"/>
          <w:sz w:val="24"/>
        </w:rPr>
      </w:pPr>
      <w:r>
        <w:rPr>
          <w:rFonts w:hint="eastAsia" w:ascii="宋体" w:hAnsi="宋体" w:cs="宋体"/>
          <w:sz w:val="24"/>
        </w:rPr>
        <w:t>三、合同价款</w:t>
      </w:r>
    </w:p>
    <w:p w14:paraId="784C4857">
      <w:pPr>
        <w:spacing w:line="360" w:lineRule="auto"/>
        <w:ind w:firstLine="482" w:firstLineChars="200"/>
        <w:rPr>
          <w:rFonts w:hint="eastAsia" w:ascii="宋体" w:hAnsi="宋体" w:cs="宋体"/>
          <w:b/>
          <w:sz w:val="24"/>
          <w:u w:val="single"/>
        </w:rPr>
      </w:pPr>
      <w:r>
        <w:rPr>
          <w:rFonts w:hint="eastAsia" w:ascii="宋体" w:hAnsi="宋体" w:cs="宋体"/>
          <w:b/>
          <w:sz w:val="24"/>
          <w:u w:val="single"/>
        </w:rPr>
        <w:t>见合同专用条款及附件。</w:t>
      </w:r>
    </w:p>
    <w:p w14:paraId="71E10639">
      <w:pPr>
        <w:spacing w:line="360" w:lineRule="auto"/>
        <w:ind w:firstLine="480" w:firstLineChars="200"/>
        <w:rPr>
          <w:rFonts w:hint="eastAsia" w:ascii="宋体" w:hAnsi="宋体" w:cs="宋体"/>
          <w:sz w:val="24"/>
        </w:rPr>
      </w:pPr>
      <w:r>
        <w:rPr>
          <w:rFonts w:hint="eastAsia" w:ascii="宋体" w:hAnsi="宋体" w:cs="宋体"/>
          <w:sz w:val="24"/>
        </w:rPr>
        <w:t>四、组成本合同的文件：</w:t>
      </w:r>
    </w:p>
    <w:p w14:paraId="12B9FA0B">
      <w:pPr>
        <w:spacing w:line="360" w:lineRule="auto"/>
        <w:ind w:firstLine="480" w:firstLineChars="200"/>
        <w:rPr>
          <w:rFonts w:hint="eastAsia" w:ascii="宋体" w:hAnsi="宋体" w:cs="宋体"/>
          <w:sz w:val="24"/>
        </w:rPr>
      </w:pPr>
      <w:r>
        <w:rPr>
          <w:rFonts w:hint="eastAsia" w:ascii="宋体" w:hAnsi="宋体" w:cs="宋体"/>
          <w:sz w:val="24"/>
        </w:rPr>
        <w:t>1、本合同履行过程中双方以书面形式签署的补充和修正文件；</w:t>
      </w:r>
    </w:p>
    <w:p w14:paraId="7BEF5878">
      <w:pPr>
        <w:spacing w:line="360" w:lineRule="auto"/>
        <w:ind w:firstLine="480" w:firstLineChars="200"/>
        <w:rPr>
          <w:rFonts w:hint="eastAsia" w:ascii="宋体" w:hAnsi="宋体" w:cs="宋体"/>
          <w:sz w:val="24"/>
        </w:rPr>
      </w:pPr>
      <w:r>
        <w:rPr>
          <w:rFonts w:hint="eastAsia" w:ascii="宋体" w:hAnsi="宋体" w:cs="宋体"/>
          <w:sz w:val="24"/>
        </w:rPr>
        <w:t>2、本合同协议书；</w:t>
      </w:r>
    </w:p>
    <w:p w14:paraId="734C7761">
      <w:pPr>
        <w:spacing w:line="360" w:lineRule="auto"/>
        <w:ind w:firstLine="480" w:firstLineChars="200"/>
        <w:rPr>
          <w:rFonts w:hint="eastAsia" w:ascii="宋体" w:hAnsi="宋体" w:cs="宋体"/>
          <w:sz w:val="24"/>
        </w:rPr>
      </w:pPr>
      <w:r>
        <w:rPr>
          <w:rFonts w:hint="eastAsia" w:ascii="宋体" w:hAnsi="宋体" w:cs="宋体"/>
          <w:sz w:val="24"/>
        </w:rPr>
        <w:t>3、本合同专用条款；</w:t>
      </w:r>
    </w:p>
    <w:p w14:paraId="24685A6D">
      <w:pPr>
        <w:spacing w:line="360" w:lineRule="auto"/>
        <w:ind w:firstLine="480" w:firstLineChars="200"/>
        <w:rPr>
          <w:rFonts w:hint="eastAsia" w:ascii="宋体" w:hAnsi="宋体" w:cs="宋体"/>
          <w:sz w:val="24"/>
        </w:rPr>
      </w:pPr>
      <w:r>
        <w:rPr>
          <w:rFonts w:hint="eastAsia" w:ascii="宋体" w:hAnsi="宋体" w:cs="宋体"/>
          <w:sz w:val="24"/>
        </w:rPr>
        <w:t>4、本合同通用条款。</w:t>
      </w:r>
    </w:p>
    <w:p w14:paraId="0396CA89">
      <w:pPr>
        <w:spacing w:line="360" w:lineRule="auto"/>
        <w:ind w:firstLine="480" w:firstLineChars="200"/>
        <w:rPr>
          <w:rFonts w:hint="eastAsia" w:ascii="宋体" w:hAnsi="宋体" w:cs="宋体"/>
          <w:sz w:val="24"/>
        </w:rPr>
      </w:pPr>
      <w:r>
        <w:rPr>
          <w:rFonts w:hint="eastAsia" w:ascii="宋体" w:hAnsi="宋体" w:cs="宋体"/>
          <w:sz w:val="24"/>
        </w:rPr>
        <w:t>五、本协议书中的有关词语定义与本合同第一部分《通用条款》中分别赋予它们的定义相同。</w:t>
      </w:r>
    </w:p>
    <w:p w14:paraId="1DF0C717">
      <w:pPr>
        <w:spacing w:line="360" w:lineRule="auto"/>
        <w:ind w:firstLine="480" w:firstLineChars="200"/>
        <w:rPr>
          <w:rFonts w:hint="eastAsia" w:ascii="宋体" w:hAnsi="宋体" w:cs="宋体"/>
          <w:sz w:val="24"/>
        </w:rPr>
      </w:pPr>
      <w:r>
        <w:rPr>
          <w:rFonts w:hint="eastAsia" w:ascii="宋体" w:hAnsi="宋体" w:cs="宋体"/>
          <w:sz w:val="24"/>
        </w:rPr>
        <w:t>六、受托人向委托人承诺，按照本合同的约定，承担本合同专用条款中约定范围内的代理业务。</w:t>
      </w:r>
    </w:p>
    <w:p w14:paraId="3631E605">
      <w:pPr>
        <w:spacing w:line="360" w:lineRule="auto"/>
        <w:ind w:firstLine="416" w:firstLineChars="200"/>
        <w:rPr>
          <w:rFonts w:hint="eastAsia" w:ascii="宋体" w:hAnsi="宋体" w:cs="宋体"/>
          <w:spacing w:val="-16"/>
          <w:sz w:val="24"/>
        </w:rPr>
      </w:pPr>
      <w:r>
        <w:rPr>
          <w:rFonts w:hint="eastAsia" w:ascii="宋体" w:hAnsi="宋体" w:cs="宋体"/>
          <w:spacing w:val="-16"/>
          <w:sz w:val="24"/>
        </w:rPr>
        <w:t>七、委托人向受托人承诺，按照本合同的约定，确保</w:t>
      </w:r>
      <w:r>
        <w:rPr>
          <w:rFonts w:hint="eastAsia" w:ascii="宋体" w:hAnsi="宋体" w:cs="宋体"/>
          <w:spacing w:val="-16"/>
          <w:sz w:val="24"/>
          <w:lang w:eastAsia="zh-CN"/>
        </w:rPr>
        <w:t>服务费</w:t>
      </w:r>
      <w:r>
        <w:rPr>
          <w:rFonts w:hint="eastAsia" w:ascii="宋体" w:hAnsi="宋体" w:cs="宋体"/>
          <w:spacing w:val="-16"/>
          <w:sz w:val="24"/>
        </w:rPr>
        <w:t>的支付。</w:t>
      </w:r>
    </w:p>
    <w:p w14:paraId="4652A4F5">
      <w:pPr>
        <w:spacing w:line="360" w:lineRule="auto"/>
        <w:ind w:firstLine="480" w:firstLineChars="200"/>
        <w:rPr>
          <w:rFonts w:hint="eastAsia" w:ascii="宋体" w:hAnsi="宋体" w:cs="宋体"/>
          <w:sz w:val="24"/>
        </w:rPr>
      </w:pPr>
      <w:r>
        <w:rPr>
          <w:rFonts w:ascii="宋体" w:hAnsi="宋体" w:cs="宋体"/>
          <w:sz w:val="24"/>
        </w:rPr>
        <w:t>八</w:t>
      </w:r>
      <w:r>
        <w:rPr>
          <w:rFonts w:hint="eastAsia" w:ascii="宋体" w:hAnsi="宋体" w:cs="宋体"/>
          <w:sz w:val="24"/>
        </w:rPr>
        <w:t>、合同订立</w:t>
      </w:r>
    </w:p>
    <w:p w14:paraId="219854BD">
      <w:pPr>
        <w:spacing w:line="360" w:lineRule="auto"/>
        <w:ind w:firstLine="480" w:firstLineChars="200"/>
        <w:rPr>
          <w:rFonts w:hint="eastAsia"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lang w:val="en-US" w:eastAsia="zh-CN"/>
        </w:rPr>
        <w:t>5</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E8077EB">
      <w:pPr>
        <w:spacing w:line="360" w:lineRule="auto"/>
        <w:ind w:firstLine="480" w:firstLineChars="200"/>
        <w:rPr>
          <w:rFonts w:hint="eastAsia"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昆明市呈贡区水务局   </w:t>
      </w:r>
    </w:p>
    <w:p w14:paraId="6B9C787B">
      <w:pPr>
        <w:spacing w:line="360" w:lineRule="auto"/>
        <w:ind w:firstLine="480" w:firstLineChars="200"/>
        <w:rPr>
          <w:rFonts w:hint="eastAsia" w:ascii="宋体" w:hAnsi="宋体" w:cs="宋体"/>
          <w:sz w:val="24"/>
        </w:rPr>
      </w:pPr>
      <w:r>
        <w:rPr>
          <w:rFonts w:hint="eastAsia" w:ascii="宋体" w:hAnsi="宋体" w:cs="宋体"/>
          <w:sz w:val="24"/>
        </w:rPr>
        <w:t>九、合同生效</w:t>
      </w:r>
    </w:p>
    <w:p w14:paraId="4F6D34CB">
      <w:pPr>
        <w:spacing w:line="360" w:lineRule="auto"/>
        <w:ind w:firstLine="480" w:firstLineChars="200"/>
        <w:rPr>
          <w:rFonts w:hint="eastAsia"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7ADA15E">
      <w:pPr>
        <w:spacing w:line="360" w:lineRule="auto"/>
        <w:ind w:firstLine="480" w:firstLineChars="200"/>
        <w:rPr>
          <w:rFonts w:hint="eastAsia" w:ascii="宋体" w:hAnsi="宋体"/>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2D449695">
        <w:tblPrEx>
          <w:tblCellMar>
            <w:top w:w="0" w:type="dxa"/>
            <w:left w:w="108" w:type="dxa"/>
            <w:bottom w:w="0" w:type="dxa"/>
            <w:right w:w="108" w:type="dxa"/>
          </w:tblCellMar>
        </w:tblPrEx>
        <w:trPr>
          <w:trHeight w:val="1157" w:hRule="atLeast"/>
        </w:trPr>
        <w:tc>
          <w:tcPr>
            <w:tcW w:w="5060" w:type="dxa"/>
          </w:tcPr>
          <w:p w14:paraId="3B31900B">
            <w:pPr>
              <w:spacing w:line="360" w:lineRule="auto"/>
              <w:ind w:left="2160" w:hanging="2160" w:hangingChars="900"/>
              <w:rPr>
                <w:rFonts w:hint="eastAsia" w:ascii="宋体" w:hAnsi="宋体"/>
                <w:sz w:val="24"/>
              </w:rPr>
            </w:pPr>
            <w:r>
              <w:rPr>
                <w:rFonts w:hint="eastAsia" w:ascii="宋体" w:hAnsi="宋体"/>
                <w:sz w:val="24"/>
              </w:rPr>
              <w:t>委托人（盖章）昆明市呈贡区水务局</w:t>
            </w:r>
          </w:p>
        </w:tc>
        <w:tc>
          <w:tcPr>
            <w:tcW w:w="4450" w:type="dxa"/>
          </w:tcPr>
          <w:p w14:paraId="59563C92">
            <w:pPr>
              <w:spacing w:line="360" w:lineRule="auto"/>
              <w:ind w:firstLine="602"/>
              <w:jc w:val="left"/>
              <w:rPr>
                <w:rFonts w:hint="eastAsia" w:ascii="宋体" w:hAnsi="宋体"/>
                <w:sz w:val="24"/>
              </w:rPr>
            </w:pPr>
            <w:r>
              <w:rPr>
                <w:rFonts w:hint="eastAsia" w:ascii="宋体" w:hAnsi="宋体"/>
                <w:sz w:val="24"/>
              </w:rPr>
              <w:t>受托人（盖章）：</w:t>
            </w:r>
          </w:p>
          <w:p w14:paraId="37896F9F">
            <w:pPr>
              <w:spacing w:line="360" w:lineRule="auto"/>
              <w:ind w:firstLine="602"/>
              <w:rPr>
                <w:rFonts w:hint="eastAsia" w:ascii="宋体" w:hAnsi="宋体"/>
                <w:sz w:val="24"/>
              </w:rPr>
            </w:pPr>
          </w:p>
        </w:tc>
      </w:tr>
      <w:tr w14:paraId="4E61BA68">
        <w:tblPrEx>
          <w:tblCellMar>
            <w:top w:w="0" w:type="dxa"/>
            <w:left w:w="108" w:type="dxa"/>
            <w:bottom w:w="0" w:type="dxa"/>
            <w:right w:w="108" w:type="dxa"/>
          </w:tblCellMar>
        </w:tblPrEx>
        <w:trPr>
          <w:trHeight w:val="1157" w:hRule="atLeast"/>
        </w:trPr>
        <w:tc>
          <w:tcPr>
            <w:tcW w:w="5060" w:type="dxa"/>
          </w:tcPr>
          <w:p w14:paraId="70FEDE58">
            <w:pPr>
              <w:spacing w:line="360" w:lineRule="auto"/>
              <w:ind w:firstLine="602"/>
              <w:rPr>
                <w:rFonts w:hint="eastAsia" w:ascii="宋体" w:hAnsi="宋体"/>
                <w:sz w:val="24"/>
              </w:rPr>
            </w:pPr>
            <w:r>
              <w:rPr>
                <w:rFonts w:hint="eastAsia" w:ascii="宋体" w:hAnsi="宋体"/>
                <w:sz w:val="24"/>
              </w:rPr>
              <w:t>法定代表人（签字或盖章）：</w:t>
            </w:r>
          </w:p>
        </w:tc>
        <w:tc>
          <w:tcPr>
            <w:tcW w:w="4450" w:type="dxa"/>
          </w:tcPr>
          <w:p w14:paraId="59F0D5AF">
            <w:pPr>
              <w:spacing w:line="360" w:lineRule="auto"/>
              <w:ind w:firstLine="602"/>
              <w:rPr>
                <w:rFonts w:hint="eastAsia" w:ascii="宋体" w:hAnsi="宋体"/>
                <w:sz w:val="24"/>
              </w:rPr>
            </w:pPr>
            <w:r>
              <w:rPr>
                <w:rFonts w:hint="eastAsia" w:ascii="宋体" w:hAnsi="宋体"/>
                <w:sz w:val="24"/>
              </w:rPr>
              <w:t>法定代表人（签字或盖章）：</w:t>
            </w:r>
          </w:p>
        </w:tc>
      </w:tr>
      <w:tr w14:paraId="4022BD5D">
        <w:tblPrEx>
          <w:tblCellMar>
            <w:top w:w="0" w:type="dxa"/>
            <w:left w:w="108" w:type="dxa"/>
            <w:bottom w:w="0" w:type="dxa"/>
            <w:right w:w="108" w:type="dxa"/>
          </w:tblCellMar>
        </w:tblPrEx>
        <w:trPr>
          <w:trHeight w:val="1157" w:hRule="atLeast"/>
        </w:trPr>
        <w:tc>
          <w:tcPr>
            <w:tcW w:w="5060" w:type="dxa"/>
          </w:tcPr>
          <w:p w14:paraId="1EE8D0D7">
            <w:pPr>
              <w:spacing w:line="360" w:lineRule="auto"/>
              <w:ind w:firstLine="602"/>
              <w:rPr>
                <w:rFonts w:hint="eastAsia" w:ascii="宋体" w:hAnsi="宋体"/>
                <w:sz w:val="24"/>
              </w:rPr>
            </w:pPr>
            <w:r>
              <w:rPr>
                <w:rFonts w:hint="eastAsia" w:ascii="宋体" w:hAnsi="宋体"/>
                <w:sz w:val="24"/>
              </w:rPr>
              <w:t>授权代理人（签字或盖章）：</w:t>
            </w:r>
          </w:p>
        </w:tc>
        <w:tc>
          <w:tcPr>
            <w:tcW w:w="4450" w:type="dxa"/>
          </w:tcPr>
          <w:p w14:paraId="363127DC">
            <w:pPr>
              <w:spacing w:line="360" w:lineRule="auto"/>
              <w:ind w:firstLine="602"/>
              <w:rPr>
                <w:rFonts w:hint="eastAsia" w:ascii="宋体" w:hAnsi="宋体"/>
                <w:sz w:val="24"/>
              </w:rPr>
            </w:pPr>
            <w:r>
              <w:rPr>
                <w:rFonts w:hint="eastAsia" w:ascii="宋体" w:hAnsi="宋体"/>
                <w:sz w:val="24"/>
              </w:rPr>
              <w:t>授权代理人（签字或盖章）：</w:t>
            </w:r>
          </w:p>
        </w:tc>
      </w:tr>
      <w:tr w14:paraId="474211A0">
        <w:tblPrEx>
          <w:tblCellMar>
            <w:top w:w="0" w:type="dxa"/>
            <w:left w:w="108" w:type="dxa"/>
            <w:bottom w:w="0" w:type="dxa"/>
            <w:right w:w="108" w:type="dxa"/>
          </w:tblCellMar>
        </w:tblPrEx>
        <w:trPr>
          <w:trHeight w:val="1157" w:hRule="atLeast"/>
        </w:trPr>
        <w:tc>
          <w:tcPr>
            <w:tcW w:w="5060" w:type="dxa"/>
          </w:tcPr>
          <w:p w14:paraId="649FDCD5">
            <w:pPr>
              <w:spacing w:line="360" w:lineRule="auto"/>
              <w:ind w:firstLine="602"/>
              <w:rPr>
                <w:rFonts w:hint="eastAsia" w:ascii="宋体" w:hAnsi="宋体"/>
                <w:sz w:val="24"/>
              </w:rPr>
            </w:pPr>
            <w:r>
              <w:rPr>
                <w:rFonts w:hint="eastAsia" w:ascii="宋体" w:hAnsi="宋体"/>
                <w:sz w:val="24"/>
              </w:rPr>
              <w:t>单位地址：</w:t>
            </w:r>
          </w:p>
        </w:tc>
        <w:tc>
          <w:tcPr>
            <w:tcW w:w="4450" w:type="dxa"/>
          </w:tcPr>
          <w:p w14:paraId="1AC0D1BF">
            <w:pPr>
              <w:spacing w:line="360" w:lineRule="auto"/>
              <w:ind w:firstLine="602"/>
              <w:rPr>
                <w:rFonts w:hint="eastAsia" w:ascii="宋体" w:hAnsi="宋体"/>
                <w:sz w:val="24"/>
              </w:rPr>
            </w:pPr>
            <w:r>
              <w:rPr>
                <w:rFonts w:hint="eastAsia" w:ascii="宋体" w:hAnsi="宋体"/>
                <w:sz w:val="24"/>
              </w:rPr>
              <w:t>单位地址：</w:t>
            </w:r>
          </w:p>
        </w:tc>
      </w:tr>
      <w:tr w14:paraId="283E282C">
        <w:tblPrEx>
          <w:tblCellMar>
            <w:top w:w="0" w:type="dxa"/>
            <w:left w:w="108" w:type="dxa"/>
            <w:bottom w:w="0" w:type="dxa"/>
            <w:right w:w="108" w:type="dxa"/>
          </w:tblCellMar>
        </w:tblPrEx>
        <w:trPr>
          <w:trHeight w:val="1157" w:hRule="atLeast"/>
        </w:trPr>
        <w:tc>
          <w:tcPr>
            <w:tcW w:w="5060" w:type="dxa"/>
          </w:tcPr>
          <w:p w14:paraId="016C1EE2">
            <w:pPr>
              <w:spacing w:line="360" w:lineRule="auto"/>
              <w:ind w:firstLine="602"/>
              <w:rPr>
                <w:rFonts w:hint="eastAsia" w:ascii="宋体" w:hAnsi="宋体"/>
                <w:sz w:val="24"/>
              </w:rPr>
            </w:pPr>
            <w:r>
              <w:rPr>
                <w:rFonts w:hint="eastAsia" w:ascii="宋体" w:hAnsi="宋体"/>
                <w:sz w:val="24"/>
              </w:rPr>
              <w:t>邮政编码：</w:t>
            </w:r>
          </w:p>
        </w:tc>
        <w:tc>
          <w:tcPr>
            <w:tcW w:w="4450" w:type="dxa"/>
          </w:tcPr>
          <w:p w14:paraId="2946360C">
            <w:pPr>
              <w:spacing w:line="360" w:lineRule="auto"/>
              <w:ind w:firstLine="602"/>
              <w:rPr>
                <w:rFonts w:hint="eastAsia" w:ascii="宋体" w:hAnsi="宋体"/>
                <w:sz w:val="24"/>
              </w:rPr>
            </w:pPr>
            <w:r>
              <w:rPr>
                <w:rFonts w:hint="eastAsia" w:ascii="宋体" w:hAnsi="宋体"/>
                <w:sz w:val="24"/>
              </w:rPr>
              <w:t>邮政编码：</w:t>
            </w:r>
          </w:p>
        </w:tc>
      </w:tr>
      <w:tr w14:paraId="72682AA3">
        <w:tblPrEx>
          <w:tblCellMar>
            <w:top w:w="0" w:type="dxa"/>
            <w:left w:w="108" w:type="dxa"/>
            <w:bottom w:w="0" w:type="dxa"/>
            <w:right w:w="108" w:type="dxa"/>
          </w:tblCellMar>
        </w:tblPrEx>
        <w:trPr>
          <w:trHeight w:val="1157" w:hRule="atLeast"/>
        </w:trPr>
        <w:tc>
          <w:tcPr>
            <w:tcW w:w="5060" w:type="dxa"/>
          </w:tcPr>
          <w:p w14:paraId="3CB58F96">
            <w:pPr>
              <w:spacing w:line="360" w:lineRule="auto"/>
              <w:ind w:firstLine="602"/>
              <w:rPr>
                <w:rFonts w:hint="eastAsia" w:ascii="宋体" w:hAnsi="宋体"/>
                <w:sz w:val="24"/>
              </w:rPr>
            </w:pPr>
            <w:r>
              <w:rPr>
                <w:rFonts w:hint="eastAsia" w:ascii="宋体" w:hAnsi="宋体"/>
                <w:sz w:val="24"/>
              </w:rPr>
              <w:t>联系电话：</w:t>
            </w:r>
          </w:p>
        </w:tc>
        <w:tc>
          <w:tcPr>
            <w:tcW w:w="4450" w:type="dxa"/>
          </w:tcPr>
          <w:p w14:paraId="43E9099C">
            <w:pPr>
              <w:spacing w:line="360" w:lineRule="auto"/>
              <w:ind w:firstLine="602"/>
              <w:rPr>
                <w:rFonts w:hint="eastAsia" w:ascii="宋体" w:hAnsi="宋体"/>
                <w:sz w:val="24"/>
              </w:rPr>
            </w:pPr>
            <w:r>
              <w:rPr>
                <w:rFonts w:hint="eastAsia" w:ascii="宋体" w:hAnsi="宋体"/>
                <w:sz w:val="24"/>
              </w:rPr>
              <w:t>联系电话：</w:t>
            </w:r>
          </w:p>
        </w:tc>
      </w:tr>
      <w:tr w14:paraId="37287F60">
        <w:tblPrEx>
          <w:tblCellMar>
            <w:top w:w="0" w:type="dxa"/>
            <w:left w:w="108" w:type="dxa"/>
            <w:bottom w:w="0" w:type="dxa"/>
            <w:right w:w="108" w:type="dxa"/>
          </w:tblCellMar>
        </w:tblPrEx>
        <w:trPr>
          <w:trHeight w:val="1157" w:hRule="atLeast"/>
        </w:trPr>
        <w:tc>
          <w:tcPr>
            <w:tcW w:w="5060" w:type="dxa"/>
          </w:tcPr>
          <w:p w14:paraId="4711BBE0">
            <w:pPr>
              <w:spacing w:line="360" w:lineRule="auto"/>
              <w:ind w:firstLine="602"/>
              <w:rPr>
                <w:rFonts w:hint="eastAsia" w:ascii="宋体" w:hAnsi="宋体"/>
                <w:sz w:val="24"/>
              </w:rPr>
            </w:pPr>
            <w:r>
              <w:rPr>
                <w:rFonts w:hint="eastAsia" w:ascii="宋体" w:hAnsi="宋体"/>
                <w:sz w:val="24"/>
              </w:rPr>
              <w:t>传    真：</w:t>
            </w:r>
          </w:p>
        </w:tc>
        <w:tc>
          <w:tcPr>
            <w:tcW w:w="4450" w:type="dxa"/>
          </w:tcPr>
          <w:p w14:paraId="4839FD28">
            <w:pPr>
              <w:spacing w:line="360" w:lineRule="auto"/>
              <w:ind w:firstLine="602"/>
              <w:rPr>
                <w:rFonts w:hint="eastAsia" w:ascii="宋体" w:hAnsi="宋体"/>
                <w:sz w:val="24"/>
              </w:rPr>
            </w:pPr>
            <w:r>
              <w:rPr>
                <w:rFonts w:hint="eastAsia" w:ascii="宋体" w:hAnsi="宋体"/>
                <w:sz w:val="24"/>
              </w:rPr>
              <w:t>传    真：</w:t>
            </w:r>
          </w:p>
        </w:tc>
      </w:tr>
      <w:tr w14:paraId="685D272D">
        <w:tblPrEx>
          <w:tblCellMar>
            <w:top w:w="0" w:type="dxa"/>
            <w:left w:w="108" w:type="dxa"/>
            <w:bottom w:w="0" w:type="dxa"/>
            <w:right w:w="108" w:type="dxa"/>
          </w:tblCellMar>
        </w:tblPrEx>
        <w:trPr>
          <w:trHeight w:val="1157" w:hRule="atLeast"/>
        </w:trPr>
        <w:tc>
          <w:tcPr>
            <w:tcW w:w="5060" w:type="dxa"/>
          </w:tcPr>
          <w:p w14:paraId="1C419090">
            <w:pPr>
              <w:spacing w:line="360" w:lineRule="auto"/>
              <w:ind w:firstLine="602"/>
              <w:rPr>
                <w:rFonts w:hint="eastAsia" w:ascii="宋体" w:hAnsi="宋体"/>
                <w:sz w:val="24"/>
              </w:rPr>
            </w:pPr>
            <w:r>
              <w:rPr>
                <w:rFonts w:hint="eastAsia" w:ascii="宋体" w:hAnsi="宋体"/>
                <w:sz w:val="24"/>
              </w:rPr>
              <w:t>电子信箱：</w:t>
            </w:r>
          </w:p>
        </w:tc>
        <w:tc>
          <w:tcPr>
            <w:tcW w:w="4450" w:type="dxa"/>
          </w:tcPr>
          <w:p w14:paraId="18692BC5">
            <w:pPr>
              <w:spacing w:line="360" w:lineRule="auto"/>
              <w:ind w:firstLine="602"/>
              <w:rPr>
                <w:rFonts w:hint="eastAsia" w:ascii="宋体" w:hAnsi="宋体"/>
                <w:sz w:val="24"/>
              </w:rPr>
            </w:pPr>
            <w:r>
              <w:rPr>
                <w:rFonts w:hint="eastAsia" w:ascii="宋体" w:hAnsi="宋体"/>
                <w:sz w:val="24"/>
              </w:rPr>
              <w:t>电子信箱：</w:t>
            </w:r>
          </w:p>
        </w:tc>
      </w:tr>
      <w:tr w14:paraId="4EE61E6C">
        <w:tblPrEx>
          <w:tblCellMar>
            <w:top w:w="0" w:type="dxa"/>
            <w:left w:w="108" w:type="dxa"/>
            <w:bottom w:w="0" w:type="dxa"/>
            <w:right w:w="108" w:type="dxa"/>
          </w:tblCellMar>
        </w:tblPrEx>
        <w:trPr>
          <w:trHeight w:val="862" w:hRule="atLeast"/>
        </w:trPr>
        <w:tc>
          <w:tcPr>
            <w:tcW w:w="5060" w:type="dxa"/>
          </w:tcPr>
          <w:p w14:paraId="02F0AFDD">
            <w:pPr>
              <w:spacing w:line="360" w:lineRule="auto"/>
              <w:ind w:firstLine="602"/>
              <w:rPr>
                <w:rFonts w:hint="eastAsia" w:ascii="宋体" w:hAnsi="宋体"/>
                <w:sz w:val="24"/>
              </w:rPr>
            </w:pPr>
            <w:r>
              <w:rPr>
                <w:rFonts w:hint="eastAsia" w:ascii="宋体" w:hAnsi="宋体"/>
                <w:sz w:val="24"/>
              </w:rPr>
              <w:t>开户银行：</w:t>
            </w:r>
          </w:p>
        </w:tc>
        <w:tc>
          <w:tcPr>
            <w:tcW w:w="4450" w:type="dxa"/>
          </w:tcPr>
          <w:p w14:paraId="549A7C24">
            <w:pPr>
              <w:tabs>
                <w:tab w:val="left" w:pos="2160"/>
              </w:tabs>
              <w:spacing w:line="360" w:lineRule="auto"/>
              <w:ind w:firstLine="602"/>
              <w:rPr>
                <w:rFonts w:hint="eastAsia" w:ascii="宋体" w:hAnsi="宋体"/>
                <w:sz w:val="24"/>
              </w:rPr>
            </w:pPr>
            <w:r>
              <w:rPr>
                <w:rFonts w:hint="eastAsia" w:ascii="宋体" w:hAnsi="宋体"/>
                <w:sz w:val="24"/>
              </w:rPr>
              <w:t>开户银行：</w:t>
            </w:r>
          </w:p>
        </w:tc>
      </w:tr>
    </w:tbl>
    <w:p w14:paraId="592D1499">
      <w:pPr>
        <w:pStyle w:val="13"/>
        <w:spacing w:before="156" w:line="360" w:lineRule="auto"/>
        <w:ind w:firstLine="753"/>
        <w:rPr>
          <w:sz w:val="30"/>
          <w:szCs w:val="30"/>
        </w:rPr>
      </w:pPr>
    </w:p>
    <w:p w14:paraId="3021039D">
      <w:pPr>
        <w:ind w:firstLine="602"/>
      </w:pPr>
    </w:p>
    <w:p w14:paraId="48ACAD49">
      <w:pPr>
        <w:ind w:firstLine="602"/>
      </w:pPr>
    </w:p>
    <w:p w14:paraId="5FE05F2D">
      <w:pPr>
        <w:ind w:firstLine="602"/>
      </w:pPr>
    </w:p>
    <w:p w14:paraId="7F89123C">
      <w:pPr>
        <w:ind w:firstLine="602"/>
      </w:pPr>
    </w:p>
    <w:p w14:paraId="28E64A63">
      <w:pPr>
        <w:rPr>
          <w:sz w:val="30"/>
          <w:szCs w:val="30"/>
        </w:rPr>
      </w:pPr>
      <w:bookmarkStart w:id="305" w:name="_Toc5477"/>
      <w:r>
        <w:rPr>
          <w:rFonts w:hint="eastAsia"/>
          <w:sz w:val="30"/>
          <w:szCs w:val="30"/>
        </w:rPr>
        <w:br w:type="page"/>
      </w:r>
    </w:p>
    <w:p w14:paraId="5FEA4538">
      <w:pPr>
        <w:pStyle w:val="13"/>
        <w:spacing w:before="156" w:line="360" w:lineRule="auto"/>
        <w:ind w:firstLine="753"/>
        <w:rPr>
          <w:sz w:val="30"/>
          <w:szCs w:val="30"/>
        </w:rPr>
      </w:pPr>
      <w:bookmarkStart w:id="306" w:name="_Toc17247"/>
      <w:bookmarkStart w:id="307" w:name="_Toc2059"/>
      <w:r>
        <w:rPr>
          <w:rFonts w:hint="eastAsia"/>
          <w:sz w:val="30"/>
          <w:szCs w:val="30"/>
        </w:rPr>
        <w:t>第一部分    通用条款</w:t>
      </w:r>
      <w:bookmarkEnd w:id="305"/>
      <w:bookmarkEnd w:id="306"/>
      <w:bookmarkEnd w:id="307"/>
    </w:p>
    <w:p w14:paraId="5F3A9499">
      <w:pPr>
        <w:spacing w:line="360" w:lineRule="auto"/>
        <w:ind w:firstLine="602"/>
        <w:rPr>
          <w:rFonts w:hint="eastAsia" w:ascii="宋体" w:hAnsi="宋体"/>
          <w:b/>
          <w:bCs/>
          <w:sz w:val="24"/>
        </w:rPr>
      </w:pPr>
      <w:r>
        <w:rPr>
          <w:rFonts w:hint="eastAsia" w:ascii="宋体" w:hAnsi="宋体"/>
          <w:b/>
          <w:bCs/>
          <w:sz w:val="24"/>
        </w:rPr>
        <w:t>一、词语定义和适用法律</w:t>
      </w:r>
    </w:p>
    <w:p w14:paraId="7456B95B">
      <w:pPr>
        <w:spacing w:line="360" w:lineRule="auto"/>
        <w:ind w:firstLine="602"/>
        <w:rPr>
          <w:rFonts w:hint="eastAsia" w:ascii="宋体" w:hAnsi="宋体"/>
          <w:b/>
          <w:sz w:val="24"/>
        </w:rPr>
      </w:pPr>
      <w:r>
        <w:rPr>
          <w:rFonts w:hint="eastAsia" w:ascii="宋体" w:hAnsi="宋体"/>
          <w:b/>
          <w:sz w:val="24"/>
        </w:rPr>
        <w:t>1、词语定义</w:t>
      </w:r>
    </w:p>
    <w:p w14:paraId="0FC73CB9">
      <w:pPr>
        <w:spacing w:line="360" w:lineRule="auto"/>
        <w:ind w:firstLine="480" w:firstLineChars="200"/>
        <w:rPr>
          <w:rFonts w:hint="eastAsia" w:ascii="宋体" w:hAnsi="宋体"/>
          <w:sz w:val="24"/>
        </w:rPr>
      </w:pPr>
      <w:r>
        <w:rPr>
          <w:rFonts w:hint="eastAsia" w:ascii="宋体" w:hAnsi="宋体"/>
          <w:sz w:val="24"/>
        </w:rPr>
        <w:t>下列词语除本合同专用条款另有约定外，应具有本条款所赋予的定义：</w:t>
      </w:r>
    </w:p>
    <w:p w14:paraId="57A232CB">
      <w:pPr>
        <w:spacing w:line="360" w:lineRule="auto"/>
        <w:ind w:firstLine="480" w:firstLineChars="200"/>
        <w:rPr>
          <w:rFonts w:hint="eastAsia"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1 招标代理合同：委托人将工程建设项目招标工作委托给具有相应招标代理资质的受托人，实施招标活动签订的委托合同，</w:t>
      </w:r>
    </w:p>
    <w:p w14:paraId="4DF8E4C5">
      <w:pPr>
        <w:spacing w:line="360" w:lineRule="auto"/>
        <w:ind w:firstLine="480" w:firstLineChars="200"/>
        <w:rPr>
          <w:rFonts w:hint="eastAsia"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2通用条款：是根据有关法律、行政法规和工程建设项目招标代理的需要所订立，通用于各类工程建设项目招标代理的条款。</w:t>
      </w:r>
    </w:p>
    <w:p w14:paraId="4F04DAB6">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3专用条款：是委托人与受托人根据有关法律、行政法规规定，结合具体工程建设项目招标代理的实际，经协商达成一致意见的条款，是对通用条款的具体化、补充或修改。</w:t>
      </w:r>
    </w:p>
    <w:p w14:paraId="6D9EB712">
      <w:pPr>
        <w:spacing w:line="360" w:lineRule="auto"/>
        <w:ind w:firstLine="480" w:firstLineChars="200"/>
        <w:rPr>
          <w:rFonts w:hint="eastAsia"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07D141F0">
      <w:pPr>
        <w:tabs>
          <w:tab w:val="left" w:pos="360"/>
          <w:tab w:val="left" w:pos="540"/>
        </w:tabs>
        <w:spacing w:line="360" w:lineRule="auto"/>
        <w:ind w:firstLine="602"/>
        <w:rPr>
          <w:rFonts w:hint="eastAsia"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5受托人：指在合同中约定的，被委托人接受的具有建设项目招标代理主体资格的当事人，以及取得该当事人资格的合法继承人。</w:t>
      </w:r>
    </w:p>
    <w:p w14:paraId="5F5D920C">
      <w:pPr>
        <w:tabs>
          <w:tab w:val="left" w:pos="360"/>
          <w:tab w:val="left" w:pos="540"/>
        </w:tabs>
        <w:spacing w:line="360" w:lineRule="auto"/>
        <w:ind w:firstLine="399" w:firstLineChars="175"/>
        <w:rPr>
          <w:rFonts w:hint="eastAsia"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6 招标代理项目负责人：指受托人在专用条款中指定的负责合同履行的代表。</w:t>
      </w:r>
    </w:p>
    <w:p w14:paraId="020F1761">
      <w:pPr>
        <w:tabs>
          <w:tab w:val="left" w:pos="360"/>
          <w:tab w:val="left" w:pos="540"/>
        </w:tabs>
        <w:spacing w:line="360" w:lineRule="auto"/>
        <w:ind w:firstLine="399" w:firstLineChars="175"/>
        <w:rPr>
          <w:rFonts w:hint="eastAsia" w:ascii="宋体" w:hAnsi="宋体"/>
          <w:sz w:val="24"/>
        </w:rPr>
      </w:pPr>
      <w:r>
        <w:rPr>
          <w:rFonts w:hint="eastAsia" w:ascii="宋体" w:hAnsi="宋体"/>
          <w:spacing w:val="-6"/>
          <w:sz w:val="24"/>
        </w:rPr>
        <w:t>1.7 工程建设项目：指由委托人和受托人在合同中约定的委托代理招标的工程。</w:t>
      </w:r>
    </w:p>
    <w:p w14:paraId="1E7C5027">
      <w:pPr>
        <w:tabs>
          <w:tab w:val="left" w:pos="360"/>
          <w:tab w:val="left" w:pos="540"/>
        </w:tabs>
        <w:spacing w:line="360" w:lineRule="auto"/>
        <w:ind w:left="409" w:leftChars="86" w:hanging="228" w:hangingChars="100"/>
        <w:rPr>
          <w:rFonts w:hint="eastAsia" w:ascii="宋体" w:hAnsi="宋体"/>
          <w:spacing w:val="-6"/>
          <w:sz w:val="24"/>
        </w:rPr>
      </w:pPr>
      <w:r>
        <w:rPr>
          <w:rFonts w:hint="eastAsia" w:ascii="宋体" w:hAnsi="宋体"/>
          <w:spacing w:val="-6"/>
          <w:sz w:val="24"/>
        </w:rPr>
        <w:t xml:space="preserve">  1.8 招标代理业务：委托人委托受托人代理实施工程建设项目招标的工作内容。</w:t>
      </w:r>
    </w:p>
    <w:p w14:paraId="1043ABD2">
      <w:pPr>
        <w:tabs>
          <w:tab w:val="left" w:pos="360"/>
          <w:tab w:val="left" w:pos="540"/>
        </w:tabs>
        <w:spacing w:line="360" w:lineRule="auto"/>
        <w:ind w:left="391" w:leftChars="186" w:firstLine="602"/>
        <w:rPr>
          <w:rFonts w:hint="eastAsia"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181D9E01">
      <w:pPr>
        <w:spacing w:line="360" w:lineRule="auto"/>
        <w:ind w:firstLine="602"/>
        <w:rPr>
          <w:rFonts w:hint="eastAsia"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 xml:space="preserve">10 </w:t>
      </w:r>
      <w:r>
        <w:rPr>
          <w:rFonts w:hint="eastAsia" w:ascii="宋体" w:hAnsi="宋体"/>
          <w:sz w:val="24"/>
          <w:lang w:eastAsia="zh-CN"/>
        </w:rPr>
        <w:t>服务费</w:t>
      </w:r>
      <w:r>
        <w:rPr>
          <w:rFonts w:hint="eastAsia" w:ascii="宋体" w:hAnsi="宋体"/>
          <w:sz w:val="24"/>
        </w:rPr>
        <w:t>：委托人和受托人在合同中约定的，受托人按照约定应收取的</w:t>
      </w:r>
      <w:r>
        <w:rPr>
          <w:rFonts w:hint="eastAsia" w:ascii="宋体" w:hAnsi="宋体"/>
          <w:sz w:val="24"/>
          <w:lang w:eastAsia="zh-CN"/>
        </w:rPr>
        <w:t>服务费</w:t>
      </w:r>
      <w:r>
        <w:rPr>
          <w:rFonts w:hint="eastAsia" w:ascii="宋体" w:hAnsi="宋体"/>
          <w:sz w:val="24"/>
        </w:rPr>
        <w:t>总额。</w:t>
      </w:r>
    </w:p>
    <w:p w14:paraId="60F7051E">
      <w:pPr>
        <w:spacing w:line="360" w:lineRule="auto"/>
        <w:ind w:firstLine="602"/>
        <w:rPr>
          <w:rFonts w:hint="eastAsia"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1217C413">
      <w:pPr>
        <w:spacing w:line="360" w:lineRule="auto"/>
        <w:ind w:firstLine="602"/>
        <w:rPr>
          <w:rFonts w:hint="eastAsia"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2A41021D">
      <w:pPr>
        <w:tabs>
          <w:tab w:val="left" w:pos="540"/>
        </w:tabs>
        <w:spacing w:line="360" w:lineRule="auto"/>
        <w:ind w:firstLine="602"/>
        <w:rPr>
          <w:rFonts w:hint="eastAsia"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F8A072E">
      <w:pPr>
        <w:tabs>
          <w:tab w:val="left" w:pos="360"/>
        </w:tabs>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591CF57C">
      <w:pPr>
        <w:tabs>
          <w:tab w:val="left" w:pos="360"/>
        </w:tabs>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508993F7">
      <w:pPr>
        <w:tabs>
          <w:tab w:val="left" w:pos="360"/>
        </w:tabs>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305377E0">
      <w:pPr>
        <w:spacing w:line="360" w:lineRule="auto"/>
        <w:ind w:firstLine="602"/>
        <w:rPr>
          <w:rFonts w:hint="eastAsia" w:ascii="宋体" w:hAnsi="宋体"/>
          <w:b/>
          <w:sz w:val="24"/>
        </w:rPr>
      </w:pPr>
      <w:r>
        <w:rPr>
          <w:rFonts w:hint="eastAsia" w:ascii="宋体" w:hAnsi="宋体"/>
          <w:b/>
          <w:sz w:val="24"/>
        </w:rPr>
        <w:t>2、合同文件及解释顺序</w:t>
      </w:r>
    </w:p>
    <w:p w14:paraId="7939F55D">
      <w:pPr>
        <w:tabs>
          <w:tab w:val="left" w:pos="540"/>
        </w:tabs>
        <w:spacing w:line="360" w:lineRule="auto"/>
        <w:ind w:firstLine="602"/>
        <w:rPr>
          <w:rFonts w:hint="eastAsia"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9169448">
      <w:pPr>
        <w:spacing w:line="360" w:lineRule="auto"/>
        <w:ind w:firstLine="602"/>
        <w:rPr>
          <w:rFonts w:hint="eastAsia" w:ascii="宋体" w:hAnsi="宋体"/>
          <w:sz w:val="24"/>
        </w:rPr>
      </w:pPr>
      <w:r>
        <w:rPr>
          <w:rFonts w:hint="eastAsia" w:ascii="宋体" w:hAnsi="宋体"/>
          <w:sz w:val="24"/>
        </w:rPr>
        <w:t xml:space="preserve">   （1）本合同履行过程中双方以书面形式签署的补充和修正文件；</w:t>
      </w:r>
    </w:p>
    <w:p w14:paraId="0F6BD651">
      <w:pPr>
        <w:spacing w:line="360" w:lineRule="auto"/>
        <w:ind w:firstLine="602"/>
        <w:rPr>
          <w:rFonts w:hint="eastAsia" w:ascii="宋体" w:hAnsi="宋体"/>
          <w:sz w:val="24"/>
        </w:rPr>
      </w:pPr>
      <w:r>
        <w:rPr>
          <w:rFonts w:hint="eastAsia" w:ascii="宋体" w:hAnsi="宋体"/>
          <w:sz w:val="24"/>
        </w:rPr>
        <w:t xml:space="preserve">   （2）本合同协议书：</w:t>
      </w:r>
    </w:p>
    <w:p w14:paraId="709F962C">
      <w:pPr>
        <w:spacing w:line="360" w:lineRule="auto"/>
        <w:ind w:firstLine="602"/>
        <w:rPr>
          <w:rFonts w:hint="eastAsia" w:ascii="宋体" w:hAnsi="宋体"/>
          <w:sz w:val="24"/>
        </w:rPr>
      </w:pPr>
      <w:r>
        <w:rPr>
          <w:rFonts w:hint="eastAsia" w:ascii="宋体" w:hAnsi="宋体"/>
          <w:sz w:val="24"/>
        </w:rPr>
        <w:t xml:space="preserve">   （3）本合同专用条款；</w:t>
      </w:r>
    </w:p>
    <w:p w14:paraId="7506AA27">
      <w:pPr>
        <w:spacing w:line="360" w:lineRule="auto"/>
        <w:ind w:firstLine="602"/>
        <w:rPr>
          <w:rFonts w:hint="eastAsia" w:ascii="宋体" w:hAnsi="宋体"/>
          <w:sz w:val="24"/>
        </w:rPr>
      </w:pPr>
      <w:r>
        <w:rPr>
          <w:rFonts w:hint="eastAsia" w:ascii="宋体" w:hAnsi="宋体"/>
          <w:sz w:val="24"/>
        </w:rPr>
        <w:t xml:space="preserve">   （4）本合同通用条款。</w:t>
      </w:r>
    </w:p>
    <w:p w14:paraId="6910A3F1">
      <w:pPr>
        <w:tabs>
          <w:tab w:val="left" w:pos="540"/>
        </w:tabs>
        <w:spacing w:line="360" w:lineRule="auto"/>
        <w:ind w:firstLine="602"/>
        <w:rPr>
          <w:rFonts w:hint="eastAsia"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当合同文件内容出现含糊不清或不相一致时，应在不影响招标代理业务正常进行的情况下，由委托人和受托人协商解决。双方协商不成时，按本合同通用条款第12条关于争议的约定处理。</w:t>
      </w:r>
    </w:p>
    <w:p w14:paraId="0E594921">
      <w:pPr>
        <w:spacing w:line="360" w:lineRule="auto"/>
        <w:ind w:firstLine="602"/>
        <w:rPr>
          <w:rFonts w:hint="eastAsia" w:ascii="宋体" w:hAnsi="宋体"/>
          <w:b/>
          <w:sz w:val="24"/>
        </w:rPr>
      </w:pPr>
      <w:r>
        <w:rPr>
          <w:rFonts w:hint="eastAsia" w:ascii="宋体" w:hAnsi="宋体"/>
          <w:b/>
          <w:sz w:val="24"/>
        </w:rPr>
        <w:t>3、语言文字和适用法律</w:t>
      </w:r>
    </w:p>
    <w:p w14:paraId="238F8DC8">
      <w:pPr>
        <w:tabs>
          <w:tab w:val="left" w:pos="540"/>
        </w:tabs>
        <w:spacing w:line="360" w:lineRule="auto"/>
        <w:ind w:firstLine="602"/>
        <w:rPr>
          <w:rFonts w:hint="eastAsia"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1DEC1692">
      <w:pPr>
        <w:spacing w:line="360" w:lineRule="auto"/>
        <w:ind w:firstLine="480" w:firstLineChars="200"/>
        <w:rPr>
          <w:rFonts w:hint="eastAsia"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5A2C7ADB">
      <w:pPr>
        <w:tabs>
          <w:tab w:val="left" w:pos="360"/>
        </w:tabs>
        <w:spacing w:line="360" w:lineRule="auto"/>
        <w:ind w:firstLine="602"/>
        <w:rPr>
          <w:rFonts w:hint="eastAsia"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4DFE9319">
      <w:pPr>
        <w:spacing w:line="360" w:lineRule="auto"/>
        <w:ind w:firstLine="480" w:firstLineChars="200"/>
        <w:rPr>
          <w:rFonts w:hint="eastAsia" w:ascii="宋体" w:hAnsi="宋体"/>
          <w:sz w:val="24"/>
        </w:rPr>
      </w:pPr>
      <w:r>
        <w:rPr>
          <w:rFonts w:hint="eastAsia" w:ascii="宋体" w:hAnsi="宋体"/>
          <w:sz w:val="24"/>
        </w:rPr>
        <w:t>本合同文件适用有关法律和行政法规。需要明示的法律和行政法规，双方可在本合同专用条款中约定。</w:t>
      </w:r>
    </w:p>
    <w:p w14:paraId="01A2993E">
      <w:pPr>
        <w:spacing w:line="360" w:lineRule="auto"/>
        <w:ind w:firstLine="602"/>
        <w:rPr>
          <w:rFonts w:hint="eastAsia"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47A314DF">
      <w:pPr>
        <w:tabs>
          <w:tab w:val="left" w:pos="360"/>
        </w:tabs>
        <w:spacing w:line="360" w:lineRule="auto"/>
        <w:ind w:firstLine="602"/>
        <w:rPr>
          <w:rFonts w:hint="eastAsia" w:ascii="宋体" w:hAnsi="宋体"/>
          <w:b/>
          <w:sz w:val="24"/>
        </w:rPr>
      </w:pPr>
      <w:r>
        <w:rPr>
          <w:rFonts w:hint="eastAsia" w:ascii="宋体" w:hAnsi="宋体"/>
          <w:sz w:val="24"/>
        </w:rPr>
        <w:t xml:space="preserve">  </w:t>
      </w:r>
      <w:r>
        <w:rPr>
          <w:rFonts w:hint="eastAsia" w:ascii="宋体" w:hAnsi="宋体"/>
          <w:b/>
          <w:sz w:val="24"/>
        </w:rPr>
        <w:t>　4、委托人的义务</w:t>
      </w:r>
    </w:p>
    <w:p w14:paraId="5E887268">
      <w:pPr>
        <w:spacing w:line="360" w:lineRule="auto"/>
        <w:ind w:firstLine="602"/>
        <w:rPr>
          <w:rFonts w:hint="eastAsia"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委托人将委托招标代理工作的具体范围和内容在本合同专用条款中约定。</w:t>
      </w:r>
    </w:p>
    <w:p w14:paraId="09146331">
      <w:pPr>
        <w:spacing w:line="360" w:lineRule="auto"/>
        <w:ind w:firstLine="602"/>
        <w:rPr>
          <w:rFonts w:hint="eastAsia"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78E16A4F">
      <w:pPr>
        <w:spacing w:line="360" w:lineRule="auto"/>
        <w:ind w:firstLine="602"/>
        <w:rPr>
          <w:rFonts w:hint="eastAsia" w:ascii="宋体" w:hAnsi="宋体"/>
          <w:sz w:val="24"/>
        </w:rPr>
      </w:pPr>
      <w:r>
        <w:rPr>
          <w:rFonts w:hint="eastAsia" w:ascii="宋体" w:hAnsi="宋体"/>
          <w:sz w:val="24"/>
        </w:rPr>
        <w:t xml:space="preserve">    （1）向受托人提供本工程招标代理业务应具备的相关工程前期资料（如立项批准手续规划许可、报建证等）及资金落实情况资料；</w:t>
      </w:r>
    </w:p>
    <w:p w14:paraId="0E627D75">
      <w:pPr>
        <w:spacing w:line="360" w:lineRule="auto"/>
        <w:ind w:firstLine="602"/>
        <w:rPr>
          <w:rFonts w:hint="eastAsia" w:ascii="宋体" w:hAnsi="宋体"/>
          <w:sz w:val="24"/>
        </w:rPr>
      </w:pPr>
      <w:r>
        <w:rPr>
          <w:rFonts w:hint="eastAsia" w:ascii="宋体" w:hAnsi="宋体"/>
          <w:sz w:val="24"/>
        </w:rPr>
        <w:t xml:space="preserve">    （2）向受托人提供完成本工程招标代理业务所需的全部技术资料和图纸，需要交底的须向受托人详细交底，并对提供资料的真实性、完整性、准确性负责；</w:t>
      </w:r>
    </w:p>
    <w:p w14:paraId="05AB18B8">
      <w:pPr>
        <w:spacing w:line="360" w:lineRule="auto"/>
        <w:ind w:firstLine="602"/>
        <w:rPr>
          <w:rFonts w:hint="eastAsia" w:ascii="宋体" w:hAnsi="宋体"/>
          <w:sz w:val="24"/>
        </w:rPr>
      </w:pPr>
      <w:r>
        <w:rPr>
          <w:rFonts w:hint="eastAsia" w:ascii="宋体" w:hAnsi="宋体"/>
          <w:sz w:val="24"/>
        </w:rPr>
        <w:t xml:space="preserve">    （3）向受托人提供保证招标工作顺利完成的条件，提供的条件在本合同专用条款内约定；</w:t>
      </w:r>
    </w:p>
    <w:p w14:paraId="208814BA">
      <w:pPr>
        <w:spacing w:line="360" w:lineRule="auto"/>
        <w:ind w:firstLine="480" w:firstLineChars="200"/>
        <w:rPr>
          <w:rFonts w:hint="eastAsia" w:ascii="宋体" w:hAnsi="宋体"/>
          <w:sz w:val="24"/>
        </w:rPr>
      </w:pPr>
      <w:r>
        <w:rPr>
          <w:rFonts w:hint="eastAsia" w:ascii="宋体" w:hAnsi="宋体"/>
          <w:sz w:val="24"/>
        </w:rPr>
        <w:t>（4）指定专人与受托人联系，指定人员的姓名、职务、职称在本合同专用条款内约定；</w:t>
      </w:r>
    </w:p>
    <w:p w14:paraId="4D99DAA9">
      <w:pPr>
        <w:spacing w:line="360" w:lineRule="auto"/>
        <w:ind w:firstLine="480" w:firstLineChars="200"/>
        <w:rPr>
          <w:rFonts w:hint="eastAsia" w:ascii="宋体" w:hAnsi="宋体"/>
          <w:sz w:val="24"/>
        </w:rPr>
      </w:pPr>
      <w:r>
        <w:rPr>
          <w:rFonts w:hint="eastAsia" w:ascii="宋体" w:hAnsi="宋体"/>
          <w:sz w:val="24"/>
        </w:rPr>
        <w:t>（5）根据需要，作好与第三方的协调工作；</w:t>
      </w:r>
    </w:p>
    <w:p w14:paraId="70EB84EE">
      <w:pPr>
        <w:spacing w:line="360" w:lineRule="auto"/>
        <w:ind w:firstLine="480" w:firstLineChars="200"/>
        <w:rPr>
          <w:rFonts w:hint="eastAsia" w:ascii="宋体" w:hAnsi="宋体"/>
          <w:sz w:val="24"/>
        </w:rPr>
      </w:pPr>
      <w:r>
        <w:rPr>
          <w:rFonts w:hint="eastAsia" w:ascii="宋体" w:hAnsi="宋体"/>
          <w:sz w:val="24"/>
        </w:rPr>
        <w:t>（6）按本合同专用条款的约定支付</w:t>
      </w:r>
      <w:r>
        <w:rPr>
          <w:rFonts w:hint="eastAsia" w:ascii="宋体" w:hAnsi="宋体"/>
          <w:sz w:val="24"/>
          <w:lang w:eastAsia="zh-CN"/>
        </w:rPr>
        <w:t>服务费</w:t>
      </w:r>
      <w:r>
        <w:rPr>
          <w:rFonts w:hint="eastAsia" w:ascii="宋体" w:hAnsi="宋体"/>
          <w:sz w:val="24"/>
        </w:rPr>
        <w:t>；</w:t>
      </w:r>
    </w:p>
    <w:p w14:paraId="350F780D">
      <w:pPr>
        <w:spacing w:line="360" w:lineRule="auto"/>
        <w:ind w:firstLine="480" w:firstLineChars="200"/>
        <w:rPr>
          <w:rFonts w:hint="eastAsia" w:ascii="宋体" w:hAnsi="宋体"/>
          <w:sz w:val="24"/>
        </w:rPr>
      </w:pPr>
      <w:r>
        <w:rPr>
          <w:rFonts w:hint="eastAsia" w:ascii="宋体" w:hAnsi="宋体"/>
          <w:sz w:val="24"/>
        </w:rPr>
        <w:t>（7）依法应尽的其他义务，双方在本合同专用条款内约定。</w:t>
      </w:r>
    </w:p>
    <w:p w14:paraId="1648422D">
      <w:pPr>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3受托人在履行招标代理业务过程中，提出的超出招标代理范围的合理化建议，经委托人同意并取得经济效益，委托人应向受托人支付一定的经济奖励。</w:t>
      </w:r>
    </w:p>
    <w:p w14:paraId="4F65F6CF">
      <w:pPr>
        <w:spacing w:line="360" w:lineRule="auto"/>
        <w:ind w:firstLine="602"/>
        <w:rPr>
          <w:rFonts w:hint="eastAsia"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3DF60CC8">
      <w:pPr>
        <w:spacing w:line="360" w:lineRule="auto"/>
        <w:ind w:firstLine="602"/>
        <w:rPr>
          <w:rFonts w:hint="eastAsia"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74853BCA">
      <w:pPr>
        <w:tabs>
          <w:tab w:val="left" w:pos="360"/>
        </w:tabs>
        <w:spacing w:line="360" w:lineRule="auto"/>
        <w:ind w:firstLine="482" w:firstLineChars="200"/>
        <w:rPr>
          <w:rFonts w:hint="eastAsia" w:ascii="宋体" w:hAnsi="宋体"/>
          <w:b/>
          <w:sz w:val="24"/>
        </w:rPr>
      </w:pPr>
      <w:r>
        <w:rPr>
          <w:rFonts w:hint="eastAsia" w:ascii="宋体" w:hAnsi="宋体"/>
          <w:b/>
          <w:sz w:val="24"/>
        </w:rPr>
        <w:t>5、受托人的义务</w:t>
      </w:r>
    </w:p>
    <w:p w14:paraId="01A9958B">
      <w:pPr>
        <w:tabs>
          <w:tab w:val="left" w:pos="360"/>
        </w:tabs>
        <w:spacing w:line="360" w:lineRule="auto"/>
        <w:ind w:firstLine="602"/>
        <w:rPr>
          <w:rFonts w:hint="eastAsia"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15CAF79F">
      <w:pPr>
        <w:tabs>
          <w:tab w:val="left" w:pos="360"/>
        </w:tabs>
        <w:spacing w:line="360" w:lineRule="auto"/>
        <w:ind w:firstLine="602"/>
        <w:rPr>
          <w:rFonts w:hint="eastAsia"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00623E7F">
      <w:pPr>
        <w:spacing w:line="360" w:lineRule="auto"/>
        <w:ind w:firstLine="602"/>
        <w:rPr>
          <w:rFonts w:hint="eastAsia" w:ascii="宋体" w:hAnsi="宋体"/>
          <w:sz w:val="24"/>
        </w:rPr>
      </w:pPr>
      <w:r>
        <w:rPr>
          <w:rFonts w:hint="eastAsia" w:ascii="宋体" w:hAnsi="宋体"/>
          <w:sz w:val="24"/>
        </w:rPr>
        <w:t xml:space="preserve"> （1）依法按照公开、公平、公正和诚实信用原则，组织招标工作，维护各方的合法权益；</w:t>
      </w:r>
    </w:p>
    <w:p w14:paraId="4B273551">
      <w:pPr>
        <w:spacing w:line="360" w:lineRule="auto"/>
        <w:ind w:firstLine="602"/>
        <w:rPr>
          <w:rFonts w:hint="eastAsia" w:ascii="宋体" w:hAnsi="宋体"/>
          <w:sz w:val="24"/>
        </w:rPr>
      </w:pPr>
      <w:r>
        <w:rPr>
          <w:rFonts w:hint="eastAsia" w:ascii="宋体" w:hAnsi="宋体"/>
          <w:sz w:val="24"/>
        </w:rPr>
        <w:t xml:space="preserve"> （2）应用专业技术与技能为委托人提供完成招标工作相关的咨询服务；</w:t>
      </w:r>
    </w:p>
    <w:p w14:paraId="15025B4C">
      <w:pPr>
        <w:tabs>
          <w:tab w:val="left" w:pos="360"/>
          <w:tab w:val="left" w:pos="540"/>
        </w:tabs>
        <w:spacing w:line="360" w:lineRule="auto"/>
        <w:ind w:firstLine="602"/>
        <w:rPr>
          <w:rFonts w:hint="eastAsia"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551D940A">
      <w:pPr>
        <w:spacing w:line="360" w:lineRule="auto"/>
        <w:ind w:firstLine="602"/>
        <w:rPr>
          <w:rFonts w:hint="eastAsia" w:ascii="宋体" w:hAnsi="宋体"/>
          <w:sz w:val="24"/>
        </w:rPr>
      </w:pPr>
      <w:r>
        <w:rPr>
          <w:rFonts w:hint="eastAsia" w:ascii="宋体" w:hAnsi="宋体"/>
          <w:sz w:val="24"/>
        </w:rPr>
        <w:t xml:space="preserve"> （4）依法应尽的其他义务，双方在本合同专用条款内约定。</w:t>
      </w:r>
    </w:p>
    <w:p w14:paraId="5A266841">
      <w:pPr>
        <w:tabs>
          <w:tab w:val="left" w:pos="360"/>
        </w:tabs>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7C7ABC9">
      <w:pPr>
        <w:spacing w:line="360" w:lineRule="auto"/>
        <w:ind w:firstLine="602"/>
        <w:rPr>
          <w:rFonts w:hint="eastAsia"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1707D230">
      <w:pPr>
        <w:spacing w:line="360" w:lineRule="auto"/>
        <w:ind w:firstLine="602"/>
        <w:rPr>
          <w:rFonts w:hint="eastAsia"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1201DB6E">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3EB0C95C">
      <w:pPr>
        <w:spacing w:line="360" w:lineRule="auto"/>
        <w:ind w:firstLine="602"/>
        <w:rPr>
          <w:rFonts w:hint="eastAsia"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1727BB84">
      <w:pPr>
        <w:spacing w:line="360" w:lineRule="auto"/>
        <w:ind w:firstLine="602"/>
        <w:rPr>
          <w:rFonts w:hint="eastAsia"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4DA736A2">
      <w:pPr>
        <w:spacing w:line="360" w:lineRule="auto"/>
        <w:ind w:firstLine="602"/>
        <w:rPr>
          <w:rFonts w:hint="eastAsia" w:ascii="宋体" w:hAnsi="宋体"/>
          <w:b/>
          <w:sz w:val="24"/>
        </w:rPr>
      </w:pPr>
      <w:r>
        <w:rPr>
          <w:rFonts w:hint="eastAsia" w:ascii="宋体" w:hAnsi="宋体"/>
          <w:b/>
          <w:sz w:val="24"/>
        </w:rPr>
        <w:t xml:space="preserve">    6、委托人的权利</w:t>
      </w:r>
    </w:p>
    <w:p w14:paraId="26CB363F">
      <w:pPr>
        <w:spacing w:line="360" w:lineRule="auto"/>
        <w:ind w:firstLine="602"/>
        <w:rPr>
          <w:rFonts w:hint="eastAsia"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1B2661DB">
      <w:pPr>
        <w:spacing w:line="360" w:lineRule="auto"/>
        <w:ind w:firstLine="602"/>
        <w:rPr>
          <w:rFonts w:hint="eastAsia" w:ascii="宋体" w:hAnsi="宋体"/>
          <w:sz w:val="24"/>
        </w:rPr>
      </w:pPr>
      <w:r>
        <w:rPr>
          <w:rFonts w:hint="eastAsia" w:ascii="宋体" w:hAnsi="宋体"/>
          <w:sz w:val="24"/>
        </w:rPr>
        <w:t xml:space="preserve">    （1）按合同约定，接收招标代理成果；</w:t>
      </w:r>
    </w:p>
    <w:p w14:paraId="691CB443">
      <w:pPr>
        <w:spacing w:line="360" w:lineRule="auto"/>
        <w:ind w:firstLine="602"/>
        <w:rPr>
          <w:rFonts w:hint="eastAsia" w:ascii="宋体" w:hAnsi="宋体"/>
          <w:sz w:val="24"/>
        </w:rPr>
      </w:pPr>
      <w:r>
        <w:rPr>
          <w:rFonts w:hint="eastAsia" w:ascii="宋体" w:hAnsi="宋体"/>
          <w:sz w:val="24"/>
        </w:rPr>
        <w:t xml:space="preserve">    （2）向受托人询问本合同工程招标工作进展情况和相关内容或提出不违反法律、行政法规的建议；</w:t>
      </w:r>
    </w:p>
    <w:p w14:paraId="5F7B14A9">
      <w:pPr>
        <w:spacing w:line="360" w:lineRule="auto"/>
        <w:ind w:firstLine="602"/>
        <w:rPr>
          <w:rFonts w:hint="eastAsia" w:ascii="宋体" w:hAnsi="宋体"/>
          <w:sz w:val="24"/>
        </w:rPr>
      </w:pPr>
      <w:r>
        <w:rPr>
          <w:rFonts w:hint="eastAsia" w:ascii="宋体" w:hAnsi="宋体"/>
          <w:sz w:val="24"/>
        </w:rPr>
        <w:t xml:space="preserve">    （3）审查受托人为本合同工程编制的各种文件，并提出修正意见；</w:t>
      </w:r>
    </w:p>
    <w:p w14:paraId="3C56ACED">
      <w:pPr>
        <w:spacing w:line="360" w:lineRule="auto"/>
        <w:ind w:firstLine="602"/>
        <w:rPr>
          <w:rFonts w:hint="eastAsia" w:ascii="宋体" w:hAnsi="宋体"/>
          <w:sz w:val="24"/>
        </w:rPr>
      </w:pPr>
      <w:r>
        <w:rPr>
          <w:rFonts w:hint="eastAsia" w:ascii="宋体" w:hAnsi="宋体"/>
          <w:sz w:val="24"/>
        </w:rPr>
        <w:t xml:space="preserve">    （4）要求受托人提交招标代理业务工作报告；</w:t>
      </w:r>
    </w:p>
    <w:p w14:paraId="2BDAD8C5">
      <w:pPr>
        <w:spacing w:line="360" w:lineRule="auto"/>
        <w:ind w:firstLine="602"/>
        <w:rPr>
          <w:rFonts w:hint="eastAsia" w:ascii="宋体" w:hAnsi="宋体"/>
          <w:sz w:val="24"/>
        </w:rPr>
      </w:pPr>
      <w:r>
        <w:rPr>
          <w:rFonts w:hint="eastAsia" w:ascii="宋体" w:hAnsi="宋体"/>
          <w:sz w:val="24"/>
        </w:rPr>
        <w:t xml:space="preserve">    （5）与受托人协商，建议更换其不称职的招标代理从业人员；</w:t>
      </w:r>
    </w:p>
    <w:p w14:paraId="300BD764">
      <w:pPr>
        <w:spacing w:line="360" w:lineRule="auto"/>
        <w:ind w:firstLine="602"/>
        <w:rPr>
          <w:rFonts w:hint="eastAsia" w:ascii="宋体" w:hAnsi="宋体"/>
          <w:sz w:val="24"/>
        </w:rPr>
      </w:pPr>
      <w:r>
        <w:rPr>
          <w:rFonts w:hint="eastAsia" w:ascii="宋体" w:hAnsi="宋体"/>
          <w:sz w:val="24"/>
        </w:rPr>
        <w:t xml:space="preserve">    （6）依法选择中标人；</w:t>
      </w:r>
    </w:p>
    <w:p w14:paraId="24D9FE20">
      <w:pPr>
        <w:spacing w:line="360" w:lineRule="auto"/>
        <w:ind w:firstLine="602"/>
        <w:rPr>
          <w:rFonts w:hint="eastAsia"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79CCF30E">
      <w:pPr>
        <w:spacing w:line="360" w:lineRule="auto"/>
        <w:ind w:firstLine="602"/>
        <w:rPr>
          <w:rFonts w:hint="eastAsia" w:ascii="宋体" w:hAnsi="宋体"/>
          <w:sz w:val="24"/>
        </w:rPr>
      </w:pPr>
      <w:r>
        <w:rPr>
          <w:rFonts w:hint="eastAsia" w:ascii="宋体" w:hAnsi="宋体"/>
          <w:sz w:val="24"/>
        </w:rPr>
        <w:t xml:space="preserve">    （8）依法享有的其他权利，双方在本合同专用条款内约定。</w:t>
      </w:r>
    </w:p>
    <w:p w14:paraId="5A012078">
      <w:pPr>
        <w:spacing w:line="360" w:lineRule="auto"/>
        <w:ind w:firstLine="472" w:firstLineChars="196"/>
        <w:rPr>
          <w:rFonts w:hint="eastAsia" w:ascii="宋体" w:hAnsi="宋体"/>
          <w:b/>
          <w:sz w:val="24"/>
        </w:rPr>
      </w:pPr>
      <w:r>
        <w:rPr>
          <w:rFonts w:hint="eastAsia" w:ascii="宋体" w:hAnsi="宋体"/>
          <w:b/>
          <w:sz w:val="24"/>
        </w:rPr>
        <w:t>7、受托人的权利</w:t>
      </w:r>
    </w:p>
    <w:p w14:paraId="1590F139">
      <w:pPr>
        <w:spacing w:line="360" w:lineRule="auto"/>
        <w:ind w:firstLine="480" w:firstLineChars="200"/>
        <w:rPr>
          <w:rFonts w:hint="eastAsia"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651D3600">
      <w:pPr>
        <w:spacing w:line="360" w:lineRule="auto"/>
        <w:ind w:firstLine="480" w:firstLineChars="200"/>
        <w:rPr>
          <w:rFonts w:hint="eastAsia" w:ascii="宋体" w:hAnsi="宋体"/>
          <w:sz w:val="24"/>
        </w:rPr>
      </w:pPr>
      <w:r>
        <w:rPr>
          <w:rFonts w:hint="eastAsia" w:ascii="宋体" w:hAnsi="宋体"/>
          <w:sz w:val="24"/>
        </w:rPr>
        <w:t>（1）按合同约定收取委托</w:t>
      </w:r>
      <w:r>
        <w:rPr>
          <w:rFonts w:hint="eastAsia" w:ascii="宋体" w:hAnsi="宋体"/>
          <w:sz w:val="24"/>
          <w:lang w:eastAsia="zh-CN"/>
        </w:rPr>
        <w:t>服务费</w:t>
      </w:r>
      <w:r>
        <w:rPr>
          <w:rFonts w:hint="eastAsia" w:ascii="宋体" w:hAnsi="宋体"/>
          <w:sz w:val="24"/>
        </w:rPr>
        <w:t>；</w:t>
      </w:r>
    </w:p>
    <w:p w14:paraId="19BEAA54">
      <w:pPr>
        <w:spacing w:line="360" w:lineRule="auto"/>
        <w:ind w:firstLine="480" w:firstLineChars="200"/>
        <w:rPr>
          <w:rFonts w:hint="eastAsia" w:ascii="宋体" w:hAnsi="宋体"/>
          <w:sz w:val="24"/>
        </w:rPr>
      </w:pPr>
      <w:r>
        <w:rPr>
          <w:rFonts w:hint="eastAsia" w:ascii="宋体" w:hAnsi="宋体"/>
          <w:sz w:val="24"/>
        </w:rPr>
        <w:t>（2）对招标过程中应由委托人做出的决定，受托人有权提出建议；</w:t>
      </w:r>
    </w:p>
    <w:p w14:paraId="33D497FC">
      <w:pPr>
        <w:spacing w:line="360" w:lineRule="auto"/>
        <w:ind w:firstLine="480" w:firstLineChars="200"/>
        <w:rPr>
          <w:rFonts w:hint="eastAsia" w:ascii="宋体" w:hAnsi="宋体"/>
          <w:sz w:val="24"/>
        </w:rPr>
      </w:pPr>
      <w:r>
        <w:rPr>
          <w:rFonts w:hint="eastAsia" w:ascii="宋体" w:hAnsi="宋体"/>
          <w:sz w:val="24"/>
        </w:rPr>
        <w:t>（3）当委托人提供的资料不足或不明确时，有权要求委托人补足资料或作出明确的答复；</w:t>
      </w:r>
    </w:p>
    <w:p w14:paraId="1DCF75B0">
      <w:pPr>
        <w:spacing w:line="360" w:lineRule="auto"/>
        <w:ind w:firstLine="602"/>
        <w:rPr>
          <w:rFonts w:hint="eastAsia" w:ascii="宋体" w:hAnsi="宋体"/>
          <w:sz w:val="24"/>
        </w:rPr>
      </w:pPr>
      <w:r>
        <w:rPr>
          <w:rFonts w:hint="eastAsia" w:ascii="宋体" w:hAnsi="宋体"/>
          <w:sz w:val="24"/>
        </w:rPr>
        <w:t xml:space="preserve">    （4）拒绝委托人提出的违反法律、行政法规的要求，并向委托人作出解释；</w:t>
      </w:r>
    </w:p>
    <w:p w14:paraId="648E6330">
      <w:pPr>
        <w:spacing w:line="360" w:lineRule="auto"/>
        <w:ind w:firstLine="602"/>
        <w:rPr>
          <w:rFonts w:hint="eastAsia" w:ascii="宋体" w:hAnsi="宋体"/>
          <w:sz w:val="24"/>
        </w:rPr>
      </w:pPr>
      <w:r>
        <w:rPr>
          <w:rFonts w:hint="eastAsia" w:ascii="宋体" w:hAnsi="宋体"/>
          <w:sz w:val="24"/>
        </w:rPr>
        <w:t xml:space="preserve">    （5）有权参加委托人组织的涉及招标工作的所有会议和活动；    </w:t>
      </w:r>
    </w:p>
    <w:p w14:paraId="533CB83F">
      <w:pPr>
        <w:spacing w:line="360" w:lineRule="auto"/>
        <w:ind w:firstLine="602"/>
        <w:rPr>
          <w:rFonts w:hint="eastAsia" w:ascii="宋体" w:hAnsi="宋体"/>
          <w:sz w:val="24"/>
        </w:rPr>
      </w:pPr>
      <w:r>
        <w:rPr>
          <w:rFonts w:hint="eastAsia" w:ascii="宋体" w:hAnsi="宋体"/>
          <w:sz w:val="24"/>
        </w:rPr>
        <w:t xml:space="preserve">    （6）对于为本合同工程编制的所有文件拥有知识产权，委托人仅有使用或复制的权利；</w:t>
      </w:r>
    </w:p>
    <w:p w14:paraId="697B4475">
      <w:pPr>
        <w:spacing w:line="360" w:lineRule="auto"/>
        <w:ind w:firstLine="602"/>
        <w:rPr>
          <w:rFonts w:hint="eastAsia" w:ascii="宋体" w:hAnsi="宋体"/>
          <w:sz w:val="24"/>
        </w:rPr>
      </w:pPr>
      <w:r>
        <w:rPr>
          <w:rFonts w:hint="eastAsia" w:ascii="宋体" w:hAnsi="宋体"/>
          <w:sz w:val="24"/>
        </w:rPr>
        <w:t>（7）依法享有的其他权利，双方在本合同专用条款内约定。</w:t>
      </w:r>
    </w:p>
    <w:p w14:paraId="25BE1B0C">
      <w:pPr>
        <w:spacing w:line="360" w:lineRule="auto"/>
        <w:ind w:firstLine="472" w:firstLineChars="196"/>
        <w:rPr>
          <w:rFonts w:hint="eastAsia" w:ascii="宋体" w:hAnsi="宋体"/>
          <w:b/>
          <w:sz w:val="24"/>
        </w:rPr>
      </w:pPr>
      <w:r>
        <w:rPr>
          <w:rFonts w:hint="eastAsia" w:ascii="宋体" w:hAnsi="宋体"/>
          <w:b/>
          <w:sz w:val="24"/>
        </w:rPr>
        <w:t>三、委托</w:t>
      </w:r>
      <w:r>
        <w:rPr>
          <w:rFonts w:hint="eastAsia" w:ascii="宋体" w:hAnsi="宋体"/>
          <w:b/>
          <w:sz w:val="24"/>
          <w:lang w:eastAsia="zh-CN"/>
        </w:rPr>
        <w:t>服务费</w:t>
      </w:r>
      <w:r>
        <w:rPr>
          <w:rFonts w:hint="eastAsia" w:ascii="宋体" w:hAnsi="宋体"/>
          <w:b/>
          <w:sz w:val="24"/>
        </w:rPr>
        <w:t>与收取</w:t>
      </w:r>
    </w:p>
    <w:p w14:paraId="6805B44A">
      <w:pPr>
        <w:spacing w:line="360" w:lineRule="auto"/>
        <w:ind w:firstLine="482" w:firstLineChars="200"/>
        <w:rPr>
          <w:rFonts w:hint="eastAsia" w:ascii="宋体" w:hAnsi="宋体" w:eastAsia="宋体"/>
          <w:b/>
          <w:sz w:val="24"/>
          <w:lang w:eastAsia="zh-CN"/>
        </w:rPr>
      </w:pPr>
      <w:r>
        <w:rPr>
          <w:rFonts w:hint="eastAsia" w:ascii="宋体" w:hAnsi="宋体"/>
          <w:b/>
          <w:sz w:val="24"/>
        </w:rPr>
        <w:t>8、委托</w:t>
      </w:r>
      <w:r>
        <w:rPr>
          <w:rFonts w:hint="eastAsia" w:ascii="宋体" w:hAnsi="宋体"/>
          <w:b/>
          <w:sz w:val="24"/>
          <w:lang w:eastAsia="zh-CN"/>
        </w:rPr>
        <w:t>服务费</w:t>
      </w:r>
    </w:p>
    <w:p w14:paraId="7DD0F17A">
      <w:pPr>
        <w:tabs>
          <w:tab w:val="left" w:pos="540"/>
        </w:tabs>
        <w:spacing w:line="360" w:lineRule="auto"/>
        <w:ind w:firstLine="602"/>
        <w:rPr>
          <w:rFonts w:hint="eastAsia"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1双方按照本合同约定的招标代理业务范围，在本合同专用条款内约定委托</w:t>
      </w:r>
      <w:r>
        <w:rPr>
          <w:rFonts w:hint="eastAsia" w:ascii="宋体" w:hAnsi="宋体"/>
          <w:sz w:val="24"/>
          <w:lang w:eastAsia="zh-CN"/>
        </w:rPr>
        <w:t>服务费</w:t>
      </w:r>
      <w:r>
        <w:rPr>
          <w:rFonts w:hint="eastAsia" w:ascii="宋体" w:hAnsi="宋体"/>
          <w:sz w:val="24"/>
        </w:rPr>
        <w:t xml:space="preserve">的计算方法、金额、币种、汇率和支付方式、支付时间。   </w:t>
      </w:r>
    </w:p>
    <w:p w14:paraId="6EB410CF">
      <w:pPr>
        <w:spacing w:line="360" w:lineRule="auto"/>
        <w:ind w:firstLine="602"/>
        <w:rPr>
          <w:rFonts w:hint="eastAsia"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2受托人对所承接的招标代理业务需要出外考察的，其外出人员数量和费用，经委托人同意后，向委托人实报实销。</w:t>
      </w:r>
    </w:p>
    <w:p w14:paraId="6CDF94E8">
      <w:pPr>
        <w:spacing w:line="360" w:lineRule="auto"/>
        <w:ind w:firstLine="602"/>
        <w:rPr>
          <w:rFonts w:hint="eastAsia"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3在招标代理业务范围内所发生的费用（如：评标会务费、评标专家的差旅费、劳务费、公证费等），由委托人与受托人在补充条款中约定。</w:t>
      </w:r>
    </w:p>
    <w:p w14:paraId="2DB366C5">
      <w:pPr>
        <w:spacing w:line="360" w:lineRule="auto"/>
        <w:ind w:firstLine="602"/>
        <w:rPr>
          <w:rFonts w:hint="eastAsia" w:ascii="宋体" w:hAnsi="宋体"/>
          <w:b/>
          <w:sz w:val="24"/>
        </w:rPr>
      </w:pPr>
      <w:r>
        <w:rPr>
          <w:rFonts w:hint="eastAsia" w:ascii="宋体" w:hAnsi="宋体"/>
          <w:b/>
          <w:sz w:val="24"/>
        </w:rPr>
        <w:t xml:space="preserve">  9、委托</w:t>
      </w:r>
      <w:r>
        <w:rPr>
          <w:rFonts w:hint="eastAsia" w:ascii="宋体" w:hAnsi="宋体"/>
          <w:b/>
          <w:sz w:val="24"/>
          <w:lang w:eastAsia="zh-CN"/>
        </w:rPr>
        <w:t>服务费</w:t>
      </w:r>
      <w:r>
        <w:rPr>
          <w:rFonts w:hint="eastAsia" w:ascii="宋体" w:hAnsi="宋体"/>
          <w:b/>
          <w:sz w:val="24"/>
        </w:rPr>
        <w:t>的收取</w:t>
      </w:r>
    </w:p>
    <w:p w14:paraId="31725076">
      <w:pPr>
        <w:spacing w:line="360" w:lineRule="auto"/>
        <w:ind w:firstLine="602"/>
        <w:rPr>
          <w:rFonts w:hint="eastAsia"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w:t>
      </w:r>
      <w:r>
        <w:rPr>
          <w:rFonts w:hint="eastAsia" w:ascii="宋体" w:hAnsi="宋体"/>
          <w:sz w:val="24"/>
          <w:lang w:eastAsia="zh-CN"/>
        </w:rPr>
        <w:t>服务费</w:t>
      </w:r>
      <w:r>
        <w:rPr>
          <w:rFonts w:hint="eastAsia" w:ascii="宋体" w:hAnsi="宋体"/>
          <w:sz w:val="24"/>
        </w:rPr>
        <w:t>的，在本合同签订后10日内，委托人应向受托人支付不少于全部</w:t>
      </w:r>
      <w:r>
        <w:rPr>
          <w:rFonts w:hint="eastAsia" w:ascii="宋体" w:hAnsi="宋体"/>
          <w:sz w:val="24"/>
          <w:lang w:eastAsia="zh-CN"/>
        </w:rPr>
        <w:t>服务费</w:t>
      </w:r>
      <w:r>
        <w:rPr>
          <w:rFonts w:hint="eastAsia" w:ascii="宋体" w:hAnsi="宋体"/>
          <w:sz w:val="24"/>
        </w:rPr>
        <w:t>20％的预付款，具体额度（或比例）双方在专用条款内约定。</w:t>
      </w:r>
    </w:p>
    <w:p w14:paraId="65FABF16">
      <w:pPr>
        <w:spacing w:line="360" w:lineRule="auto"/>
        <w:ind w:firstLine="602"/>
        <w:rPr>
          <w:rFonts w:hint="eastAsia" w:ascii="宋体" w:hAnsi="宋体"/>
          <w:sz w:val="24"/>
        </w:rPr>
      </w:pPr>
      <w:r>
        <w:rPr>
          <w:rFonts w:hint="eastAsia" w:ascii="宋体" w:hAnsi="宋体"/>
          <w:sz w:val="24"/>
        </w:rPr>
        <w:t xml:space="preserve">  由中标人支付</w:t>
      </w:r>
      <w:r>
        <w:rPr>
          <w:rFonts w:hint="eastAsia" w:ascii="宋体" w:hAnsi="宋体"/>
          <w:sz w:val="24"/>
          <w:lang w:eastAsia="zh-CN"/>
        </w:rPr>
        <w:t>服务费</w:t>
      </w:r>
      <w:r>
        <w:rPr>
          <w:rFonts w:hint="eastAsia" w:ascii="宋体" w:hAnsi="宋体"/>
          <w:sz w:val="24"/>
        </w:rPr>
        <w:t>的，在中标人与委托人签订承包合同5日内，将本合同约定的全部委托</w:t>
      </w:r>
      <w:r>
        <w:rPr>
          <w:rFonts w:hint="eastAsia" w:ascii="宋体" w:hAnsi="宋体"/>
          <w:sz w:val="24"/>
          <w:lang w:eastAsia="zh-CN"/>
        </w:rPr>
        <w:t>服务费</w:t>
      </w:r>
      <w:r>
        <w:rPr>
          <w:rFonts w:hint="eastAsia" w:ascii="宋体" w:hAnsi="宋体"/>
          <w:sz w:val="24"/>
        </w:rPr>
        <w:t>一次性支付给受托人。</w:t>
      </w:r>
    </w:p>
    <w:p w14:paraId="0624CAB7">
      <w:pPr>
        <w:spacing w:line="360" w:lineRule="auto"/>
        <w:ind w:firstLine="602"/>
        <w:rPr>
          <w:rFonts w:hint="eastAsia"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2受托人完成委托人委托的招标代理工作范围以外的工作，为附加服务项目，应收取的报酬由双方协商，签订补充协议。</w:t>
      </w:r>
    </w:p>
    <w:p w14:paraId="778F059E">
      <w:pPr>
        <w:spacing w:line="360" w:lineRule="auto"/>
        <w:ind w:firstLine="602"/>
        <w:rPr>
          <w:rFonts w:hint="eastAsia"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054CA220">
      <w:pPr>
        <w:spacing w:line="360" w:lineRule="auto"/>
        <w:ind w:firstLine="602"/>
        <w:rPr>
          <w:rFonts w:hint="eastAsia"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w:t>
      </w:r>
      <w:r>
        <w:rPr>
          <w:rFonts w:hint="eastAsia" w:ascii="宋体" w:hAnsi="宋体"/>
          <w:sz w:val="24"/>
          <w:lang w:eastAsia="zh-CN"/>
        </w:rPr>
        <w:t>服务费</w:t>
      </w:r>
      <w:r>
        <w:rPr>
          <w:rFonts w:hint="eastAsia" w:ascii="宋体" w:hAnsi="宋体"/>
          <w:sz w:val="24"/>
        </w:rPr>
        <w:t>，除应承担违约责任外，还应按同期银行贷款利率，计算支付应付</w:t>
      </w:r>
      <w:r>
        <w:rPr>
          <w:rFonts w:hint="eastAsia" w:ascii="宋体" w:hAnsi="宋体"/>
          <w:sz w:val="24"/>
          <w:lang w:eastAsia="zh-CN"/>
        </w:rPr>
        <w:t>服务费</w:t>
      </w:r>
      <w:r>
        <w:rPr>
          <w:rFonts w:hint="eastAsia" w:ascii="宋体" w:hAnsi="宋体"/>
          <w:sz w:val="24"/>
        </w:rPr>
        <w:t>的利息。</w:t>
      </w:r>
    </w:p>
    <w:p w14:paraId="2F052E44">
      <w:pPr>
        <w:spacing w:line="360" w:lineRule="auto"/>
        <w:ind w:firstLine="602"/>
        <w:rPr>
          <w:rFonts w:hint="eastAsia"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w:t>
      </w:r>
      <w:r>
        <w:rPr>
          <w:rFonts w:hint="eastAsia" w:ascii="宋体" w:hAnsi="宋体"/>
          <w:sz w:val="24"/>
          <w:lang w:eastAsia="zh-CN"/>
        </w:rPr>
        <w:t>服务费</w:t>
      </w:r>
      <w:r>
        <w:rPr>
          <w:rFonts w:hint="eastAsia" w:ascii="宋体" w:hAnsi="宋体"/>
          <w:sz w:val="24"/>
        </w:rPr>
        <w:t>应由委托人按本合同专用条款约定的支付方法和时间，直接向受托人支付；或受托人按照约定直接向中标人收取。</w:t>
      </w:r>
    </w:p>
    <w:p w14:paraId="08B52C9C">
      <w:pPr>
        <w:spacing w:line="360" w:lineRule="auto"/>
        <w:ind w:firstLine="602"/>
        <w:rPr>
          <w:rFonts w:hint="eastAsia" w:ascii="宋体" w:hAnsi="宋体"/>
          <w:b/>
          <w:sz w:val="24"/>
        </w:rPr>
      </w:pPr>
      <w:r>
        <w:rPr>
          <w:rFonts w:hint="eastAsia" w:ascii="宋体" w:hAnsi="宋体"/>
          <w:b/>
          <w:sz w:val="24"/>
        </w:rPr>
        <w:t xml:space="preserve">      四、违约、索赔和争议</w:t>
      </w:r>
    </w:p>
    <w:p w14:paraId="1DD9E3DA">
      <w:pPr>
        <w:spacing w:line="360" w:lineRule="auto"/>
        <w:ind w:firstLine="602"/>
        <w:rPr>
          <w:rFonts w:hint="eastAsia" w:ascii="宋体" w:hAnsi="宋体"/>
          <w:b/>
          <w:sz w:val="24"/>
        </w:rPr>
      </w:pPr>
      <w:r>
        <w:rPr>
          <w:rFonts w:hint="eastAsia" w:ascii="宋体" w:hAnsi="宋体"/>
          <w:sz w:val="24"/>
        </w:rPr>
        <w:t xml:space="preserve"> </w:t>
      </w:r>
      <w:r>
        <w:rPr>
          <w:rFonts w:hint="eastAsia" w:ascii="宋体" w:hAnsi="宋体"/>
          <w:b/>
          <w:sz w:val="24"/>
        </w:rPr>
        <w:t xml:space="preserve"> 10、违约</w:t>
      </w:r>
    </w:p>
    <w:p w14:paraId="3C39825D">
      <w:pPr>
        <w:spacing w:line="360" w:lineRule="auto"/>
        <w:ind w:firstLine="602"/>
        <w:rPr>
          <w:rFonts w:hint="eastAsia"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17DF1917">
      <w:pPr>
        <w:spacing w:line="360" w:lineRule="auto"/>
        <w:ind w:firstLine="602"/>
        <w:rPr>
          <w:rFonts w:hint="eastAsia"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1752FB9F">
      <w:pPr>
        <w:spacing w:line="360" w:lineRule="auto"/>
        <w:ind w:firstLine="602"/>
        <w:rPr>
          <w:rFonts w:hint="eastAsia"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w:t>
      </w:r>
      <w:r>
        <w:rPr>
          <w:rFonts w:hint="eastAsia" w:ascii="宋体" w:hAnsi="宋体"/>
          <w:sz w:val="24"/>
          <w:lang w:eastAsia="zh-CN"/>
        </w:rPr>
        <w:t>服务费</w:t>
      </w:r>
      <w:r>
        <w:rPr>
          <w:rFonts w:hint="eastAsia" w:ascii="宋体" w:hAnsi="宋体"/>
          <w:sz w:val="24"/>
        </w:rPr>
        <w:t>；</w:t>
      </w:r>
    </w:p>
    <w:p w14:paraId="2CC41A42">
      <w:pPr>
        <w:spacing w:line="360" w:lineRule="auto"/>
        <w:ind w:firstLine="602"/>
        <w:rPr>
          <w:rFonts w:hint="eastAsia" w:ascii="宋体" w:hAnsi="宋体"/>
          <w:sz w:val="24"/>
        </w:rPr>
      </w:pPr>
      <w:r>
        <w:rPr>
          <w:rFonts w:hint="eastAsia" w:ascii="宋体" w:hAnsi="宋体"/>
          <w:sz w:val="24"/>
        </w:rPr>
        <w:t xml:space="preserve"> （3）委托人不履行合同义务或不按合同约定履行义务的其他情况。</w:t>
      </w:r>
    </w:p>
    <w:p w14:paraId="115BAADC">
      <w:pPr>
        <w:spacing w:line="360" w:lineRule="auto"/>
        <w:ind w:firstLine="480" w:firstLineChars="200"/>
        <w:rPr>
          <w:rFonts w:hint="eastAsia"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55E95CB1">
      <w:pPr>
        <w:spacing w:line="360" w:lineRule="auto"/>
        <w:ind w:firstLine="480" w:firstLineChars="200"/>
        <w:rPr>
          <w:rFonts w:hint="eastAsia"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26C065F3">
      <w:pPr>
        <w:spacing w:line="360" w:lineRule="auto"/>
        <w:ind w:firstLine="480" w:firstLineChars="200"/>
        <w:rPr>
          <w:rFonts w:hint="eastAsia"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51FC1391">
      <w:pPr>
        <w:spacing w:line="360" w:lineRule="auto"/>
        <w:ind w:firstLine="480" w:firstLineChars="200"/>
        <w:rPr>
          <w:rFonts w:hint="eastAsia"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8D75674">
      <w:pPr>
        <w:spacing w:line="360" w:lineRule="auto"/>
        <w:ind w:firstLine="480" w:firstLineChars="200"/>
        <w:rPr>
          <w:rFonts w:hint="eastAsia"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7F883323">
      <w:pPr>
        <w:spacing w:line="360" w:lineRule="auto"/>
        <w:ind w:firstLine="602"/>
        <w:rPr>
          <w:rFonts w:hint="eastAsia" w:ascii="宋体" w:hAnsi="宋体"/>
          <w:sz w:val="24"/>
        </w:rPr>
      </w:pPr>
      <w:r>
        <w:rPr>
          <w:rFonts w:hint="eastAsia" w:ascii="宋体" w:hAnsi="宋体"/>
          <w:sz w:val="24"/>
        </w:rPr>
        <w:t>（4）受托人不履行合同义务，履行合同义务不及时或不按合同约定履行义务的其他情况。</w:t>
      </w:r>
    </w:p>
    <w:p w14:paraId="4F7CA102">
      <w:pPr>
        <w:spacing w:line="360" w:lineRule="auto"/>
        <w:ind w:firstLine="602"/>
        <w:rPr>
          <w:rFonts w:hint="eastAsia"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w:t>
      </w:r>
      <w:r>
        <w:rPr>
          <w:rFonts w:hint="eastAsia" w:ascii="宋体" w:hAnsi="宋体"/>
          <w:sz w:val="24"/>
          <w:lang w:eastAsia="zh-CN"/>
        </w:rPr>
        <w:t>服务费</w:t>
      </w:r>
      <w:r>
        <w:rPr>
          <w:rFonts w:hint="eastAsia" w:ascii="宋体" w:hAnsi="宋体"/>
          <w:sz w:val="24"/>
        </w:rPr>
        <w:t>的金额（扣除税金）。</w:t>
      </w:r>
    </w:p>
    <w:p w14:paraId="10DB2865">
      <w:pPr>
        <w:spacing w:line="360" w:lineRule="auto"/>
        <w:ind w:firstLine="602"/>
        <w:rPr>
          <w:rFonts w:hint="eastAsia"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4CD0DF75">
      <w:pPr>
        <w:spacing w:line="360" w:lineRule="auto"/>
        <w:ind w:firstLine="602"/>
        <w:rPr>
          <w:rFonts w:hint="eastAsia" w:ascii="宋体" w:hAnsi="宋体"/>
          <w:b/>
          <w:sz w:val="24"/>
        </w:rPr>
      </w:pPr>
      <w:r>
        <w:rPr>
          <w:rFonts w:hint="eastAsia" w:ascii="宋体" w:hAnsi="宋体"/>
          <w:b/>
          <w:sz w:val="24"/>
        </w:rPr>
        <w:t>11、索赔</w:t>
      </w:r>
    </w:p>
    <w:p w14:paraId="6CE71B18">
      <w:pPr>
        <w:spacing w:line="360" w:lineRule="auto"/>
        <w:ind w:firstLine="602"/>
        <w:rPr>
          <w:rFonts w:hint="eastAsia"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52EA8C2B">
      <w:pPr>
        <w:spacing w:line="360" w:lineRule="auto"/>
        <w:ind w:firstLine="602"/>
        <w:rPr>
          <w:rFonts w:hint="eastAsia"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0EAED5E5">
      <w:pPr>
        <w:spacing w:line="360" w:lineRule="auto"/>
        <w:ind w:firstLine="480" w:firstLineChars="200"/>
        <w:rPr>
          <w:rFonts w:hint="eastAsia" w:ascii="宋体" w:hAnsi="宋体"/>
          <w:sz w:val="24"/>
        </w:rPr>
      </w:pPr>
      <w:r>
        <w:rPr>
          <w:rFonts w:hint="eastAsia" w:ascii="宋体" w:hAnsi="宋体"/>
          <w:sz w:val="24"/>
        </w:rPr>
        <w:t>（1）索赔事件发生后7天内，向委托人发出索赔报告及有关资料；</w:t>
      </w:r>
    </w:p>
    <w:p w14:paraId="5E74E68D">
      <w:pPr>
        <w:spacing w:line="360" w:lineRule="auto"/>
        <w:ind w:firstLine="602"/>
        <w:rPr>
          <w:rFonts w:hint="eastAsia" w:ascii="宋体" w:hAnsi="宋体"/>
          <w:sz w:val="24"/>
        </w:rPr>
      </w:pPr>
      <w:r>
        <w:rPr>
          <w:rFonts w:hint="eastAsia" w:ascii="宋体" w:hAnsi="宋体"/>
          <w:sz w:val="24"/>
        </w:rPr>
        <w:t>（2）委托人收到受托人的索赔报告及有关资料后，于7天内给予答复，或要求受托人进一步补充索赔理由和证据；</w:t>
      </w:r>
    </w:p>
    <w:p w14:paraId="1CB2A206">
      <w:pPr>
        <w:spacing w:line="360" w:lineRule="auto"/>
        <w:ind w:firstLine="602"/>
        <w:rPr>
          <w:rFonts w:hint="eastAsia"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25F95CD">
      <w:pPr>
        <w:spacing w:line="360" w:lineRule="auto"/>
        <w:ind w:firstLine="602"/>
        <w:rPr>
          <w:rFonts w:hint="eastAsia"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3823F383">
      <w:pPr>
        <w:spacing w:line="360" w:lineRule="auto"/>
        <w:ind w:firstLine="602"/>
        <w:rPr>
          <w:rFonts w:hint="eastAsia" w:ascii="宋体" w:hAnsi="宋体"/>
          <w:b/>
          <w:sz w:val="24"/>
        </w:rPr>
      </w:pPr>
      <w:r>
        <w:rPr>
          <w:rFonts w:hint="eastAsia" w:ascii="宋体" w:hAnsi="宋体"/>
          <w:b/>
          <w:sz w:val="24"/>
        </w:rPr>
        <w:t xml:space="preserve">    12、争议</w:t>
      </w:r>
    </w:p>
    <w:p w14:paraId="0F1EC585">
      <w:pPr>
        <w:spacing w:line="360" w:lineRule="auto"/>
        <w:ind w:firstLine="602"/>
        <w:rPr>
          <w:rFonts w:hint="eastAsia"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35068D87">
      <w:pPr>
        <w:spacing w:line="360" w:lineRule="auto"/>
        <w:ind w:firstLine="602"/>
        <w:rPr>
          <w:rFonts w:hint="eastAsia" w:ascii="宋体" w:hAnsi="宋体"/>
          <w:sz w:val="24"/>
        </w:rPr>
      </w:pPr>
      <w:r>
        <w:rPr>
          <w:rFonts w:hint="eastAsia" w:ascii="宋体" w:hAnsi="宋体"/>
          <w:sz w:val="24"/>
        </w:rPr>
        <w:t>（1）双方达成仲裁协议，向约定的仲裁委员会申请仲裁；</w:t>
      </w:r>
    </w:p>
    <w:p w14:paraId="47B0B46F">
      <w:pPr>
        <w:spacing w:line="360" w:lineRule="auto"/>
        <w:ind w:left="-315" w:firstLine="602"/>
        <w:rPr>
          <w:rFonts w:hint="eastAsia" w:ascii="宋体" w:hAnsi="宋体"/>
          <w:sz w:val="24"/>
        </w:rPr>
      </w:pPr>
      <w:r>
        <w:rPr>
          <w:rFonts w:hint="eastAsia" w:ascii="宋体" w:hAnsi="宋体"/>
          <w:sz w:val="24"/>
        </w:rPr>
        <w:t>（2）向有管辖权的人民法院起诉。</w:t>
      </w:r>
    </w:p>
    <w:p w14:paraId="73FC0A07">
      <w:pPr>
        <w:spacing w:line="360" w:lineRule="auto"/>
        <w:ind w:firstLine="482" w:firstLineChars="200"/>
        <w:rPr>
          <w:rFonts w:hint="eastAsia" w:ascii="宋体" w:hAnsi="宋体"/>
          <w:b/>
          <w:bCs/>
          <w:sz w:val="24"/>
        </w:rPr>
      </w:pPr>
      <w:r>
        <w:rPr>
          <w:rFonts w:hint="eastAsia" w:ascii="宋体" w:hAnsi="宋体"/>
          <w:b/>
          <w:bCs/>
          <w:sz w:val="24"/>
        </w:rPr>
        <w:t>五、合同变更、生效与终止</w:t>
      </w:r>
    </w:p>
    <w:p w14:paraId="2E76B574">
      <w:pPr>
        <w:spacing w:line="360" w:lineRule="auto"/>
        <w:ind w:firstLine="472" w:firstLineChars="196"/>
        <w:rPr>
          <w:rFonts w:hint="eastAsia" w:ascii="宋体" w:hAnsi="宋体"/>
          <w:b/>
          <w:sz w:val="24"/>
        </w:rPr>
      </w:pPr>
      <w:r>
        <w:rPr>
          <w:rFonts w:hint="eastAsia" w:ascii="宋体" w:hAnsi="宋体"/>
          <w:b/>
          <w:sz w:val="24"/>
        </w:rPr>
        <w:t>13、合同变更或解除</w:t>
      </w:r>
    </w:p>
    <w:p w14:paraId="7F4DC282">
      <w:pPr>
        <w:spacing w:line="360" w:lineRule="auto"/>
        <w:ind w:firstLine="602"/>
        <w:rPr>
          <w:rFonts w:hint="eastAsia"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1本合同签订后，由于委托人原因，使得受托人不能持续履行招标代理业务时，委托人应及时通知受托人暂停招标代理业务。当需要恢复招标代理业务时，应当在正式恢复前7天通知受托人。</w:t>
      </w:r>
    </w:p>
    <w:p w14:paraId="01CAA85F">
      <w:pPr>
        <w:adjustRightInd w:val="0"/>
        <w:spacing w:line="360" w:lineRule="auto"/>
        <w:ind w:firstLine="602"/>
        <w:rPr>
          <w:rFonts w:hint="eastAsia" w:ascii="宋体" w:hAnsi="宋体"/>
          <w:sz w:val="24"/>
          <w:lang w:val="zh-CN"/>
        </w:rPr>
      </w:pPr>
      <w:r>
        <w:rPr>
          <w:rFonts w:hint="eastAsia" w:ascii="宋体" w:hAnsi="宋体"/>
          <w:sz w:val="24"/>
        </w:rPr>
        <w:t>若暂停时间超过六个月，当需要恢复招标代理业务时，委托人应</w:t>
      </w:r>
      <w:r>
        <w:rPr>
          <w:rFonts w:hint="eastAsia" w:ascii="宋体" w:hAnsi="宋体"/>
          <w:sz w:val="24"/>
          <w:lang w:val="zh-CN"/>
        </w:rPr>
        <w:t>支付重新启动该招标代理工作一定的补偿费用，具体计算方式经双方协商以补充协议确定。</w:t>
      </w:r>
    </w:p>
    <w:p w14:paraId="0C3471B5">
      <w:pPr>
        <w:adjustRightInd w:val="0"/>
        <w:spacing w:line="360" w:lineRule="auto"/>
        <w:ind w:firstLine="602"/>
        <w:rPr>
          <w:rFonts w:hint="eastAsia"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3868AD92">
      <w:pPr>
        <w:adjustRightInd w:val="0"/>
        <w:spacing w:line="360" w:lineRule="auto"/>
        <w:ind w:firstLine="572"/>
        <w:rPr>
          <w:rFonts w:hint="eastAsia"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3B8F9166">
      <w:pPr>
        <w:adjustRightInd w:val="0"/>
        <w:spacing w:line="360" w:lineRule="auto"/>
        <w:ind w:firstLine="602"/>
        <w:rPr>
          <w:rFonts w:hint="eastAsia"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778D5494">
      <w:pPr>
        <w:adjustRightInd w:val="0"/>
        <w:spacing w:line="360" w:lineRule="auto"/>
        <w:ind w:firstLine="602"/>
        <w:rPr>
          <w:rFonts w:hint="eastAsia" w:ascii="宋体" w:hAnsi="宋体"/>
          <w:b/>
          <w:sz w:val="24"/>
          <w:lang w:val="zh-CN"/>
        </w:rPr>
      </w:pPr>
      <w:r>
        <w:rPr>
          <w:rFonts w:hint="eastAsia" w:ascii="宋体" w:hAnsi="宋体"/>
          <w:b/>
          <w:sz w:val="24"/>
          <w:lang w:val="zh-CN"/>
        </w:rPr>
        <w:t>14、合同生效</w:t>
      </w:r>
    </w:p>
    <w:p w14:paraId="39EB6C8D">
      <w:pPr>
        <w:spacing w:line="360" w:lineRule="auto"/>
        <w:ind w:firstLine="552"/>
        <w:rPr>
          <w:rFonts w:hint="eastAsia"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A675D70">
      <w:pPr>
        <w:adjustRightInd w:val="0"/>
        <w:spacing w:line="360" w:lineRule="auto"/>
        <w:ind w:firstLine="602"/>
        <w:rPr>
          <w:rFonts w:hint="eastAsia" w:ascii="宋体" w:hAnsi="宋体"/>
          <w:b/>
          <w:sz w:val="24"/>
          <w:lang w:val="zh-CN"/>
        </w:rPr>
      </w:pPr>
      <w:r>
        <w:rPr>
          <w:rFonts w:hint="eastAsia" w:ascii="宋体" w:hAnsi="宋体"/>
          <w:b/>
          <w:sz w:val="24"/>
          <w:lang w:val="zh-CN"/>
        </w:rPr>
        <w:t>15、合同终止</w:t>
      </w:r>
    </w:p>
    <w:p w14:paraId="2BAE5D27">
      <w:pPr>
        <w:adjustRightInd w:val="0"/>
        <w:spacing w:line="360" w:lineRule="auto"/>
        <w:ind w:firstLine="602"/>
        <w:rPr>
          <w:rFonts w:hint="eastAsia" w:ascii="宋体" w:hAnsi="宋体"/>
          <w:sz w:val="24"/>
          <w:lang w:val="zh-CN"/>
        </w:rPr>
      </w:pPr>
      <w:r>
        <w:rPr>
          <w:rFonts w:hint="eastAsia" w:ascii="宋体" w:hAnsi="宋体"/>
          <w:sz w:val="24"/>
          <w:lang w:val="zh-CN"/>
        </w:rPr>
        <w:t>15.1 受托人完成委托人全部委托招标代理业务，且委托人或中标人支付了全部服务费（含附加服务的报酬）后本合同终止。</w:t>
      </w:r>
    </w:p>
    <w:p w14:paraId="625B4D85">
      <w:pPr>
        <w:adjustRightInd w:val="0"/>
        <w:spacing w:line="360" w:lineRule="auto"/>
        <w:ind w:firstLine="602"/>
        <w:rPr>
          <w:rFonts w:hint="eastAsia" w:ascii="宋体" w:hAnsi="宋体"/>
          <w:sz w:val="24"/>
          <w:lang w:val="zh-CN"/>
        </w:rPr>
      </w:pPr>
      <w:r>
        <w:rPr>
          <w:rFonts w:hint="eastAsia" w:ascii="宋体" w:hAnsi="宋体"/>
          <w:sz w:val="24"/>
          <w:lang w:val="zh-CN"/>
        </w:rPr>
        <w:t>15.2 本合同终止并不影响各方应有的权利和应承担的义务。</w:t>
      </w:r>
    </w:p>
    <w:p w14:paraId="6B4748DD">
      <w:pPr>
        <w:adjustRightInd w:val="0"/>
        <w:spacing w:line="360" w:lineRule="auto"/>
        <w:ind w:firstLine="602"/>
        <w:rPr>
          <w:rFonts w:hint="eastAsia"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735E2AC7">
      <w:pPr>
        <w:adjustRightInd w:val="0"/>
        <w:spacing w:line="360" w:lineRule="auto"/>
        <w:ind w:firstLine="602"/>
        <w:rPr>
          <w:rFonts w:hint="eastAsia"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68AE5F4C">
      <w:pPr>
        <w:spacing w:line="360" w:lineRule="auto"/>
        <w:ind w:firstLine="472" w:firstLineChars="196"/>
        <w:rPr>
          <w:rFonts w:hint="eastAsia" w:ascii="宋体" w:hAnsi="宋体"/>
          <w:b/>
          <w:sz w:val="24"/>
          <w:lang w:val="zh-CN"/>
        </w:rPr>
      </w:pPr>
      <w:r>
        <w:rPr>
          <w:rFonts w:hint="eastAsia" w:ascii="宋体" w:hAnsi="宋体"/>
          <w:b/>
          <w:sz w:val="24"/>
          <w:lang w:val="zh-CN"/>
        </w:rPr>
        <w:t>六、其他</w:t>
      </w:r>
    </w:p>
    <w:p w14:paraId="0CD4856E">
      <w:pPr>
        <w:adjustRightInd w:val="0"/>
        <w:spacing w:line="360" w:lineRule="auto"/>
        <w:ind w:firstLine="602"/>
        <w:rPr>
          <w:rFonts w:hint="eastAsia" w:ascii="宋体" w:hAnsi="宋体"/>
          <w:b/>
          <w:sz w:val="24"/>
          <w:lang w:val="zh-CN"/>
        </w:rPr>
      </w:pPr>
      <w:r>
        <w:rPr>
          <w:rFonts w:hint="eastAsia" w:ascii="宋体" w:hAnsi="宋体"/>
          <w:b/>
          <w:sz w:val="24"/>
          <w:lang w:val="zh-CN"/>
        </w:rPr>
        <w:t>16、合同的份数</w:t>
      </w:r>
    </w:p>
    <w:p w14:paraId="372D78D9">
      <w:pPr>
        <w:adjustRightInd w:val="0"/>
        <w:spacing w:line="360" w:lineRule="auto"/>
        <w:ind w:firstLine="480" w:firstLineChars="200"/>
        <w:rPr>
          <w:rFonts w:hint="eastAsia"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39116517">
      <w:pPr>
        <w:adjustRightInd w:val="0"/>
        <w:spacing w:line="360" w:lineRule="auto"/>
        <w:ind w:firstLine="602"/>
        <w:rPr>
          <w:rFonts w:hint="eastAsia" w:ascii="宋体" w:hAnsi="宋体"/>
          <w:b/>
          <w:sz w:val="24"/>
          <w:lang w:val="zh-CN"/>
        </w:rPr>
      </w:pPr>
      <w:r>
        <w:rPr>
          <w:rFonts w:hint="eastAsia" w:ascii="宋体" w:hAnsi="宋体"/>
          <w:b/>
          <w:sz w:val="24"/>
          <w:lang w:val="zh-CN"/>
        </w:rPr>
        <w:t>17、补充条款</w:t>
      </w:r>
    </w:p>
    <w:p w14:paraId="4E83A8B9">
      <w:pPr>
        <w:adjustRightInd w:val="0"/>
        <w:spacing w:line="360" w:lineRule="auto"/>
        <w:ind w:firstLine="602"/>
        <w:rPr>
          <w:rFonts w:hint="eastAsia"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7E78BB7">
      <w:pPr>
        <w:ind w:firstLine="602"/>
        <w:rPr>
          <w:sz w:val="24"/>
          <w:lang w:val="zh-CN"/>
        </w:rPr>
      </w:pPr>
      <w:r>
        <w:rPr>
          <w:rFonts w:hint="eastAsia"/>
          <w:sz w:val="24"/>
          <w:lang w:val="zh-CN"/>
        </w:rPr>
        <w:br w:type="page"/>
      </w:r>
    </w:p>
    <w:p w14:paraId="6B104FC7">
      <w:pPr>
        <w:pStyle w:val="2"/>
        <w:spacing w:before="156" w:beforeLines="50"/>
        <w:ind w:firstLine="4176" w:firstLineChars="1300"/>
        <w:rPr>
          <w:rFonts w:hint="eastAsia" w:ascii="宋体" w:hAnsi="宋体"/>
          <w:kern w:val="0"/>
          <w:szCs w:val="32"/>
          <w:lang w:val="zh-CN"/>
        </w:rPr>
      </w:pPr>
      <w:bookmarkStart w:id="308" w:name="_Toc12242"/>
      <w:bookmarkStart w:id="309" w:name="_Toc10879"/>
      <w:bookmarkStart w:id="310" w:name="_Toc287988810"/>
      <w:bookmarkStart w:id="311" w:name="_Toc22119"/>
      <w:bookmarkStart w:id="312" w:name="_Toc287988978"/>
      <w:bookmarkStart w:id="313"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08"/>
      <w:bookmarkEnd w:id="309"/>
      <w:bookmarkEnd w:id="310"/>
      <w:bookmarkEnd w:id="311"/>
      <w:bookmarkEnd w:id="312"/>
    </w:p>
    <w:p w14:paraId="0315789E">
      <w:pPr>
        <w:pStyle w:val="3"/>
        <w:spacing w:line="360" w:lineRule="auto"/>
        <w:ind w:firstLine="703"/>
        <w:jc w:val="center"/>
        <w:rPr>
          <w:rFonts w:hint="eastAsia" w:ascii="宋体" w:hAnsi="宋体" w:eastAsia="宋体"/>
          <w:sz w:val="28"/>
          <w:szCs w:val="28"/>
        </w:rPr>
      </w:pPr>
      <w:bookmarkStart w:id="314" w:name="_Toc2471"/>
      <w:bookmarkStart w:id="315" w:name="_Toc140100179"/>
      <w:bookmarkStart w:id="316" w:name="_Toc7492"/>
      <w:bookmarkStart w:id="317" w:name="_Toc4197"/>
      <w:r>
        <w:rPr>
          <w:rFonts w:ascii="宋体" w:hAnsi="宋体" w:eastAsia="宋体"/>
          <w:sz w:val="28"/>
          <w:szCs w:val="28"/>
        </w:rPr>
        <w:t>廉政合同</w:t>
      </w:r>
      <w:bookmarkEnd w:id="313"/>
      <w:bookmarkEnd w:id="314"/>
      <w:bookmarkEnd w:id="315"/>
      <w:bookmarkEnd w:id="316"/>
      <w:bookmarkEnd w:id="317"/>
    </w:p>
    <w:tbl>
      <w:tblPr>
        <w:tblStyle w:val="14"/>
        <w:tblW w:w="9287" w:type="dxa"/>
        <w:tblInd w:w="0" w:type="dxa"/>
        <w:tblLayout w:type="fixed"/>
        <w:tblCellMar>
          <w:top w:w="0" w:type="dxa"/>
          <w:left w:w="108" w:type="dxa"/>
          <w:bottom w:w="0" w:type="dxa"/>
          <w:right w:w="108" w:type="dxa"/>
        </w:tblCellMar>
      </w:tblPr>
      <w:tblGrid>
        <w:gridCol w:w="9287"/>
      </w:tblGrid>
      <w:tr w14:paraId="0E48E16A">
        <w:tblPrEx>
          <w:tblCellMar>
            <w:top w:w="0" w:type="dxa"/>
            <w:left w:w="108" w:type="dxa"/>
            <w:bottom w:w="0" w:type="dxa"/>
            <w:right w:w="108" w:type="dxa"/>
          </w:tblCellMar>
        </w:tblPrEx>
        <w:tc>
          <w:tcPr>
            <w:tcW w:w="9287" w:type="dxa"/>
          </w:tcPr>
          <w:p w14:paraId="78DB687B">
            <w:pPr>
              <w:spacing w:before="156" w:beforeLines="50" w:line="360" w:lineRule="auto"/>
              <w:ind w:right="21" w:rightChars="10" w:firstLine="602"/>
              <w:rPr>
                <w:rFonts w:hint="eastAsia" w:ascii="宋体" w:hAnsi="宋体"/>
                <w:bCs/>
                <w:sz w:val="24"/>
              </w:rPr>
            </w:pPr>
            <w:r>
              <w:rPr>
                <w:rFonts w:ascii="宋体" w:hAnsi="宋体"/>
                <w:bCs/>
                <w:sz w:val="24"/>
              </w:rPr>
              <w:t xml:space="preserve">招标单位（甲方）：    </w:t>
            </w:r>
          </w:p>
        </w:tc>
      </w:tr>
      <w:tr w14:paraId="61BF3CC1">
        <w:tblPrEx>
          <w:tblCellMar>
            <w:top w:w="0" w:type="dxa"/>
            <w:left w:w="108" w:type="dxa"/>
            <w:bottom w:w="0" w:type="dxa"/>
            <w:right w:w="108" w:type="dxa"/>
          </w:tblCellMar>
        </w:tblPrEx>
        <w:tc>
          <w:tcPr>
            <w:tcW w:w="9287" w:type="dxa"/>
          </w:tcPr>
          <w:p w14:paraId="30BA9EA0">
            <w:pPr>
              <w:spacing w:before="156" w:beforeLines="50" w:line="360" w:lineRule="auto"/>
              <w:ind w:right="21" w:rightChars="10" w:firstLine="602"/>
              <w:rPr>
                <w:rFonts w:hint="eastAsia" w:ascii="宋体" w:hAnsi="宋体"/>
                <w:bCs/>
                <w:sz w:val="24"/>
              </w:rPr>
            </w:pPr>
            <w:r>
              <w:rPr>
                <w:rFonts w:ascii="宋体" w:hAnsi="宋体"/>
                <w:bCs/>
                <w:sz w:val="24"/>
              </w:rPr>
              <w:t xml:space="preserve">招标代理单位（乙方）： </w:t>
            </w:r>
          </w:p>
        </w:tc>
      </w:tr>
      <w:tr w14:paraId="597F1402">
        <w:tblPrEx>
          <w:tblCellMar>
            <w:top w:w="0" w:type="dxa"/>
            <w:left w:w="108" w:type="dxa"/>
            <w:bottom w:w="0" w:type="dxa"/>
            <w:right w:w="108" w:type="dxa"/>
          </w:tblCellMar>
        </w:tblPrEx>
        <w:tc>
          <w:tcPr>
            <w:tcW w:w="9287" w:type="dxa"/>
          </w:tcPr>
          <w:p w14:paraId="391BF0E4">
            <w:pPr>
              <w:spacing w:before="156" w:beforeLines="50" w:line="360" w:lineRule="auto"/>
              <w:ind w:right="21" w:rightChars="10" w:firstLine="602"/>
              <w:rPr>
                <w:rFonts w:hint="eastAsia" w:ascii="宋体" w:hAnsi="宋体"/>
                <w:bCs/>
                <w:sz w:val="24"/>
              </w:rPr>
            </w:pPr>
            <w:r>
              <w:rPr>
                <w:rFonts w:ascii="宋体" w:hAnsi="宋体"/>
                <w:bCs/>
                <w:sz w:val="24"/>
              </w:rPr>
              <w:t>投资计划批准机关及文号：</w:t>
            </w:r>
          </w:p>
        </w:tc>
      </w:tr>
      <w:tr w14:paraId="2BB0E16F">
        <w:tblPrEx>
          <w:tblCellMar>
            <w:top w:w="0" w:type="dxa"/>
            <w:left w:w="108" w:type="dxa"/>
            <w:bottom w:w="0" w:type="dxa"/>
            <w:right w:w="108" w:type="dxa"/>
          </w:tblCellMar>
        </w:tblPrEx>
        <w:tc>
          <w:tcPr>
            <w:tcW w:w="9287" w:type="dxa"/>
          </w:tcPr>
          <w:p w14:paraId="4BD95CFD">
            <w:pPr>
              <w:spacing w:before="156" w:beforeLines="50" w:line="360" w:lineRule="auto"/>
              <w:ind w:right="21" w:rightChars="10" w:firstLine="602"/>
              <w:rPr>
                <w:rFonts w:hint="eastAsia"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2DDA7EC3">
        <w:tblPrEx>
          <w:tblCellMar>
            <w:top w:w="0" w:type="dxa"/>
            <w:left w:w="108" w:type="dxa"/>
            <w:bottom w:w="0" w:type="dxa"/>
            <w:right w:w="108" w:type="dxa"/>
          </w:tblCellMar>
        </w:tblPrEx>
        <w:tc>
          <w:tcPr>
            <w:tcW w:w="9287" w:type="dxa"/>
          </w:tcPr>
          <w:p w14:paraId="237D398D">
            <w:pPr>
              <w:spacing w:before="156" w:beforeLines="50" w:line="360" w:lineRule="auto"/>
              <w:ind w:right="21" w:rightChars="10" w:firstLine="602"/>
              <w:rPr>
                <w:rFonts w:hint="eastAsia"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0D61E973">
        <w:tblPrEx>
          <w:tblCellMar>
            <w:top w:w="0" w:type="dxa"/>
            <w:left w:w="108" w:type="dxa"/>
            <w:bottom w:w="0" w:type="dxa"/>
            <w:right w:w="108" w:type="dxa"/>
          </w:tblCellMar>
        </w:tblPrEx>
        <w:tc>
          <w:tcPr>
            <w:tcW w:w="9287" w:type="dxa"/>
          </w:tcPr>
          <w:p w14:paraId="12ADF672">
            <w:pPr>
              <w:spacing w:before="156" w:beforeLines="50" w:line="360" w:lineRule="auto"/>
              <w:ind w:right="21" w:rightChars="10" w:firstLine="602"/>
              <w:rPr>
                <w:rFonts w:hint="eastAsia" w:ascii="宋体" w:hAnsi="宋体"/>
                <w:bCs/>
                <w:sz w:val="24"/>
              </w:rPr>
            </w:pPr>
            <w:r>
              <w:rPr>
                <w:rFonts w:ascii="宋体" w:hAnsi="宋体"/>
                <w:bCs/>
                <w:sz w:val="24"/>
              </w:rPr>
              <w:t xml:space="preserve">项目地点： </w:t>
            </w:r>
          </w:p>
        </w:tc>
      </w:tr>
      <w:tr w14:paraId="12969A11">
        <w:tblPrEx>
          <w:tblCellMar>
            <w:top w:w="0" w:type="dxa"/>
            <w:left w:w="108" w:type="dxa"/>
            <w:bottom w:w="0" w:type="dxa"/>
            <w:right w:w="108" w:type="dxa"/>
          </w:tblCellMar>
        </w:tblPrEx>
        <w:tc>
          <w:tcPr>
            <w:tcW w:w="9287" w:type="dxa"/>
          </w:tcPr>
          <w:p w14:paraId="5689B8DD">
            <w:pPr>
              <w:spacing w:before="156" w:beforeLines="50" w:line="360" w:lineRule="auto"/>
              <w:ind w:right="21" w:rightChars="10" w:firstLine="602"/>
              <w:rPr>
                <w:rFonts w:hint="eastAsia"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5EC6D9CB">
        <w:tblPrEx>
          <w:tblCellMar>
            <w:top w:w="0" w:type="dxa"/>
            <w:left w:w="108" w:type="dxa"/>
            <w:bottom w:w="0" w:type="dxa"/>
            <w:right w:w="108" w:type="dxa"/>
          </w:tblCellMar>
        </w:tblPrEx>
        <w:tc>
          <w:tcPr>
            <w:tcW w:w="9287" w:type="dxa"/>
          </w:tcPr>
          <w:p w14:paraId="5F98EB06">
            <w:pPr>
              <w:spacing w:before="156" w:beforeLines="50" w:line="360" w:lineRule="auto"/>
              <w:ind w:right="21" w:rightChars="10" w:firstLine="602"/>
              <w:rPr>
                <w:rFonts w:hint="eastAsia"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23A517D6">
      <w:pPr>
        <w:spacing w:before="156" w:beforeLines="50" w:line="360" w:lineRule="auto"/>
        <w:ind w:right="21" w:rightChars="10" w:firstLine="602"/>
        <w:rPr>
          <w:rFonts w:hint="eastAsia" w:ascii="宋体" w:hAnsi="宋体"/>
          <w:sz w:val="24"/>
        </w:rPr>
      </w:pPr>
      <w:r>
        <w:rPr>
          <w:rFonts w:ascii="宋体" w:hAnsi="宋体"/>
          <w:sz w:val="24"/>
        </w:rPr>
        <w:t>根据国家建设部、监察部《关于在工程建设中深入开展反对腐败和反对不正当竞争的通知》和中共云南省纪委、监察厅、建设厅《关于在全省</w:t>
      </w:r>
      <w:r>
        <w:rPr>
          <w:rFonts w:hint="eastAsia" w:ascii="宋体" w:hAnsi="宋体"/>
          <w:sz w:val="24"/>
        </w:rPr>
        <w:t>政府采购</w:t>
      </w:r>
      <w:r>
        <w:rPr>
          <w:rFonts w:ascii="宋体" w:hAnsi="宋体"/>
          <w:sz w:val="24"/>
        </w:rPr>
        <w:t>中建立工程承包和工程廉政“双合同”机制的通知》精神，坚决执行</w:t>
      </w:r>
      <w:r>
        <w:rPr>
          <w:rFonts w:hint="eastAsia" w:ascii="宋体" w:hAnsi="宋体"/>
          <w:sz w:val="24"/>
        </w:rPr>
        <w:t>《中华人民共和国反不正当竞争法》</w:t>
      </w:r>
      <w:r>
        <w:rPr>
          <w:rFonts w:ascii="宋体" w:hAnsi="宋体"/>
          <w:sz w:val="24"/>
        </w:rPr>
        <w:t>、《建筑法》、《招标投标法》等有关法律法规和政策，为确保招投标过程中的公平、公正、公开的原则、争优创优、干部廉洁，甲乙双方签订廉政合同。</w:t>
      </w:r>
    </w:p>
    <w:p w14:paraId="6A9A8031">
      <w:pPr>
        <w:spacing w:before="156" w:beforeLines="50" w:line="360" w:lineRule="auto"/>
        <w:ind w:right="21" w:rightChars="10" w:firstLine="602"/>
        <w:rPr>
          <w:rFonts w:hint="eastAsia"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67B42896">
      <w:pPr>
        <w:spacing w:before="156" w:beforeLines="50" w:line="360" w:lineRule="auto"/>
        <w:ind w:right="21" w:rightChars="10" w:firstLine="602"/>
        <w:rPr>
          <w:rFonts w:hint="eastAsia" w:ascii="宋体" w:hAnsi="宋体"/>
          <w:sz w:val="24"/>
        </w:rPr>
      </w:pPr>
      <w:r>
        <w:rPr>
          <w:rFonts w:ascii="宋体" w:hAnsi="宋体"/>
          <w:sz w:val="24"/>
        </w:rPr>
        <w:t>二、甲方工作人员的配偶、子女，不参与招投标活动；不得向招标代理方推荐投标单位。</w:t>
      </w:r>
    </w:p>
    <w:p w14:paraId="04BA0198">
      <w:pPr>
        <w:spacing w:before="156" w:beforeLines="50" w:line="360" w:lineRule="auto"/>
        <w:ind w:right="21" w:rightChars="10" w:firstLine="602"/>
        <w:rPr>
          <w:rFonts w:hint="eastAsia"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08ABA26">
      <w:pPr>
        <w:spacing w:before="156" w:beforeLines="50" w:line="360" w:lineRule="auto"/>
        <w:ind w:right="21" w:rightChars="10" w:firstLine="602"/>
        <w:rPr>
          <w:rFonts w:hint="eastAsia"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招标代理合同。并视情节轻重，对乙方决策人和经办人以及甲方接受人员给予批评教育、党纪政纪处分、依法追究刑事责任。</w:t>
      </w:r>
    </w:p>
    <w:p w14:paraId="3822A58F">
      <w:pPr>
        <w:spacing w:before="156" w:beforeLines="50" w:line="360" w:lineRule="auto"/>
        <w:ind w:right="21" w:rightChars="10" w:firstLine="602"/>
        <w:rPr>
          <w:rFonts w:hint="eastAsia"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07033469">
      <w:pPr>
        <w:spacing w:before="156" w:beforeLines="50" w:line="360" w:lineRule="auto"/>
        <w:ind w:right="21" w:rightChars="10" w:firstLine="602"/>
        <w:rPr>
          <w:rFonts w:hint="eastAsia"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18243BE7">
      <w:pPr>
        <w:spacing w:before="156" w:beforeLines="50" w:line="360" w:lineRule="auto"/>
        <w:ind w:right="21" w:rightChars="10" w:firstLine="602"/>
        <w:rPr>
          <w:rFonts w:hint="eastAsia" w:ascii="宋体" w:hAnsi="宋体"/>
          <w:sz w:val="24"/>
        </w:rPr>
      </w:pPr>
      <w:r>
        <w:rPr>
          <w:rFonts w:ascii="宋体" w:hAnsi="宋体"/>
          <w:sz w:val="24"/>
        </w:rPr>
        <w:t>七、此合同一式四份：甲乙双方各一份，有关行政主管部门一份，纪检监察机关、部门一份。</w:t>
      </w:r>
    </w:p>
    <w:p w14:paraId="423F64DD">
      <w:pPr>
        <w:spacing w:before="156" w:beforeLines="50" w:line="360" w:lineRule="auto"/>
        <w:ind w:right="21" w:rightChars="10" w:firstLine="602"/>
        <w:rPr>
          <w:rFonts w:hint="eastAsia" w:ascii="宋体" w:hAnsi="宋体"/>
          <w:sz w:val="24"/>
        </w:rPr>
      </w:pPr>
      <w:r>
        <w:rPr>
          <w:rFonts w:ascii="宋体" w:hAnsi="宋体"/>
          <w:sz w:val="24"/>
        </w:rPr>
        <w:t>招标人（甲方）：（公章）　　　　　　  　　招标代理单位（乙方）：（公章）</w:t>
      </w:r>
    </w:p>
    <w:p w14:paraId="3325CB8C">
      <w:pPr>
        <w:spacing w:before="156" w:beforeLines="50" w:line="360" w:lineRule="auto"/>
        <w:ind w:right="21" w:rightChars="10" w:firstLine="602"/>
        <w:rPr>
          <w:rFonts w:hint="eastAsia" w:ascii="宋体" w:hAnsi="宋体"/>
          <w:sz w:val="24"/>
        </w:rPr>
      </w:pPr>
      <w:r>
        <w:rPr>
          <w:rFonts w:ascii="宋体" w:hAnsi="宋体"/>
          <w:sz w:val="24"/>
        </w:rPr>
        <w:t>地址：　　　　　　　　　　　　　　　　　　地址：</w:t>
      </w:r>
    </w:p>
    <w:p w14:paraId="0F2C840A">
      <w:pPr>
        <w:spacing w:before="156" w:beforeLines="50" w:line="360" w:lineRule="auto"/>
        <w:ind w:right="21" w:rightChars="10" w:firstLine="602"/>
        <w:rPr>
          <w:rFonts w:hint="eastAsia" w:ascii="宋体" w:hAnsi="宋体"/>
          <w:sz w:val="24"/>
        </w:rPr>
      </w:pPr>
      <w:r>
        <w:rPr>
          <w:rFonts w:ascii="宋体" w:hAnsi="宋体"/>
          <w:sz w:val="24"/>
        </w:rPr>
        <w:t>法定代表人：　　　　　　　　　            法定代表人：</w:t>
      </w:r>
    </w:p>
    <w:p w14:paraId="1C00B094">
      <w:pPr>
        <w:spacing w:before="156" w:beforeLines="50" w:line="360" w:lineRule="auto"/>
        <w:ind w:right="21" w:rightChars="10" w:firstLine="602"/>
        <w:rPr>
          <w:rFonts w:hint="eastAsia" w:ascii="宋体" w:hAnsi="宋体"/>
          <w:sz w:val="24"/>
        </w:rPr>
      </w:pPr>
      <w:r>
        <w:rPr>
          <w:rFonts w:ascii="宋体" w:hAnsi="宋体"/>
          <w:sz w:val="24"/>
        </w:rPr>
        <w:t>联系电话：　　　　　　　　　　　　　　　　联系电话：</w:t>
      </w:r>
    </w:p>
    <w:p w14:paraId="458C6A0B">
      <w:pPr>
        <w:spacing w:before="156" w:beforeLines="50" w:line="360" w:lineRule="auto"/>
        <w:ind w:right="21" w:rightChars="10" w:firstLine="602"/>
        <w:rPr>
          <w:rFonts w:hint="eastAsia" w:ascii="宋体" w:hAnsi="宋体"/>
          <w:sz w:val="24"/>
        </w:rPr>
      </w:pPr>
    </w:p>
    <w:p w14:paraId="07FF4526">
      <w:pPr>
        <w:spacing w:before="156"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98A9">
    <w:pPr>
      <w:pStyle w:val="12"/>
      <w:widowControl w:val="0"/>
      <w:tabs>
        <w:tab w:val="center" w:pos="4153"/>
        <w:tab w:val="right" w:pos="8306"/>
      </w:tabs>
      <w:snapToGrid w:val="0"/>
      <w:spacing w:before="120" w:beforeAutospacing="0" w:afterAutospacing="0"/>
      <w:rPr>
        <w:sz w:val="11"/>
        <w:szCs w:val="13"/>
      </w:rPr>
    </w:pPr>
    <w:r>
      <w:rPr>
        <w:rFonts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val="en-US" w:eastAsia="zh-CN"/>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A2FE">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757BC419">
    <w:pPr>
      <w:pStyle w:val="8"/>
      <w:spacing w:before="120"/>
      <w:ind w:right="360" w:firstLine="452"/>
    </w:pPr>
  </w:p>
  <w:p w14:paraId="268FA206">
    <w:pPr>
      <w:spacing w:before="120"/>
      <w:ind w:firstLine="602"/>
    </w:pPr>
  </w:p>
  <w:p w14:paraId="40978C91">
    <w:pPr>
      <w:spacing w:before="120"/>
      <w:ind w:firstLine="602"/>
    </w:pPr>
  </w:p>
  <w:p w14:paraId="6FE366F8">
    <w:pPr>
      <w:spacing w:before="120"/>
      <w:ind w:firstLine="602"/>
    </w:pPr>
  </w:p>
  <w:p w14:paraId="0F1D102F">
    <w:pPr>
      <w:spacing w:before="120"/>
      <w:ind w:firstLine="602"/>
    </w:pPr>
  </w:p>
  <w:p w14:paraId="7E10687F">
    <w:pPr>
      <w:spacing w:before="120"/>
      <w:ind w:firstLine="602"/>
    </w:pPr>
  </w:p>
  <w:p w14:paraId="3BEE1C67">
    <w:pPr>
      <w:spacing w:before="120"/>
      <w:ind w:firstLine="602"/>
    </w:pPr>
  </w:p>
  <w:p w14:paraId="32FCA38C">
    <w:pPr>
      <w:spacing w:before="120"/>
    </w:pPr>
  </w:p>
  <w:p w14:paraId="1312881A">
    <w:pPr>
      <w:spacing w:before="120"/>
    </w:pPr>
  </w:p>
  <w:p w14:paraId="3D1AFAE9">
    <w:pPr>
      <w:spacing w:before="120"/>
    </w:pPr>
  </w:p>
  <w:p w14:paraId="6654C434">
    <w:pPr>
      <w:spacing w:before="120"/>
    </w:pPr>
  </w:p>
  <w:p w14:paraId="31DC8845">
    <w:pPr>
      <w:spacing w:before="120"/>
    </w:pPr>
  </w:p>
  <w:p w14:paraId="03AD4B9B">
    <w:pPr>
      <w:spacing w:before="120"/>
    </w:pPr>
  </w:p>
  <w:p w14:paraId="17BEF286">
    <w:pPr>
      <w:spacing w:before="120"/>
    </w:pPr>
  </w:p>
  <w:p w14:paraId="40569B32">
    <w:pPr>
      <w:spacing w:before="120"/>
    </w:pPr>
  </w:p>
  <w:p w14:paraId="51C6577C">
    <w:pPr>
      <w:spacing w:before="120"/>
    </w:pPr>
  </w:p>
  <w:p w14:paraId="37D11720">
    <w:pPr>
      <w:spacing w:before="120"/>
    </w:pPr>
  </w:p>
  <w:p w14:paraId="3F2DBB07">
    <w:pPr>
      <w:spacing w:before="120"/>
    </w:pPr>
  </w:p>
  <w:p w14:paraId="702DD6B9">
    <w:pPr>
      <w:spacing w:before="120"/>
    </w:pPr>
  </w:p>
  <w:p w14:paraId="7F3F4416">
    <w:pPr>
      <w:spacing w:before="120"/>
    </w:pPr>
  </w:p>
  <w:p w14:paraId="45A483DF">
    <w:pPr>
      <w:spacing w:before="120"/>
    </w:pPr>
  </w:p>
  <w:p w14:paraId="7AB0E92D">
    <w:pPr>
      <w:spacing w:before="120"/>
    </w:pPr>
  </w:p>
  <w:p w14:paraId="13999524">
    <w:pPr>
      <w:spacing w:before="120"/>
    </w:pPr>
  </w:p>
  <w:p w14:paraId="5FDB8F83"/>
  <w:p w14:paraId="1BE38116"/>
  <w:p w14:paraId="6F6B55DA"/>
  <w:p w14:paraId="671B4A80"/>
  <w:p w14:paraId="4B379EF9"/>
  <w:p w14:paraId="3B950D89"/>
  <w:p w14:paraId="772F6EA8"/>
  <w:p w14:paraId="70B0DC28"/>
  <w:p w14:paraId="42AF7053"/>
  <w:p w14:paraId="667B35B6"/>
  <w:p w14:paraId="542F5D1F"/>
  <w:p w14:paraId="527553BF"/>
  <w:p w14:paraId="2B0FB352"/>
  <w:p w14:paraId="7BA1BB68"/>
  <w:p w14:paraId="204B9D39"/>
  <w:p w14:paraId="25F90DCC"/>
  <w:p w14:paraId="451129BB"/>
  <w:p w14:paraId="754A141C"/>
  <w:p w14:paraId="208C1C07"/>
  <w:p w14:paraId="4F7CD46C"/>
  <w:p w14:paraId="1AB20F16"/>
  <w:p w14:paraId="4F9A3EBF"/>
  <w:p w14:paraId="3D533DFB"/>
  <w:p w14:paraId="60CD5A02"/>
  <w:p w14:paraId="6324ABFE"/>
  <w:p w14:paraId="2D18AB87"/>
  <w:p w14:paraId="457A21B7"/>
  <w:p w14:paraId="5DD3E8EA"/>
  <w:p w14:paraId="449C4AD1"/>
  <w:p w14:paraId="3654EE1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61D22"/>
    <w:rsid w:val="00271F38"/>
    <w:rsid w:val="0029593A"/>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C5253"/>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0673"/>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73C00"/>
    <w:rsid w:val="00680BCE"/>
    <w:rsid w:val="00685E6C"/>
    <w:rsid w:val="00693CBF"/>
    <w:rsid w:val="006B3477"/>
    <w:rsid w:val="006E3A56"/>
    <w:rsid w:val="006E7357"/>
    <w:rsid w:val="006F50DE"/>
    <w:rsid w:val="006F5AFF"/>
    <w:rsid w:val="00701CE3"/>
    <w:rsid w:val="00721584"/>
    <w:rsid w:val="00723C28"/>
    <w:rsid w:val="007444F2"/>
    <w:rsid w:val="00764820"/>
    <w:rsid w:val="00771C31"/>
    <w:rsid w:val="007902E3"/>
    <w:rsid w:val="007A7C0F"/>
    <w:rsid w:val="007B3699"/>
    <w:rsid w:val="007D0B0F"/>
    <w:rsid w:val="007D0B64"/>
    <w:rsid w:val="007E35CE"/>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40F22"/>
    <w:rsid w:val="009538AD"/>
    <w:rsid w:val="0097225D"/>
    <w:rsid w:val="00980FD4"/>
    <w:rsid w:val="00982B22"/>
    <w:rsid w:val="00986C1C"/>
    <w:rsid w:val="009B46A5"/>
    <w:rsid w:val="009B652A"/>
    <w:rsid w:val="009C1921"/>
    <w:rsid w:val="009D4AD9"/>
    <w:rsid w:val="009F658B"/>
    <w:rsid w:val="00A04C08"/>
    <w:rsid w:val="00A22A7D"/>
    <w:rsid w:val="00A25078"/>
    <w:rsid w:val="00A400D8"/>
    <w:rsid w:val="00A432D6"/>
    <w:rsid w:val="00A4530B"/>
    <w:rsid w:val="00A61324"/>
    <w:rsid w:val="00A62C2C"/>
    <w:rsid w:val="00A72865"/>
    <w:rsid w:val="00A77DCE"/>
    <w:rsid w:val="00A80292"/>
    <w:rsid w:val="00A84036"/>
    <w:rsid w:val="00A93C72"/>
    <w:rsid w:val="00AA41B9"/>
    <w:rsid w:val="00AA5B06"/>
    <w:rsid w:val="00AB2CDE"/>
    <w:rsid w:val="00AB74D8"/>
    <w:rsid w:val="00AC58EB"/>
    <w:rsid w:val="00AC59A6"/>
    <w:rsid w:val="00B07D3F"/>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78A"/>
    <w:rsid w:val="00D02FA6"/>
    <w:rsid w:val="00D13FD3"/>
    <w:rsid w:val="00D20C78"/>
    <w:rsid w:val="00D53241"/>
    <w:rsid w:val="00D5793C"/>
    <w:rsid w:val="00D61FA2"/>
    <w:rsid w:val="00D76FC7"/>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D63D8"/>
    <w:rsid w:val="00EE0BA2"/>
    <w:rsid w:val="00EE55B4"/>
    <w:rsid w:val="00EF255E"/>
    <w:rsid w:val="00F10DA1"/>
    <w:rsid w:val="00F40C29"/>
    <w:rsid w:val="00F52F20"/>
    <w:rsid w:val="00F55200"/>
    <w:rsid w:val="00F72ED7"/>
    <w:rsid w:val="00F81BE4"/>
    <w:rsid w:val="00F86497"/>
    <w:rsid w:val="00F95E08"/>
    <w:rsid w:val="00FA2057"/>
    <w:rsid w:val="00FA3A70"/>
    <w:rsid w:val="00FB7E5C"/>
    <w:rsid w:val="00FD75AA"/>
    <w:rsid w:val="09871488"/>
    <w:rsid w:val="0EEE3005"/>
    <w:rsid w:val="1C056809"/>
    <w:rsid w:val="2D4B2E4E"/>
    <w:rsid w:val="3E175D99"/>
    <w:rsid w:val="48B6685C"/>
    <w:rsid w:val="4C567D5D"/>
    <w:rsid w:val="4D110525"/>
    <w:rsid w:val="4DA04B0D"/>
    <w:rsid w:val="4E807407"/>
    <w:rsid w:val="507B79F9"/>
    <w:rsid w:val="508C6844"/>
    <w:rsid w:val="52B02F6E"/>
    <w:rsid w:val="53902026"/>
    <w:rsid w:val="5A6B1B80"/>
    <w:rsid w:val="5BA12246"/>
    <w:rsid w:val="6DF743E8"/>
    <w:rsid w:val="6DFEFF3F"/>
    <w:rsid w:val="734437E1"/>
    <w:rsid w:val="7BDCB38A"/>
    <w:rsid w:val="7CFC30CE"/>
    <w:rsid w:val="7DFAB986"/>
    <w:rsid w:val="AE7FA568"/>
    <w:rsid w:val="AEFBB1E6"/>
    <w:rsid w:val="C05F95F4"/>
    <w:rsid w:val="D2FE95E1"/>
    <w:rsid w:val="EEFFECDE"/>
    <w:rsid w:val="F7EF3087"/>
    <w:rsid w:val="FAFBE250"/>
    <w:rsid w:val="FFFF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字符"/>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qFormat/>
    <w:uiPriority w:val="0"/>
    <w:rPr>
      <w:rFonts w:ascii="Arial" w:hAnsi="Arial" w:eastAsia="黑体" w:cs="Times New Roman"/>
      <w:b/>
      <w:bCs/>
      <w:kern w:val="0"/>
      <w:sz w:val="32"/>
      <w:szCs w:val="32"/>
    </w:rPr>
  </w:style>
  <w:style w:type="character" w:customStyle="1" w:styleId="22">
    <w:name w:val="标题 3 字符"/>
    <w:basedOn w:val="15"/>
    <w:link w:val="4"/>
    <w:qFormat/>
    <w:uiPriority w:val="0"/>
    <w:rPr>
      <w:rFonts w:ascii="Times New Roman" w:hAnsi="Times New Roman" w:eastAsia="宋体" w:cs="Times New Roman"/>
      <w:b/>
      <w:bCs/>
      <w:kern w:val="0"/>
      <w:sz w:val="24"/>
      <w:szCs w:val="32"/>
    </w:rPr>
  </w:style>
  <w:style w:type="character" w:customStyle="1" w:styleId="23">
    <w:name w:val="正文文本 字符"/>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qFormat/>
    <w:uiPriority w:val="0"/>
    <w:rPr>
      <w:rFonts w:ascii="Times New Roman" w:hAnsi="Times New Roman" w:eastAsia="宋体" w:cs="Times New Roman"/>
      <w:kern w:val="0"/>
      <w:sz w:val="18"/>
      <w:szCs w:val="18"/>
    </w:rPr>
  </w:style>
  <w:style w:type="character" w:customStyle="1" w:styleId="25">
    <w:name w:val="页眉 字符"/>
    <w:basedOn w:val="15"/>
    <w:link w:val="9"/>
    <w:qFormat/>
    <w:uiPriority w:val="0"/>
    <w:rPr>
      <w:rFonts w:ascii="Times New Roman" w:hAnsi="Times New Roman" w:eastAsia="宋体" w:cs="Times New Roman"/>
      <w:kern w:val="0"/>
      <w:sz w:val="18"/>
      <w:szCs w:val="18"/>
    </w:rPr>
  </w:style>
  <w:style w:type="character" w:customStyle="1" w:styleId="26">
    <w:name w:val="标题 字符"/>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字符1"/>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字符1"/>
    <w:basedOn w:val="15"/>
    <w:link w:val="7"/>
    <w:qFormat/>
    <w:uiPriority w:val="0"/>
    <w:rPr>
      <w:rFonts w:hint="eastAsia" w:ascii="宋体" w:hAnsi="Courier New" w:eastAsia="宋体" w:cs="宋体"/>
      <w:kern w:val="2"/>
      <w:sz w:val="21"/>
    </w:rPr>
  </w:style>
  <w:style w:type="character" w:customStyle="1" w:styleId="34">
    <w:name w:val="页脚 字符1"/>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45</Pages>
  <Words>3368</Words>
  <Characters>3654</Characters>
  <Lines>172</Lines>
  <Paragraphs>48</Paragraphs>
  <TotalTime>144</TotalTime>
  <ScaleCrop>false</ScaleCrop>
  <LinksUpToDate>false</LinksUpToDate>
  <CharactersWithSpaces>3706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2024-08-03T17:28:00Z</dcterms:created>
  <dc:creator>丽婷 张</dc:creator>
  <cp:lastModifiedBy>WPS_1464011441</cp:lastModifiedBy>
  <dcterms:modified xsi:type="dcterms:W3CDTF">2025-12-04T08:25:04Z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E68C1E683F8740CF956A1AF532CBA53F_13</vt:lpwstr>
  </property>
  <property fmtid="{D5CDD505-2E9C-101B-9397-08002B2CF9AE}" pid="4" name="KSOTemplateDocerSaveRecord">
    <vt:lpwstr>eyJoZGlkIjoiZjcwNzQ4ZGY0MzU2YjE5YTMzMTcxNzJlOTUyZjNiYmIiLCJ1c2VySWQiOiIyMTY3NzYyOTgifQ==</vt:lpwstr>
  </property>
</Properties>
</file>