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r>
        <w:rPr>
          <w:rFonts w:hint="eastAsia"/>
          <w:b/>
          <w:bCs/>
          <w:sz w:val="48"/>
          <w:szCs w:val="56"/>
        </w:rPr>
        <w:t>呈贡区政务服务中心信息化运维</w:t>
      </w:r>
      <w:r>
        <w:rPr>
          <w:rFonts w:hint="eastAsia"/>
          <w:b/>
          <w:bCs/>
          <w:sz w:val="48"/>
          <w:szCs w:val="56"/>
          <w:lang w:val="en-US" w:eastAsia="zh-CN"/>
        </w:rPr>
        <w:t>内容及要求</w:t>
      </w:r>
    </w:p>
    <w:p>
      <w:pPr>
        <w:jc w:val="center"/>
        <w:rPr>
          <w:rFonts w:hint="eastAsia" w:eastAsiaTheme="minorEastAsia"/>
          <w:b/>
          <w:bCs/>
          <w:sz w:val="48"/>
          <w:szCs w:val="56"/>
          <w:lang w:eastAsia="zh-CN"/>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48"/>
          <w:szCs w:val="56"/>
        </w:rPr>
      </w:pPr>
    </w:p>
    <w:p>
      <w:pPr>
        <w:jc w:val="center"/>
        <w:rPr>
          <w:b/>
          <w:bCs/>
          <w:sz w:val="32"/>
          <w:szCs w:val="40"/>
        </w:rPr>
      </w:pPr>
      <w:r>
        <w:rPr>
          <w:rFonts w:hint="eastAsia"/>
          <w:b/>
          <w:bCs/>
          <w:sz w:val="32"/>
          <w:szCs w:val="40"/>
        </w:rPr>
        <w:t>日期：二〇二</w:t>
      </w:r>
      <w:r>
        <w:rPr>
          <w:rFonts w:hint="eastAsia"/>
          <w:b/>
          <w:bCs/>
          <w:sz w:val="32"/>
          <w:szCs w:val="40"/>
          <w:lang w:eastAsia="zh-CN"/>
        </w:rPr>
        <w:t>五</w:t>
      </w:r>
      <w:r>
        <w:rPr>
          <w:rFonts w:hint="eastAsia"/>
          <w:b/>
          <w:bCs/>
          <w:sz w:val="32"/>
          <w:szCs w:val="40"/>
        </w:rPr>
        <w:t>年</w:t>
      </w:r>
    </w:p>
    <w:p>
      <w:pPr>
        <w:rPr>
          <w:b/>
          <w:bCs/>
          <w:sz w:val="32"/>
          <w:szCs w:val="40"/>
        </w:rPr>
      </w:pPr>
    </w:p>
    <w:p>
      <w:pPr>
        <w:pStyle w:val="16"/>
        <w:tabs>
          <w:tab w:val="right" w:leader="dot" w:pos="8306"/>
        </w:tabs>
        <w:jc w:val="center"/>
        <w:rPr>
          <w:b/>
          <w:bCs/>
          <w:sz w:val="32"/>
          <w:szCs w:val="40"/>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keepNext/>
        <w:keepLines/>
        <w:pageBreakBefore w:val="0"/>
        <w:widowControl w:val="0"/>
        <w:numPr>
          <w:ilvl w:val="1"/>
          <w:numId w:val="0"/>
        </w:numPr>
        <w:kinsoku/>
        <w:wordWrap/>
        <w:overflowPunct/>
        <w:topLinePunct w:val="0"/>
        <w:autoSpaceDE/>
        <w:autoSpaceDN/>
        <w:bidi w:val="0"/>
        <w:adjustRightInd/>
        <w:snapToGrid/>
        <w:spacing w:before="0" w:beforeLines="0" w:after="0" w:afterLines="0" w:line="560" w:lineRule="exact"/>
        <w:ind w:firstLine="722" w:firstLineChars="200"/>
        <w:jc w:val="both"/>
        <w:textAlignment w:val="auto"/>
      </w:pPr>
      <w:bookmarkStart w:id="0" w:name="_Toc24520"/>
      <w:r>
        <w:rPr>
          <w:rFonts w:hint="eastAsia"/>
          <w:lang w:eastAsia="zh-CN"/>
        </w:rPr>
        <w:t>一、</w:t>
      </w:r>
      <w:r>
        <w:rPr>
          <w:rFonts w:hint="eastAsia"/>
        </w:rPr>
        <w:t>维护需求</w:t>
      </w:r>
      <w:bookmarkEnd w:id="0"/>
    </w:p>
    <w:p>
      <w:pPr>
        <w:pStyle w:val="4"/>
        <w:keepNext/>
        <w:keepLines/>
        <w:pageBreakBefore w:val="0"/>
        <w:widowControl w:val="0"/>
        <w:numPr>
          <w:ilvl w:val="2"/>
          <w:numId w:val="0"/>
        </w:numPr>
        <w:kinsoku/>
        <w:wordWrap/>
        <w:overflowPunct/>
        <w:topLinePunct w:val="0"/>
        <w:autoSpaceDE/>
        <w:autoSpaceDN/>
        <w:bidi w:val="0"/>
        <w:adjustRightInd/>
        <w:snapToGrid/>
        <w:spacing w:before="0" w:after="0" w:line="560" w:lineRule="exact"/>
        <w:ind w:leftChars="0" w:firstLine="642" w:firstLineChars="200"/>
        <w:jc w:val="both"/>
        <w:textAlignment w:val="auto"/>
      </w:pPr>
      <w:bookmarkStart w:id="1" w:name="_Toc31696"/>
      <w:r>
        <w:rPr>
          <w:rFonts w:hint="eastAsia"/>
          <w:lang w:eastAsia="zh-CN"/>
        </w:rPr>
        <w:t>（一）</w:t>
      </w:r>
      <w:r>
        <w:rPr>
          <w:rFonts w:hint="eastAsia"/>
        </w:rPr>
        <w:t>基础环境运维需求</w:t>
      </w:r>
      <w:bookmarkEnd w:id="1"/>
    </w:p>
    <w:tbl>
      <w:tblPr>
        <w:tblStyle w:val="20"/>
        <w:tblW w:w="8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06"/>
        <w:gridCol w:w="2360"/>
        <w:gridCol w:w="1294"/>
        <w:gridCol w:w="6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jc w:val="center"/>
              <w:rPr>
                <w:b/>
                <w:bCs/>
                <w:sz w:val="22"/>
                <w:szCs w:val="28"/>
              </w:rPr>
            </w:pPr>
            <w:r>
              <w:rPr>
                <w:rFonts w:hint="eastAsia"/>
                <w:b/>
                <w:bCs/>
                <w:sz w:val="22"/>
                <w:szCs w:val="28"/>
              </w:rPr>
              <w:t>序号</w:t>
            </w:r>
          </w:p>
        </w:tc>
        <w:tc>
          <w:tcPr>
            <w:tcW w:w="2306" w:type="dxa"/>
            <w:vAlign w:val="center"/>
          </w:tcPr>
          <w:p>
            <w:pPr>
              <w:jc w:val="center"/>
              <w:rPr>
                <w:b/>
                <w:bCs/>
                <w:sz w:val="22"/>
                <w:szCs w:val="28"/>
              </w:rPr>
            </w:pPr>
            <w:r>
              <w:rPr>
                <w:rFonts w:hint="eastAsia"/>
                <w:b/>
                <w:bCs/>
                <w:sz w:val="22"/>
                <w:szCs w:val="28"/>
              </w:rPr>
              <w:t>设备名称</w:t>
            </w:r>
          </w:p>
        </w:tc>
        <w:tc>
          <w:tcPr>
            <w:tcW w:w="2360" w:type="dxa"/>
            <w:vAlign w:val="center"/>
          </w:tcPr>
          <w:p>
            <w:pPr>
              <w:jc w:val="center"/>
              <w:rPr>
                <w:b/>
                <w:bCs/>
                <w:sz w:val="22"/>
                <w:szCs w:val="28"/>
              </w:rPr>
            </w:pPr>
            <w:r>
              <w:rPr>
                <w:rFonts w:hint="eastAsia"/>
                <w:b/>
                <w:bCs/>
                <w:sz w:val="22"/>
                <w:szCs w:val="28"/>
              </w:rPr>
              <w:t>品牌型号</w:t>
            </w:r>
          </w:p>
        </w:tc>
        <w:tc>
          <w:tcPr>
            <w:tcW w:w="1294" w:type="dxa"/>
            <w:vAlign w:val="center"/>
          </w:tcPr>
          <w:p>
            <w:pPr>
              <w:jc w:val="center"/>
              <w:rPr>
                <w:b/>
                <w:bCs/>
                <w:sz w:val="22"/>
                <w:szCs w:val="28"/>
              </w:rPr>
            </w:pPr>
            <w:r>
              <w:rPr>
                <w:rFonts w:hint="eastAsia"/>
                <w:b/>
                <w:bCs/>
                <w:sz w:val="22"/>
                <w:szCs w:val="28"/>
              </w:rPr>
              <w:t>品牌</w:t>
            </w:r>
          </w:p>
        </w:tc>
        <w:tc>
          <w:tcPr>
            <w:tcW w:w="653" w:type="dxa"/>
            <w:vAlign w:val="center"/>
          </w:tcPr>
          <w:p>
            <w:pPr>
              <w:jc w:val="center"/>
              <w:rPr>
                <w:b/>
                <w:bCs/>
                <w:sz w:val="22"/>
                <w:szCs w:val="28"/>
              </w:rPr>
            </w:pPr>
            <w:r>
              <w:rPr>
                <w:rFonts w:hint="eastAsia"/>
                <w:b/>
                <w:bCs/>
                <w:sz w:val="22"/>
                <w:szCs w:val="28"/>
              </w:rPr>
              <w:t>单位</w:t>
            </w:r>
          </w:p>
        </w:tc>
        <w:tc>
          <w:tcPr>
            <w:tcW w:w="853" w:type="dxa"/>
            <w:vAlign w:val="center"/>
          </w:tcPr>
          <w:p>
            <w:pPr>
              <w:jc w:val="center"/>
              <w:rPr>
                <w:b/>
                <w:bCs/>
                <w:sz w:val="22"/>
                <w:szCs w:val="28"/>
              </w:rPr>
            </w:pPr>
            <w:r>
              <w:rPr>
                <w:rFonts w:hint="eastAsia"/>
                <w:b/>
                <w:bCs/>
                <w:sz w:val="22"/>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2306"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UPS主机</w:t>
            </w:r>
          </w:p>
        </w:tc>
        <w:tc>
          <w:tcPr>
            <w:tcW w:w="2360"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NX60KVA</w:t>
            </w:r>
          </w:p>
        </w:tc>
        <w:tc>
          <w:tcPr>
            <w:tcW w:w="1294"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艾默生</w:t>
            </w:r>
          </w:p>
        </w:tc>
        <w:tc>
          <w:tcPr>
            <w:tcW w:w="6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台</w:t>
            </w:r>
          </w:p>
        </w:tc>
        <w:tc>
          <w:tcPr>
            <w:tcW w:w="8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2306"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精密空调（基础运维）</w:t>
            </w:r>
          </w:p>
        </w:tc>
        <w:tc>
          <w:tcPr>
            <w:tcW w:w="2360"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P1040DA13FHL12E1D000PA000+LSF32</w:t>
            </w:r>
          </w:p>
        </w:tc>
        <w:tc>
          <w:tcPr>
            <w:tcW w:w="1294"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艾默生</w:t>
            </w:r>
          </w:p>
        </w:tc>
        <w:tc>
          <w:tcPr>
            <w:tcW w:w="6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台</w:t>
            </w:r>
          </w:p>
        </w:tc>
        <w:tc>
          <w:tcPr>
            <w:tcW w:w="8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2306"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服务器</w:t>
            </w:r>
          </w:p>
        </w:tc>
        <w:tc>
          <w:tcPr>
            <w:tcW w:w="2360"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WS-SERVER-02</w:t>
            </w:r>
          </w:p>
        </w:tc>
        <w:tc>
          <w:tcPr>
            <w:tcW w:w="1294"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金鹏正</w:t>
            </w:r>
          </w:p>
        </w:tc>
        <w:tc>
          <w:tcPr>
            <w:tcW w:w="653"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台</w:t>
            </w:r>
          </w:p>
        </w:tc>
        <w:tc>
          <w:tcPr>
            <w:tcW w:w="853"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4</w:t>
            </w:r>
          </w:p>
        </w:tc>
        <w:tc>
          <w:tcPr>
            <w:tcW w:w="2306"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软件</w:t>
            </w:r>
          </w:p>
        </w:tc>
        <w:tc>
          <w:tcPr>
            <w:tcW w:w="2360"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Watchsys-L</w:t>
            </w:r>
          </w:p>
        </w:tc>
        <w:tc>
          <w:tcPr>
            <w:tcW w:w="1294"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金鹏正</w:t>
            </w:r>
          </w:p>
        </w:tc>
        <w:tc>
          <w:tcPr>
            <w:tcW w:w="653"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套</w:t>
            </w:r>
          </w:p>
        </w:tc>
        <w:tc>
          <w:tcPr>
            <w:tcW w:w="853"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5</w:t>
            </w:r>
          </w:p>
        </w:tc>
        <w:tc>
          <w:tcPr>
            <w:tcW w:w="2306"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显示设备</w:t>
            </w:r>
          </w:p>
        </w:tc>
        <w:tc>
          <w:tcPr>
            <w:tcW w:w="2360"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22寸</w:t>
            </w:r>
          </w:p>
        </w:tc>
        <w:tc>
          <w:tcPr>
            <w:tcW w:w="1294"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三星</w:t>
            </w:r>
          </w:p>
        </w:tc>
        <w:tc>
          <w:tcPr>
            <w:tcW w:w="653"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台</w:t>
            </w:r>
          </w:p>
        </w:tc>
        <w:tc>
          <w:tcPr>
            <w:tcW w:w="853"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6</w:t>
            </w:r>
          </w:p>
        </w:tc>
        <w:tc>
          <w:tcPr>
            <w:tcW w:w="2306"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接入交换机</w:t>
            </w:r>
          </w:p>
        </w:tc>
        <w:tc>
          <w:tcPr>
            <w:tcW w:w="2360"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DH-S4100-24ET2GF</w:t>
            </w:r>
          </w:p>
        </w:tc>
        <w:tc>
          <w:tcPr>
            <w:tcW w:w="1294"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浙江大华</w:t>
            </w:r>
          </w:p>
        </w:tc>
        <w:tc>
          <w:tcPr>
            <w:tcW w:w="6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台</w:t>
            </w:r>
          </w:p>
        </w:tc>
        <w:tc>
          <w:tcPr>
            <w:tcW w:w="8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7</w:t>
            </w:r>
          </w:p>
        </w:tc>
        <w:tc>
          <w:tcPr>
            <w:tcW w:w="2306"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拼接屏一体化电视墙</w:t>
            </w:r>
          </w:p>
        </w:tc>
        <w:tc>
          <w:tcPr>
            <w:tcW w:w="2360"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定制</w:t>
            </w:r>
          </w:p>
        </w:tc>
        <w:tc>
          <w:tcPr>
            <w:tcW w:w="1294"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浙江大华</w:t>
            </w:r>
          </w:p>
        </w:tc>
        <w:tc>
          <w:tcPr>
            <w:tcW w:w="6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8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8</w:t>
            </w:r>
          </w:p>
        </w:tc>
        <w:tc>
          <w:tcPr>
            <w:tcW w:w="2306"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网络键盘</w:t>
            </w:r>
          </w:p>
        </w:tc>
        <w:tc>
          <w:tcPr>
            <w:tcW w:w="2360"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NKB3000</w:t>
            </w:r>
          </w:p>
        </w:tc>
        <w:tc>
          <w:tcPr>
            <w:tcW w:w="1294"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浙江大华</w:t>
            </w:r>
          </w:p>
        </w:tc>
        <w:tc>
          <w:tcPr>
            <w:tcW w:w="6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台</w:t>
            </w:r>
          </w:p>
        </w:tc>
        <w:tc>
          <w:tcPr>
            <w:tcW w:w="8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9</w:t>
            </w:r>
          </w:p>
        </w:tc>
        <w:tc>
          <w:tcPr>
            <w:tcW w:w="2306"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集中管理软件（流媒体）服务器</w:t>
            </w:r>
          </w:p>
        </w:tc>
        <w:tc>
          <w:tcPr>
            <w:tcW w:w="2360"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DH-DSS7016-D</w:t>
            </w:r>
          </w:p>
        </w:tc>
        <w:tc>
          <w:tcPr>
            <w:tcW w:w="1294"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浙江大华</w:t>
            </w:r>
          </w:p>
        </w:tc>
        <w:tc>
          <w:tcPr>
            <w:tcW w:w="6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台</w:t>
            </w:r>
          </w:p>
        </w:tc>
        <w:tc>
          <w:tcPr>
            <w:tcW w:w="8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10</w:t>
            </w:r>
          </w:p>
        </w:tc>
        <w:tc>
          <w:tcPr>
            <w:tcW w:w="2306"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核心交换机</w:t>
            </w:r>
          </w:p>
        </w:tc>
        <w:tc>
          <w:tcPr>
            <w:tcW w:w="2360"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DH-S7602</w:t>
            </w:r>
          </w:p>
        </w:tc>
        <w:tc>
          <w:tcPr>
            <w:tcW w:w="1294"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浙江大华</w:t>
            </w:r>
          </w:p>
        </w:tc>
        <w:tc>
          <w:tcPr>
            <w:tcW w:w="6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台</w:t>
            </w:r>
          </w:p>
        </w:tc>
        <w:tc>
          <w:tcPr>
            <w:tcW w:w="8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11</w:t>
            </w:r>
          </w:p>
        </w:tc>
        <w:tc>
          <w:tcPr>
            <w:tcW w:w="2306"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拼接控制器</w:t>
            </w:r>
          </w:p>
        </w:tc>
        <w:tc>
          <w:tcPr>
            <w:tcW w:w="2360"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DH-M70-4U-E</w:t>
            </w:r>
          </w:p>
        </w:tc>
        <w:tc>
          <w:tcPr>
            <w:tcW w:w="1294"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浙江大华</w:t>
            </w:r>
          </w:p>
        </w:tc>
        <w:tc>
          <w:tcPr>
            <w:tcW w:w="6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台</w:t>
            </w:r>
          </w:p>
        </w:tc>
        <w:tc>
          <w:tcPr>
            <w:tcW w:w="853"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12</w:t>
            </w:r>
          </w:p>
        </w:tc>
        <w:tc>
          <w:tcPr>
            <w:tcW w:w="2306"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输入设备</w:t>
            </w:r>
          </w:p>
        </w:tc>
        <w:tc>
          <w:tcPr>
            <w:tcW w:w="2360"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DH-VEC0404HV-M70/DH-VEC0404HD-M70</w:t>
            </w:r>
          </w:p>
        </w:tc>
        <w:tc>
          <w:tcPr>
            <w:tcW w:w="1294" w:type="dxa"/>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浙江大华</w:t>
            </w:r>
          </w:p>
        </w:tc>
        <w:tc>
          <w:tcPr>
            <w:tcW w:w="653"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台</w:t>
            </w:r>
          </w:p>
        </w:tc>
        <w:tc>
          <w:tcPr>
            <w:tcW w:w="853"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2</w:t>
            </w:r>
          </w:p>
        </w:tc>
      </w:tr>
    </w:tbl>
    <w:p/>
    <w:p>
      <w:pPr>
        <w:pStyle w:val="4"/>
        <w:keepNext/>
        <w:keepLines/>
        <w:pageBreakBefore w:val="0"/>
        <w:widowControl w:val="0"/>
        <w:numPr>
          <w:ilvl w:val="2"/>
          <w:numId w:val="0"/>
        </w:numPr>
        <w:kinsoku/>
        <w:wordWrap/>
        <w:overflowPunct/>
        <w:topLinePunct w:val="0"/>
        <w:autoSpaceDE/>
        <w:autoSpaceDN/>
        <w:bidi w:val="0"/>
        <w:adjustRightInd/>
        <w:snapToGrid/>
        <w:spacing w:before="0" w:after="0" w:line="560" w:lineRule="exact"/>
        <w:ind w:leftChars="0" w:firstLine="642" w:firstLineChars="200"/>
        <w:textAlignment w:val="auto"/>
      </w:pPr>
      <w:bookmarkStart w:id="2" w:name="_Toc17106"/>
      <w:r>
        <w:rPr>
          <w:rFonts w:hint="eastAsia"/>
          <w:lang w:eastAsia="zh-CN"/>
        </w:rPr>
        <w:t>（二）</w:t>
      </w:r>
      <w:r>
        <w:rPr>
          <w:rFonts w:hint="eastAsia"/>
        </w:rPr>
        <w:t>主要硬件运维需求</w:t>
      </w:r>
      <w:bookmarkEnd w:id="2"/>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573"/>
        <w:gridCol w:w="2160"/>
        <w:gridCol w:w="1507"/>
        <w:gridCol w:w="707"/>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tcPr>
          <w:p>
            <w:pPr>
              <w:rPr>
                <w:b/>
                <w:bCs/>
                <w:sz w:val="22"/>
                <w:szCs w:val="28"/>
              </w:rPr>
            </w:pPr>
            <w:r>
              <w:rPr>
                <w:rFonts w:hint="eastAsia"/>
                <w:b/>
                <w:bCs/>
                <w:sz w:val="22"/>
                <w:szCs w:val="28"/>
              </w:rPr>
              <w:t>序号</w:t>
            </w:r>
          </w:p>
        </w:tc>
        <w:tc>
          <w:tcPr>
            <w:tcW w:w="2573" w:type="dxa"/>
          </w:tcPr>
          <w:p>
            <w:pPr>
              <w:rPr>
                <w:b/>
                <w:bCs/>
                <w:sz w:val="22"/>
                <w:szCs w:val="28"/>
              </w:rPr>
            </w:pPr>
            <w:r>
              <w:rPr>
                <w:rFonts w:hint="eastAsia"/>
                <w:b/>
                <w:bCs/>
                <w:sz w:val="22"/>
                <w:szCs w:val="28"/>
              </w:rPr>
              <w:t>设备名称</w:t>
            </w:r>
          </w:p>
        </w:tc>
        <w:tc>
          <w:tcPr>
            <w:tcW w:w="2160" w:type="dxa"/>
          </w:tcPr>
          <w:p>
            <w:pPr>
              <w:rPr>
                <w:b/>
                <w:bCs/>
                <w:sz w:val="22"/>
                <w:szCs w:val="28"/>
              </w:rPr>
            </w:pPr>
            <w:r>
              <w:rPr>
                <w:rFonts w:hint="eastAsia"/>
                <w:b/>
                <w:bCs/>
                <w:sz w:val="22"/>
                <w:szCs w:val="28"/>
              </w:rPr>
              <w:t>品牌型号</w:t>
            </w:r>
          </w:p>
        </w:tc>
        <w:tc>
          <w:tcPr>
            <w:tcW w:w="1507" w:type="dxa"/>
          </w:tcPr>
          <w:p>
            <w:pPr>
              <w:rPr>
                <w:b/>
                <w:bCs/>
                <w:sz w:val="22"/>
                <w:szCs w:val="28"/>
              </w:rPr>
            </w:pPr>
            <w:r>
              <w:rPr>
                <w:rFonts w:hint="eastAsia"/>
                <w:b/>
                <w:bCs/>
                <w:sz w:val="22"/>
                <w:szCs w:val="28"/>
              </w:rPr>
              <w:t>品牌</w:t>
            </w:r>
          </w:p>
        </w:tc>
        <w:tc>
          <w:tcPr>
            <w:tcW w:w="707" w:type="dxa"/>
          </w:tcPr>
          <w:p>
            <w:pPr>
              <w:rPr>
                <w:b/>
                <w:bCs/>
                <w:sz w:val="22"/>
                <w:szCs w:val="28"/>
              </w:rPr>
            </w:pPr>
            <w:r>
              <w:rPr>
                <w:rFonts w:hint="eastAsia"/>
                <w:b/>
                <w:bCs/>
                <w:sz w:val="22"/>
                <w:szCs w:val="28"/>
              </w:rPr>
              <w:t>单位</w:t>
            </w:r>
          </w:p>
        </w:tc>
        <w:tc>
          <w:tcPr>
            <w:tcW w:w="869" w:type="dxa"/>
          </w:tcPr>
          <w:p>
            <w:pPr>
              <w:jc w:val="center"/>
              <w:rPr>
                <w:b/>
                <w:bCs/>
                <w:sz w:val="22"/>
                <w:szCs w:val="28"/>
              </w:rPr>
            </w:pPr>
            <w:r>
              <w:rPr>
                <w:rFonts w:hint="eastAsia"/>
                <w:b/>
                <w:bCs/>
                <w:sz w:val="22"/>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lang w:bidi="ar"/>
              </w:rPr>
              <w:t>1</w:t>
            </w:r>
          </w:p>
        </w:tc>
        <w:tc>
          <w:tcPr>
            <w:tcW w:w="257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立式取号机</w:t>
            </w:r>
          </w:p>
        </w:tc>
        <w:tc>
          <w:tcPr>
            <w:tcW w:w="2160"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B21.5T-IDIP</w:t>
            </w:r>
          </w:p>
        </w:tc>
        <w:tc>
          <w:tcPr>
            <w:tcW w:w="150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定制</w:t>
            </w:r>
          </w:p>
        </w:tc>
        <w:tc>
          <w:tcPr>
            <w:tcW w:w="70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台</w:t>
            </w:r>
          </w:p>
        </w:tc>
        <w:tc>
          <w:tcPr>
            <w:tcW w:w="869"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vAlign w:val="center"/>
          </w:tcPr>
          <w:p>
            <w:pPr>
              <w:widowControl/>
              <w:jc w:val="center"/>
              <w:textAlignment w:val="center"/>
              <w:rPr>
                <w:rFonts w:hint="eastAsia" w:ascii="仿宋" w:hAnsi="仿宋" w:eastAsia="仿宋" w:cs="仿宋"/>
                <w:sz w:val="22"/>
                <w:szCs w:val="22"/>
                <w:highlight w:val="none"/>
                <w:lang w:eastAsia="zh-CN"/>
              </w:rPr>
            </w:pPr>
            <w:r>
              <w:rPr>
                <w:rFonts w:hint="eastAsia" w:ascii="仿宋" w:hAnsi="仿宋" w:eastAsia="仿宋" w:cs="仿宋"/>
                <w:kern w:val="0"/>
                <w:sz w:val="22"/>
                <w:szCs w:val="22"/>
                <w:highlight w:val="none"/>
                <w:lang w:val="en-US" w:eastAsia="zh-CN" w:bidi="ar"/>
              </w:rPr>
              <w:t>2</w:t>
            </w:r>
          </w:p>
        </w:tc>
        <w:tc>
          <w:tcPr>
            <w:tcW w:w="2573" w:type="dxa"/>
            <w:vAlign w:val="center"/>
          </w:tcPr>
          <w:p>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智能显示一体机</w:t>
            </w:r>
          </w:p>
        </w:tc>
        <w:tc>
          <w:tcPr>
            <w:tcW w:w="2160" w:type="dxa"/>
            <w:vAlign w:val="center"/>
          </w:tcPr>
          <w:p>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55E368W</w:t>
            </w:r>
          </w:p>
        </w:tc>
        <w:tc>
          <w:tcPr>
            <w:tcW w:w="1507" w:type="dxa"/>
            <w:vAlign w:val="center"/>
          </w:tcPr>
          <w:p>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定制</w:t>
            </w:r>
          </w:p>
        </w:tc>
        <w:tc>
          <w:tcPr>
            <w:tcW w:w="707" w:type="dxa"/>
            <w:vAlign w:val="center"/>
          </w:tcPr>
          <w:p>
            <w:pPr>
              <w:widowControl/>
              <w:jc w:val="left"/>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台</w:t>
            </w:r>
          </w:p>
        </w:tc>
        <w:tc>
          <w:tcPr>
            <w:tcW w:w="869" w:type="dxa"/>
            <w:vAlign w:val="center"/>
          </w:tcPr>
          <w:p>
            <w:pPr>
              <w:widowControl/>
              <w:jc w:val="center"/>
              <w:textAlignment w:val="center"/>
              <w:rPr>
                <w:rFonts w:hint="default"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vAlign w:val="center"/>
          </w:tcPr>
          <w:p>
            <w:pPr>
              <w:widowControl/>
              <w:jc w:val="center"/>
              <w:textAlignment w:val="center"/>
              <w:rPr>
                <w:rFonts w:hint="eastAsia" w:ascii="仿宋" w:hAnsi="仿宋" w:eastAsia="仿宋" w:cs="仿宋"/>
                <w:sz w:val="22"/>
                <w:szCs w:val="22"/>
                <w:lang w:eastAsia="zh-CN"/>
              </w:rPr>
            </w:pPr>
            <w:r>
              <w:rPr>
                <w:rFonts w:hint="eastAsia" w:ascii="仿宋" w:hAnsi="仿宋" w:eastAsia="仿宋" w:cs="仿宋"/>
                <w:kern w:val="0"/>
                <w:sz w:val="22"/>
                <w:szCs w:val="22"/>
                <w:lang w:val="en-US" w:eastAsia="zh-CN" w:bidi="ar"/>
              </w:rPr>
              <w:t>3</w:t>
            </w:r>
          </w:p>
        </w:tc>
        <w:tc>
          <w:tcPr>
            <w:tcW w:w="257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高清播放机</w:t>
            </w:r>
          </w:p>
        </w:tc>
        <w:tc>
          <w:tcPr>
            <w:tcW w:w="2160"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CLEAR-IMS STB-71</w:t>
            </w:r>
          </w:p>
        </w:tc>
        <w:tc>
          <w:tcPr>
            <w:tcW w:w="150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定制</w:t>
            </w:r>
          </w:p>
        </w:tc>
        <w:tc>
          <w:tcPr>
            <w:tcW w:w="70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台</w:t>
            </w:r>
          </w:p>
        </w:tc>
        <w:tc>
          <w:tcPr>
            <w:tcW w:w="869"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vAlign w:val="center"/>
          </w:tcPr>
          <w:p>
            <w:pPr>
              <w:widowControl/>
              <w:jc w:val="center"/>
              <w:textAlignment w:val="center"/>
              <w:rPr>
                <w:rFonts w:hint="eastAsia" w:ascii="仿宋" w:hAnsi="仿宋" w:eastAsia="仿宋" w:cs="仿宋"/>
                <w:sz w:val="22"/>
                <w:szCs w:val="22"/>
                <w:highlight w:val="none"/>
                <w:lang w:eastAsia="zh-CN"/>
              </w:rPr>
            </w:pPr>
            <w:r>
              <w:rPr>
                <w:rFonts w:hint="eastAsia" w:ascii="仿宋" w:hAnsi="仿宋" w:eastAsia="仿宋" w:cs="仿宋"/>
                <w:kern w:val="0"/>
                <w:sz w:val="22"/>
                <w:szCs w:val="22"/>
                <w:highlight w:val="none"/>
                <w:lang w:val="en-US" w:eastAsia="zh-CN" w:bidi="ar"/>
              </w:rPr>
              <w:t>4</w:t>
            </w:r>
          </w:p>
        </w:tc>
        <w:tc>
          <w:tcPr>
            <w:tcW w:w="2573" w:type="dxa"/>
            <w:vAlign w:val="center"/>
          </w:tcPr>
          <w:p>
            <w:pPr>
              <w:widowControl/>
              <w:jc w:val="left"/>
              <w:textAlignment w:val="center"/>
              <w:rPr>
                <w:rFonts w:ascii="宋体" w:hAnsi="宋体" w:eastAsia="宋体" w:cs="宋体"/>
                <w:kern w:val="2"/>
                <w:sz w:val="22"/>
                <w:szCs w:val="22"/>
                <w:highlight w:val="none"/>
                <w:lang w:val="en-US" w:eastAsia="zh-CN" w:bidi="ar-SA"/>
              </w:rPr>
            </w:pPr>
            <w:r>
              <w:rPr>
                <w:rFonts w:hint="eastAsia" w:ascii="宋体" w:hAnsi="宋体" w:eastAsia="宋体" w:cs="宋体"/>
                <w:kern w:val="0"/>
                <w:sz w:val="22"/>
                <w:szCs w:val="22"/>
                <w:highlight w:val="none"/>
                <w:lang w:bidi="ar"/>
              </w:rPr>
              <w:t>样表查询机</w:t>
            </w:r>
          </w:p>
        </w:tc>
        <w:tc>
          <w:tcPr>
            <w:tcW w:w="2160" w:type="dxa"/>
            <w:vAlign w:val="center"/>
          </w:tcPr>
          <w:p>
            <w:pPr>
              <w:widowControl/>
              <w:jc w:val="left"/>
              <w:textAlignment w:val="center"/>
              <w:rPr>
                <w:rFonts w:ascii="宋体" w:hAnsi="宋体" w:eastAsia="宋体" w:cs="宋体"/>
                <w:kern w:val="2"/>
                <w:sz w:val="22"/>
                <w:szCs w:val="22"/>
                <w:highlight w:val="none"/>
                <w:lang w:val="en-US" w:eastAsia="zh-CN" w:bidi="ar-SA"/>
              </w:rPr>
            </w:pPr>
            <w:r>
              <w:rPr>
                <w:rFonts w:hint="eastAsia" w:ascii="宋体" w:hAnsi="宋体" w:eastAsia="宋体" w:cs="宋体"/>
                <w:kern w:val="0"/>
                <w:sz w:val="22"/>
                <w:szCs w:val="22"/>
                <w:highlight w:val="none"/>
                <w:lang w:bidi="ar"/>
              </w:rPr>
              <w:t>MKU-HP2401T</w:t>
            </w:r>
          </w:p>
        </w:tc>
        <w:tc>
          <w:tcPr>
            <w:tcW w:w="1507" w:type="dxa"/>
            <w:vAlign w:val="center"/>
          </w:tcPr>
          <w:p>
            <w:pPr>
              <w:widowControl/>
              <w:jc w:val="left"/>
              <w:textAlignment w:val="center"/>
              <w:rPr>
                <w:rFonts w:ascii="宋体" w:hAnsi="宋体" w:eastAsia="宋体" w:cs="宋体"/>
                <w:kern w:val="2"/>
                <w:sz w:val="22"/>
                <w:szCs w:val="22"/>
                <w:highlight w:val="none"/>
                <w:lang w:val="en-US" w:eastAsia="zh-CN" w:bidi="ar-SA"/>
              </w:rPr>
            </w:pPr>
            <w:r>
              <w:rPr>
                <w:rFonts w:hint="eastAsia" w:ascii="宋体" w:hAnsi="宋体" w:eastAsia="宋体" w:cs="宋体"/>
                <w:kern w:val="0"/>
                <w:sz w:val="22"/>
                <w:szCs w:val="22"/>
                <w:highlight w:val="none"/>
                <w:lang w:bidi="ar"/>
              </w:rPr>
              <w:t>定制</w:t>
            </w:r>
          </w:p>
        </w:tc>
        <w:tc>
          <w:tcPr>
            <w:tcW w:w="707" w:type="dxa"/>
            <w:vAlign w:val="center"/>
          </w:tcPr>
          <w:p>
            <w:pPr>
              <w:widowControl/>
              <w:jc w:val="left"/>
              <w:textAlignment w:val="center"/>
              <w:rPr>
                <w:rFonts w:ascii="宋体" w:hAnsi="宋体" w:eastAsia="宋体" w:cs="宋体"/>
                <w:kern w:val="2"/>
                <w:sz w:val="22"/>
                <w:szCs w:val="22"/>
                <w:highlight w:val="none"/>
                <w:lang w:val="en-US" w:eastAsia="zh-CN" w:bidi="ar-SA"/>
              </w:rPr>
            </w:pPr>
            <w:r>
              <w:rPr>
                <w:rFonts w:hint="eastAsia" w:ascii="宋体" w:hAnsi="宋体" w:eastAsia="宋体" w:cs="宋体"/>
                <w:kern w:val="0"/>
                <w:sz w:val="22"/>
                <w:szCs w:val="22"/>
                <w:highlight w:val="none"/>
                <w:lang w:bidi="ar"/>
              </w:rPr>
              <w:t>台</w:t>
            </w:r>
          </w:p>
        </w:tc>
        <w:tc>
          <w:tcPr>
            <w:tcW w:w="869" w:type="dxa"/>
            <w:vAlign w:val="center"/>
          </w:tcPr>
          <w:p>
            <w:pPr>
              <w:widowControl/>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0"/>
                <w:sz w:val="22"/>
                <w:szCs w:val="22"/>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vAlign w:val="center"/>
          </w:tcPr>
          <w:p>
            <w:pPr>
              <w:widowControl/>
              <w:jc w:val="center"/>
              <w:textAlignment w:val="center"/>
              <w:rPr>
                <w:rFonts w:hint="eastAsia" w:ascii="仿宋" w:hAnsi="仿宋" w:eastAsia="仿宋" w:cs="仿宋"/>
                <w:kern w:val="0"/>
                <w:sz w:val="22"/>
                <w:szCs w:val="22"/>
                <w:lang w:eastAsia="zh-CN" w:bidi="ar"/>
              </w:rPr>
            </w:pPr>
            <w:r>
              <w:rPr>
                <w:rFonts w:hint="eastAsia" w:ascii="仿宋" w:hAnsi="仿宋" w:eastAsia="仿宋" w:cs="仿宋"/>
                <w:kern w:val="0"/>
                <w:sz w:val="22"/>
                <w:szCs w:val="22"/>
                <w:lang w:val="en-US" w:eastAsia="zh-CN" w:bidi="ar"/>
              </w:rPr>
              <w:t>5</w:t>
            </w:r>
          </w:p>
        </w:tc>
        <w:tc>
          <w:tcPr>
            <w:tcW w:w="2573"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TP-LINK交换机</w:t>
            </w:r>
          </w:p>
        </w:tc>
        <w:tc>
          <w:tcPr>
            <w:tcW w:w="2160"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5口百兆交换机</w:t>
            </w:r>
          </w:p>
        </w:tc>
        <w:tc>
          <w:tcPr>
            <w:tcW w:w="15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TP-LINK</w:t>
            </w:r>
          </w:p>
        </w:tc>
        <w:tc>
          <w:tcPr>
            <w:tcW w:w="7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台</w:t>
            </w:r>
          </w:p>
        </w:tc>
        <w:tc>
          <w:tcPr>
            <w:tcW w:w="869" w:type="dxa"/>
            <w:vAlign w:val="center"/>
          </w:tcPr>
          <w:p>
            <w:pPr>
              <w:widowControl/>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kern w:val="0"/>
                <w:sz w:val="22"/>
                <w:szCs w:val="22"/>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vAlign w:val="center"/>
          </w:tcPr>
          <w:p>
            <w:pPr>
              <w:widowControl/>
              <w:jc w:val="center"/>
              <w:textAlignment w:val="center"/>
              <w:rPr>
                <w:rFonts w:hint="default" w:ascii="仿宋" w:hAnsi="仿宋" w:eastAsia="仿宋" w:cs="仿宋"/>
                <w:kern w:val="0"/>
                <w:sz w:val="22"/>
                <w:szCs w:val="22"/>
                <w:lang w:val="en-US" w:eastAsia="zh-CN" w:bidi="ar"/>
              </w:rPr>
            </w:pPr>
            <w:r>
              <w:rPr>
                <w:rFonts w:hint="eastAsia" w:ascii="仿宋" w:hAnsi="仿宋" w:eastAsia="仿宋" w:cs="仿宋"/>
                <w:kern w:val="0"/>
                <w:sz w:val="22"/>
                <w:szCs w:val="22"/>
                <w:lang w:val="en-US" w:eastAsia="zh-CN" w:bidi="ar"/>
              </w:rPr>
              <w:t>6</w:t>
            </w:r>
          </w:p>
        </w:tc>
        <w:tc>
          <w:tcPr>
            <w:tcW w:w="2573"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LED屏</w:t>
            </w:r>
          </w:p>
        </w:tc>
        <w:tc>
          <w:tcPr>
            <w:tcW w:w="2160"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P2.5全彩</w:t>
            </w:r>
          </w:p>
        </w:tc>
        <w:tc>
          <w:tcPr>
            <w:tcW w:w="15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定制</w:t>
            </w:r>
          </w:p>
        </w:tc>
        <w:tc>
          <w:tcPr>
            <w:tcW w:w="7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套</w:t>
            </w:r>
          </w:p>
        </w:tc>
        <w:tc>
          <w:tcPr>
            <w:tcW w:w="869" w:type="dxa"/>
            <w:vAlign w:val="center"/>
          </w:tcPr>
          <w:p>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vAlign w:val="center"/>
          </w:tcPr>
          <w:p>
            <w:pPr>
              <w:widowControl/>
              <w:jc w:val="center"/>
              <w:textAlignment w:val="center"/>
              <w:rPr>
                <w:rFonts w:hint="eastAsia" w:ascii="仿宋" w:hAnsi="仿宋" w:eastAsia="仿宋" w:cs="仿宋"/>
                <w:kern w:val="0"/>
                <w:sz w:val="22"/>
                <w:szCs w:val="22"/>
                <w:lang w:eastAsia="zh-CN" w:bidi="ar"/>
              </w:rPr>
            </w:pPr>
            <w:r>
              <w:rPr>
                <w:rFonts w:hint="eastAsia" w:ascii="仿宋" w:hAnsi="仿宋" w:eastAsia="仿宋" w:cs="仿宋"/>
                <w:kern w:val="0"/>
                <w:sz w:val="22"/>
                <w:szCs w:val="22"/>
                <w:lang w:val="en-US" w:eastAsia="zh-CN" w:bidi="ar"/>
              </w:rPr>
              <w:t>7</w:t>
            </w:r>
          </w:p>
        </w:tc>
        <w:tc>
          <w:tcPr>
            <w:tcW w:w="2573"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控制电脑</w:t>
            </w:r>
          </w:p>
        </w:tc>
        <w:tc>
          <w:tcPr>
            <w:tcW w:w="2160" w:type="dxa"/>
            <w:vAlign w:val="center"/>
          </w:tcPr>
          <w:p>
            <w:pPr>
              <w:rPr>
                <w:rFonts w:ascii="宋体" w:hAnsi="宋体" w:eastAsia="宋体" w:cs="宋体"/>
                <w:kern w:val="2"/>
                <w:sz w:val="22"/>
                <w:szCs w:val="22"/>
                <w:lang w:val="en-US" w:eastAsia="zh-CN" w:bidi="ar-SA"/>
              </w:rPr>
            </w:pPr>
            <w:r>
              <w:rPr>
                <w:rFonts w:hint="eastAsia" w:ascii="宋体" w:hAnsi="宋体" w:eastAsia="宋体" w:cs="宋体"/>
                <w:sz w:val="22"/>
                <w:szCs w:val="22"/>
              </w:rPr>
              <w:t>-</w:t>
            </w:r>
          </w:p>
        </w:tc>
        <w:tc>
          <w:tcPr>
            <w:tcW w:w="15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 xml:space="preserve">LENOVO </w:t>
            </w:r>
          </w:p>
        </w:tc>
        <w:tc>
          <w:tcPr>
            <w:tcW w:w="7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套</w:t>
            </w:r>
          </w:p>
        </w:tc>
        <w:tc>
          <w:tcPr>
            <w:tcW w:w="869" w:type="dxa"/>
            <w:vAlign w:val="center"/>
          </w:tcPr>
          <w:p>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vAlign w:val="center"/>
          </w:tcPr>
          <w:p>
            <w:pPr>
              <w:widowControl/>
              <w:jc w:val="center"/>
              <w:textAlignment w:val="center"/>
              <w:rPr>
                <w:rFonts w:hint="eastAsia" w:ascii="仿宋" w:hAnsi="仿宋" w:eastAsia="仿宋" w:cs="仿宋"/>
                <w:sz w:val="22"/>
                <w:szCs w:val="22"/>
                <w:lang w:eastAsia="zh-CN"/>
              </w:rPr>
            </w:pPr>
            <w:r>
              <w:rPr>
                <w:rFonts w:hint="eastAsia" w:ascii="仿宋" w:hAnsi="仿宋" w:eastAsia="仿宋" w:cs="仿宋"/>
                <w:kern w:val="0"/>
                <w:sz w:val="22"/>
                <w:szCs w:val="22"/>
                <w:lang w:val="en-US" w:eastAsia="zh-CN" w:bidi="ar"/>
              </w:rPr>
              <w:t>8</w:t>
            </w:r>
          </w:p>
        </w:tc>
        <w:tc>
          <w:tcPr>
            <w:tcW w:w="2573"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视频处理器</w:t>
            </w:r>
          </w:p>
        </w:tc>
        <w:tc>
          <w:tcPr>
            <w:tcW w:w="2160"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V900</w:t>
            </w:r>
          </w:p>
        </w:tc>
        <w:tc>
          <w:tcPr>
            <w:tcW w:w="15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NOVA</w:t>
            </w:r>
          </w:p>
        </w:tc>
        <w:tc>
          <w:tcPr>
            <w:tcW w:w="7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台</w:t>
            </w:r>
          </w:p>
        </w:tc>
        <w:tc>
          <w:tcPr>
            <w:tcW w:w="869" w:type="dxa"/>
            <w:vAlign w:val="center"/>
          </w:tcPr>
          <w:p>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vAlign w:val="center"/>
          </w:tcPr>
          <w:p>
            <w:pPr>
              <w:widowControl/>
              <w:jc w:val="center"/>
              <w:textAlignment w:val="center"/>
              <w:rPr>
                <w:rFonts w:hint="eastAsia" w:ascii="仿宋" w:hAnsi="仿宋" w:eastAsia="仿宋" w:cs="仿宋"/>
                <w:sz w:val="22"/>
                <w:szCs w:val="22"/>
                <w:lang w:eastAsia="zh-CN"/>
              </w:rPr>
            </w:pPr>
            <w:r>
              <w:rPr>
                <w:rFonts w:hint="eastAsia" w:ascii="仿宋" w:hAnsi="仿宋" w:eastAsia="仿宋" w:cs="仿宋"/>
                <w:kern w:val="0"/>
                <w:sz w:val="22"/>
                <w:szCs w:val="22"/>
                <w:lang w:val="en-US" w:eastAsia="zh-CN" w:bidi="ar"/>
              </w:rPr>
              <w:t>9</w:t>
            </w:r>
          </w:p>
        </w:tc>
        <w:tc>
          <w:tcPr>
            <w:tcW w:w="2573"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视频系统设备</w:t>
            </w:r>
          </w:p>
        </w:tc>
        <w:tc>
          <w:tcPr>
            <w:tcW w:w="2160"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窗口条屏</w:t>
            </w:r>
          </w:p>
        </w:tc>
        <w:tc>
          <w:tcPr>
            <w:tcW w:w="15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定制</w:t>
            </w:r>
          </w:p>
        </w:tc>
        <w:tc>
          <w:tcPr>
            <w:tcW w:w="7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套</w:t>
            </w:r>
          </w:p>
        </w:tc>
        <w:tc>
          <w:tcPr>
            <w:tcW w:w="869" w:type="dxa"/>
            <w:vAlign w:val="center"/>
          </w:tcPr>
          <w:p>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vAlign w:val="center"/>
          </w:tcPr>
          <w:p>
            <w:pPr>
              <w:widowControl/>
              <w:jc w:val="center"/>
              <w:textAlignment w:val="center"/>
              <w:rPr>
                <w:rFonts w:hint="eastAsia" w:ascii="仿宋" w:hAnsi="仿宋" w:eastAsia="仿宋" w:cs="仿宋"/>
                <w:sz w:val="22"/>
                <w:szCs w:val="22"/>
                <w:lang w:val="en-US" w:eastAsia="zh-CN"/>
              </w:rPr>
            </w:pPr>
            <w:r>
              <w:rPr>
                <w:rFonts w:hint="eastAsia" w:ascii="仿宋" w:hAnsi="仿宋" w:eastAsia="仿宋" w:cs="仿宋"/>
                <w:kern w:val="0"/>
                <w:sz w:val="22"/>
                <w:szCs w:val="22"/>
                <w:lang w:bidi="ar"/>
              </w:rPr>
              <w:t>1</w:t>
            </w:r>
            <w:r>
              <w:rPr>
                <w:rFonts w:hint="eastAsia" w:ascii="仿宋" w:hAnsi="仿宋" w:eastAsia="仿宋" w:cs="仿宋"/>
                <w:kern w:val="0"/>
                <w:sz w:val="22"/>
                <w:szCs w:val="22"/>
                <w:lang w:val="en-US" w:eastAsia="zh-CN" w:bidi="ar"/>
              </w:rPr>
              <w:t>0</w:t>
            </w:r>
          </w:p>
        </w:tc>
        <w:tc>
          <w:tcPr>
            <w:tcW w:w="2573"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KVM(切换器）</w:t>
            </w:r>
          </w:p>
        </w:tc>
        <w:tc>
          <w:tcPr>
            <w:tcW w:w="2160"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EKL-41HK</w:t>
            </w:r>
          </w:p>
        </w:tc>
        <w:tc>
          <w:tcPr>
            <w:tcW w:w="15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EKL</w:t>
            </w:r>
          </w:p>
        </w:tc>
        <w:tc>
          <w:tcPr>
            <w:tcW w:w="7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台</w:t>
            </w:r>
          </w:p>
        </w:tc>
        <w:tc>
          <w:tcPr>
            <w:tcW w:w="869" w:type="dxa"/>
            <w:vAlign w:val="center"/>
          </w:tcPr>
          <w:p>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tcPr>
          <w:p>
            <w:pPr>
              <w:jc w:val="center"/>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1</w:t>
            </w:r>
          </w:p>
        </w:tc>
        <w:tc>
          <w:tcPr>
            <w:tcW w:w="2573"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交换机（网络基础运维）</w:t>
            </w:r>
          </w:p>
        </w:tc>
        <w:tc>
          <w:tcPr>
            <w:tcW w:w="2160"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S7706</w:t>
            </w:r>
          </w:p>
        </w:tc>
        <w:tc>
          <w:tcPr>
            <w:tcW w:w="15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华为</w:t>
            </w:r>
          </w:p>
        </w:tc>
        <w:tc>
          <w:tcPr>
            <w:tcW w:w="7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台</w:t>
            </w:r>
          </w:p>
        </w:tc>
        <w:tc>
          <w:tcPr>
            <w:tcW w:w="869" w:type="dxa"/>
            <w:vAlign w:val="center"/>
          </w:tcPr>
          <w:p>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tcPr>
          <w:p>
            <w:pPr>
              <w:jc w:val="center"/>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2</w:t>
            </w:r>
          </w:p>
        </w:tc>
        <w:tc>
          <w:tcPr>
            <w:tcW w:w="2573"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交换机（网络基础运维）</w:t>
            </w:r>
          </w:p>
        </w:tc>
        <w:tc>
          <w:tcPr>
            <w:tcW w:w="2160"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S570-28P-LI-AC</w:t>
            </w:r>
          </w:p>
        </w:tc>
        <w:tc>
          <w:tcPr>
            <w:tcW w:w="15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华为</w:t>
            </w:r>
          </w:p>
        </w:tc>
        <w:tc>
          <w:tcPr>
            <w:tcW w:w="7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台</w:t>
            </w:r>
          </w:p>
        </w:tc>
        <w:tc>
          <w:tcPr>
            <w:tcW w:w="869" w:type="dxa"/>
            <w:vAlign w:val="center"/>
          </w:tcPr>
          <w:p>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tcPr>
          <w:p>
            <w:pPr>
              <w:jc w:val="center"/>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3</w:t>
            </w:r>
          </w:p>
        </w:tc>
        <w:tc>
          <w:tcPr>
            <w:tcW w:w="2573"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交换机（网络基础运维）</w:t>
            </w:r>
          </w:p>
        </w:tc>
        <w:tc>
          <w:tcPr>
            <w:tcW w:w="2160"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S5720-52P-LI-AC</w:t>
            </w:r>
          </w:p>
        </w:tc>
        <w:tc>
          <w:tcPr>
            <w:tcW w:w="15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华为</w:t>
            </w:r>
          </w:p>
        </w:tc>
        <w:tc>
          <w:tcPr>
            <w:tcW w:w="7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台</w:t>
            </w:r>
          </w:p>
        </w:tc>
        <w:tc>
          <w:tcPr>
            <w:tcW w:w="869" w:type="dxa"/>
            <w:vAlign w:val="center"/>
          </w:tcPr>
          <w:p>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tcPr>
          <w:p>
            <w:pPr>
              <w:jc w:val="center"/>
              <w:rPr>
                <w:rFonts w:hint="default" w:ascii="仿宋" w:hAnsi="仿宋" w:eastAsia="仿宋" w:cs="仿宋"/>
                <w:lang w:val="en-US" w:eastAsia="zh-CN"/>
              </w:rPr>
            </w:pPr>
            <w:r>
              <w:rPr>
                <w:rFonts w:hint="eastAsia" w:ascii="仿宋" w:hAnsi="仿宋" w:eastAsia="仿宋" w:cs="仿宋"/>
                <w:lang w:val="en-US" w:eastAsia="zh-CN"/>
              </w:rPr>
              <w:t>14</w:t>
            </w:r>
          </w:p>
        </w:tc>
        <w:tc>
          <w:tcPr>
            <w:tcW w:w="2573"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交换机（网络基础运维）</w:t>
            </w:r>
          </w:p>
        </w:tc>
        <w:tc>
          <w:tcPr>
            <w:tcW w:w="2160"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S5720-12TP-PWR-LI-AC</w:t>
            </w:r>
          </w:p>
        </w:tc>
        <w:tc>
          <w:tcPr>
            <w:tcW w:w="15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华为</w:t>
            </w:r>
          </w:p>
        </w:tc>
        <w:tc>
          <w:tcPr>
            <w:tcW w:w="707" w:type="dxa"/>
            <w:vAlign w:val="center"/>
          </w:tcPr>
          <w:p>
            <w:pPr>
              <w:widowControl/>
              <w:jc w:val="left"/>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台</w:t>
            </w:r>
          </w:p>
        </w:tc>
        <w:tc>
          <w:tcPr>
            <w:tcW w:w="869" w:type="dxa"/>
            <w:vAlign w:val="center"/>
          </w:tcPr>
          <w:p>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szCs w:val="22"/>
                <w:lang w:bidi="ar"/>
              </w:rPr>
              <w:t>3</w:t>
            </w:r>
          </w:p>
        </w:tc>
      </w:tr>
    </w:tbl>
    <w:p>
      <w:pPr>
        <w:pStyle w:val="4"/>
        <w:keepNext/>
        <w:keepLines/>
        <w:pageBreakBefore w:val="0"/>
        <w:widowControl w:val="0"/>
        <w:numPr>
          <w:ilvl w:val="2"/>
          <w:numId w:val="0"/>
        </w:numPr>
        <w:kinsoku/>
        <w:wordWrap/>
        <w:overflowPunct/>
        <w:topLinePunct w:val="0"/>
        <w:autoSpaceDE/>
        <w:autoSpaceDN/>
        <w:bidi w:val="0"/>
        <w:adjustRightInd/>
        <w:snapToGrid/>
        <w:spacing w:before="0" w:after="0" w:line="560" w:lineRule="exact"/>
        <w:textAlignment w:val="auto"/>
        <w:rPr>
          <w:rFonts w:hint="eastAsia"/>
          <w:lang w:eastAsia="zh-CN"/>
        </w:rPr>
      </w:pPr>
      <w:bookmarkStart w:id="3" w:name="_Toc9195"/>
    </w:p>
    <w:p>
      <w:pPr>
        <w:pStyle w:val="4"/>
        <w:keepNext/>
        <w:keepLines/>
        <w:pageBreakBefore w:val="0"/>
        <w:widowControl w:val="0"/>
        <w:numPr>
          <w:ilvl w:val="2"/>
          <w:numId w:val="0"/>
        </w:numPr>
        <w:kinsoku/>
        <w:wordWrap/>
        <w:overflowPunct/>
        <w:topLinePunct w:val="0"/>
        <w:autoSpaceDE/>
        <w:autoSpaceDN/>
        <w:bidi w:val="0"/>
        <w:adjustRightInd/>
        <w:snapToGrid/>
        <w:spacing w:before="0" w:after="0" w:line="560" w:lineRule="exact"/>
        <w:ind w:firstLine="642" w:firstLineChars="200"/>
        <w:textAlignment w:val="auto"/>
        <w:rPr>
          <w:rFonts w:hint="eastAsia"/>
        </w:rPr>
      </w:pPr>
      <w:r>
        <w:rPr>
          <w:rFonts w:hint="eastAsia"/>
          <w:lang w:eastAsia="zh-CN"/>
        </w:rPr>
        <w:t>（三）</w:t>
      </w:r>
      <w:r>
        <w:rPr>
          <w:rFonts w:hint="eastAsia"/>
        </w:rPr>
        <w:t>安全运维需求</w:t>
      </w:r>
      <w:bookmarkEnd w:id="3"/>
    </w:p>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3077"/>
        <w:gridCol w:w="4287"/>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jc w:val="center"/>
              <w:rPr>
                <w:b/>
                <w:bCs/>
                <w:sz w:val="24"/>
                <w:szCs w:val="32"/>
              </w:rPr>
            </w:pPr>
            <w:r>
              <w:rPr>
                <w:rFonts w:hint="eastAsia"/>
                <w:b/>
                <w:bCs/>
                <w:sz w:val="24"/>
                <w:szCs w:val="32"/>
              </w:rPr>
              <w:t>序号</w:t>
            </w:r>
          </w:p>
        </w:tc>
        <w:tc>
          <w:tcPr>
            <w:tcW w:w="3077" w:type="dxa"/>
            <w:vAlign w:val="center"/>
          </w:tcPr>
          <w:p>
            <w:pPr>
              <w:jc w:val="center"/>
              <w:rPr>
                <w:b/>
                <w:bCs/>
                <w:sz w:val="24"/>
                <w:szCs w:val="32"/>
              </w:rPr>
            </w:pPr>
            <w:r>
              <w:rPr>
                <w:rFonts w:hint="eastAsia"/>
                <w:b/>
                <w:bCs/>
                <w:sz w:val="24"/>
                <w:szCs w:val="32"/>
              </w:rPr>
              <w:t>项目明细</w:t>
            </w:r>
          </w:p>
        </w:tc>
        <w:tc>
          <w:tcPr>
            <w:tcW w:w="4287" w:type="dxa"/>
            <w:vAlign w:val="center"/>
          </w:tcPr>
          <w:p>
            <w:pPr>
              <w:jc w:val="center"/>
              <w:rPr>
                <w:b/>
                <w:bCs/>
                <w:sz w:val="24"/>
                <w:szCs w:val="32"/>
              </w:rPr>
            </w:pPr>
            <w:r>
              <w:rPr>
                <w:rFonts w:hint="eastAsia"/>
                <w:b/>
                <w:bCs/>
                <w:sz w:val="24"/>
                <w:szCs w:val="32"/>
              </w:rPr>
              <w:t>服务需求</w:t>
            </w:r>
          </w:p>
        </w:tc>
        <w:tc>
          <w:tcPr>
            <w:tcW w:w="614" w:type="dxa"/>
            <w:vAlign w:val="center"/>
          </w:tcPr>
          <w:p>
            <w:pPr>
              <w:jc w:val="center"/>
              <w:rPr>
                <w:b/>
                <w:bCs/>
                <w:sz w:val="24"/>
                <w:szCs w:val="32"/>
              </w:rPr>
            </w:pPr>
            <w:r>
              <w:rPr>
                <w:rFonts w:hint="eastAsia"/>
                <w:b/>
                <w:bCs/>
                <w:sz w:val="24"/>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3077" w:type="dxa"/>
          </w:tcPr>
          <w:p>
            <w:r>
              <w:rPr>
                <w:rFonts w:hint="eastAsia"/>
              </w:rPr>
              <w:t>操作系统（16台服务器涉及相关操作系统的部署及运行维护）</w:t>
            </w:r>
          </w:p>
        </w:tc>
        <w:tc>
          <w:tcPr>
            <w:tcW w:w="4287" w:type="dxa"/>
          </w:tcPr>
          <w:p>
            <w:r>
              <w:rPr>
                <w:rFonts w:ascii="宋体" w:hAnsi="宋体" w:eastAsia="宋体" w:cs="宋体"/>
                <w:kern w:val="0"/>
                <w:sz w:val="22"/>
                <w:szCs w:val="22"/>
                <w:lang w:bidi="ar"/>
              </w:rPr>
              <w:t>每日一次对各系统应用相关服务器进行巡检，按周汇总</w:t>
            </w:r>
          </w:p>
        </w:tc>
        <w:tc>
          <w:tcPr>
            <w:tcW w:w="614" w:type="dxa"/>
          </w:tcPr>
          <w:p>
            <w:r>
              <w:rPr>
                <w:rFonts w:hint="eastAsi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3077" w:type="dxa"/>
          </w:tcPr>
          <w:p>
            <w:r>
              <w:rPr>
                <w:rFonts w:hint="eastAsia"/>
              </w:rPr>
              <w:t>数据库系统（目前在用软件共部署了7个数据库）</w:t>
            </w:r>
          </w:p>
        </w:tc>
        <w:tc>
          <w:tcPr>
            <w:tcW w:w="4287" w:type="dxa"/>
          </w:tcPr>
          <w:p>
            <w:r>
              <w:rPr>
                <w:rFonts w:ascii="宋体" w:hAnsi="宋体" w:eastAsia="宋体" w:cs="宋体"/>
                <w:kern w:val="0"/>
                <w:sz w:val="22"/>
                <w:szCs w:val="22"/>
                <w:lang w:bidi="ar"/>
              </w:rPr>
              <w:t>每日一次对各系统应用相关服务器进行巡检，按周汇总</w:t>
            </w:r>
          </w:p>
        </w:tc>
        <w:tc>
          <w:tcPr>
            <w:tcW w:w="614" w:type="dxa"/>
          </w:tcPr>
          <w:p>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预约排队叫号系统</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4</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标准化受理系统</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5</w:t>
            </w:r>
          </w:p>
        </w:tc>
        <w:tc>
          <w:tcPr>
            <w:tcW w:w="3077" w:type="dxa"/>
          </w:tcPr>
          <w:p>
            <w:r>
              <w:rPr>
                <w:rFonts w:hint="eastAsia" w:ascii="宋体" w:hAnsi="宋体" w:eastAsia="宋体" w:cs="宋体"/>
                <w:kern w:val="0"/>
                <w:sz w:val="22"/>
                <w:szCs w:val="22"/>
                <w:lang w:bidi="ar"/>
              </w:rPr>
              <w:t>自助服务终端系统</w:t>
            </w:r>
          </w:p>
        </w:tc>
        <w:tc>
          <w:tcPr>
            <w:tcW w:w="4287" w:type="dxa"/>
          </w:tcPr>
          <w:p>
            <w:r>
              <w:rPr>
                <w:rFonts w:ascii="宋体" w:hAnsi="宋体" w:eastAsia="宋体" w:cs="宋体"/>
                <w:kern w:val="0"/>
                <w:sz w:val="22"/>
                <w:szCs w:val="22"/>
                <w:lang w:bidi="ar"/>
              </w:rPr>
              <w:t>按呈贡区政务局要求进行日常维护及技术支持，按上级部门要求及时跟新终端模块</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6</w:t>
            </w:r>
          </w:p>
        </w:tc>
        <w:tc>
          <w:tcPr>
            <w:tcW w:w="3077" w:type="dxa"/>
          </w:tcPr>
          <w:p>
            <w:r>
              <w:rPr>
                <w:rFonts w:hint="eastAsia" w:ascii="宋体" w:hAnsi="宋体" w:eastAsia="宋体" w:cs="宋体"/>
                <w:kern w:val="0"/>
                <w:sz w:val="22"/>
                <w:szCs w:val="22"/>
                <w:lang w:bidi="ar"/>
              </w:rPr>
              <w:t>样表查询发布系统</w:t>
            </w:r>
          </w:p>
        </w:tc>
        <w:tc>
          <w:tcPr>
            <w:tcW w:w="4287" w:type="dxa"/>
          </w:tcPr>
          <w:p>
            <w:r>
              <w:rPr>
                <w:rFonts w:ascii="宋体" w:hAnsi="宋体" w:eastAsia="宋体" w:cs="宋体"/>
                <w:kern w:val="0"/>
                <w:sz w:val="22"/>
                <w:szCs w:val="22"/>
                <w:lang w:bidi="ar"/>
              </w:rPr>
              <w:t>按呈贡区政务局要求进行日常维护及技术支持，按上级部门要求及时跟新终端模块</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7</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终端统一信息发布系统</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按呈贡区政务局要求进行日常维护及技术支持，按政务局要求不定时更新信息发布内容</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8</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地图导航系统</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9</w:t>
            </w:r>
          </w:p>
        </w:tc>
        <w:tc>
          <w:tcPr>
            <w:tcW w:w="3077" w:type="dxa"/>
          </w:tcPr>
          <w:p>
            <w:r>
              <w:rPr>
                <w:rFonts w:hint="eastAsia" w:ascii="宋体" w:hAnsi="宋体" w:eastAsia="宋体" w:cs="宋体"/>
                <w:kern w:val="0"/>
                <w:sz w:val="22"/>
                <w:szCs w:val="22"/>
                <w:lang w:bidi="ar"/>
              </w:rPr>
              <w:t>触摸查询系统</w:t>
            </w:r>
          </w:p>
        </w:tc>
        <w:tc>
          <w:tcPr>
            <w:tcW w:w="4287" w:type="dxa"/>
          </w:tcPr>
          <w:p>
            <w:r>
              <w:rPr>
                <w:rFonts w:ascii="宋体" w:hAnsi="宋体" w:eastAsia="宋体" w:cs="宋体"/>
                <w:kern w:val="0"/>
                <w:sz w:val="22"/>
                <w:szCs w:val="22"/>
                <w:lang w:bidi="ar"/>
              </w:rPr>
              <w:t>按呈贡区政务局要求进行日常维护及技术支持</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10</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三维实景智能引导系统</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11</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窗口管理系统</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12</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全面监管及绩效系统</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13</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标准化审批系统</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14</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自助智能填表系统</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15</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数据资源管理平台（包括本地自然人、法人数据库，工商的数据对接、民政的数据落地等）</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按呈贡区政务局要求进行日常维护及技术支持，每两周一次进行接口数据核查，按月登记数据汇总情况</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16</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政务数据综合展示系统</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17</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视频监控管理系统</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按呈贡区政务局要求进行日常维护及技术支持</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18</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现场好差评与云南省“好差评”数据平台对接接口</w:t>
            </w:r>
          </w:p>
        </w:tc>
        <w:tc>
          <w:tcPr>
            <w:tcW w:w="4287" w:type="dxa"/>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按云南省数据接入标准定期与上级部门沟通，按最新技术标准开展技术支持活动</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19</w:t>
            </w:r>
          </w:p>
        </w:tc>
        <w:tc>
          <w:tcPr>
            <w:tcW w:w="3077" w:type="dxa"/>
          </w:tcPr>
          <w:p>
            <w:r>
              <w:rPr>
                <w:rFonts w:hint="eastAsia" w:ascii="宋体" w:hAnsi="宋体" w:eastAsia="宋体" w:cs="宋体"/>
                <w:kern w:val="0"/>
                <w:sz w:val="22"/>
                <w:szCs w:val="22"/>
                <w:lang w:bidi="ar"/>
              </w:rPr>
              <w:t>现场预约排队叫号及评价服务与云南省统一申办受理系统相关对接接口</w:t>
            </w:r>
          </w:p>
        </w:tc>
        <w:tc>
          <w:tcPr>
            <w:tcW w:w="4287" w:type="dxa"/>
          </w:tcPr>
          <w:p>
            <w:r>
              <w:rPr>
                <w:rFonts w:ascii="宋体" w:hAnsi="宋体" w:eastAsia="宋体" w:cs="宋体"/>
                <w:kern w:val="0"/>
                <w:sz w:val="22"/>
                <w:szCs w:val="22"/>
                <w:lang w:bidi="ar"/>
              </w:rPr>
              <w:t>按云南省数据接入标准定期与上级部门沟通，按最新技术标准开展技术支持活动</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widowControl/>
              <w:jc w:val="center"/>
              <w:textAlignment w:val="center"/>
              <w:rPr>
                <w:rFonts w:hint="eastAsia" w:ascii="宋体" w:hAnsi="宋体" w:eastAsia="宋体" w:cs="宋体"/>
                <w:kern w:val="0"/>
                <w:sz w:val="22"/>
                <w:szCs w:val="22"/>
                <w:lang w:eastAsia="zh-CN" w:bidi="ar"/>
              </w:rPr>
            </w:pPr>
            <w:r>
              <w:rPr>
                <w:rFonts w:hint="eastAsia" w:ascii="宋体" w:hAnsi="宋体" w:eastAsia="宋体" w:cs="宋体"/>
                <w:kern w:val="0"/>
                <w:sz w:val="22"/>
                <w:szCs w:val="22"/>
                <w:lang w:bidi="ar"/>
              </w:rPr>
              <w:t>2</w:t>
            </w:r>
            <w:r>
              <w:rPr>
                <w:rFonts w:hint="eastAsia" w:ascii="宋体" w:hAnsi="宋体" w:eastAsia="宋体" w:cs="宋体"/>
                <w:kern w:val="0"/>
                <w:sz w:val="22"/>
                <w:szCs w:val="22"/>
                <w:lang w:val="en-US" w:eastAsia="zh-CN" w:bidi="ar"/>
              </w:rPr>
              <w:t>0</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服务器巡检（目前共16台服务器）</w:t>
            </w:r>
          </w:p>
        </w:tc>
        <w:tc>
          <w:tcPr>
            <w:tcW w:w="4287" w:type="dxa"/>
            <w:vAlign w:val="bottom"/>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每日一次对各系统应用相关服务器进行巡检，按周汇总</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widowControl/>
              <w:jc w:val="center"/>
              <w:textAlignment w:val="center"/>
              <w:rPr>
                <w:rFonts w:hint="eastAsia" w:ascii="宋体" w:hAnsi="宋体" w:eastAsia="宋体" w:cs="宋体"/>
                <w:kern w:val="0"/>
                <w:sz w:val="22"/>
                <w:szCs w:val="22"/>
                <w:lang w:eastAsia="zh-CN" w:bidi="ar"/>
              </w:rPr>
            </w:pPr>
            <w:r>
              <w:rPr>
                <w:rFonts w:hint="eastAsia" w:ascii="宋体" w:hAnsi="宋体" w:eastAsia="宋体" w:cs="宋体"/>
                <w:kern w:val="0"/>
                <w:sz w:val="22"/>
                <w:szCs w:val="22"/>
                <w:lang w:bidi="ar"/>
              </w:rPr>
              <w:t>2</w:t>
            </w:r>
            <w:r>
              <w:rPr>
                <w:rFonts w:hint="eastAsia" w:ascii="宋体" w:hAnsi="宋体" w:eastAsia="宋体" w:cs="宋体"/>
                <w:kern w:val="0"/>
                <w:sz w:val="22"/>
                <w:szCs w:val="22"/>
                <w:lang w:val="en-US" w:eastAsia="zh-CN" w:bidi="ar"/>
              </w:rPr>
              <w:t>1</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防火墙设备（基础运维）</w:t>
            </w:r>
          </w:p>
        </w:tc>
        <w:tc>
          <w:tcPr>
            <w:tcW w:w="4287" w:type="dxa"/>
            <w:vAlign w:val="bottom"/>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根据需求对网络安全进行基础维护，配合运营商对设备进行升级及故障修正维护</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2</w:t>
            </w:r>
            <w:r>
              <w:rPr>
                <w:rFonts w:hint="eastAsia" w:ascii="宋体" w:hAnsi="宋体" w:eastAsia="宋体" w:cs="宋体"/>
                <w:kern w:val="0"/>
                <w:sz w:val="22"/>
                <w:szCs w:val="22"/>
                <w:lang w:val="en-US" w:eastAsia="zh-CN" w:bidi="ar"/>
              </w:rPr>
              <w:t>2</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入侵探测设备（基础运维）</w:t>
            </w:r>
          </w:p>
        </w:tc>
        <w:tc>
          <w:tcPr>
            <w:tcW w:w="4287" w:type="dxa"/>
            <w:vAlign w:val="bottom"/>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根据需求对网络安全进行基础维护，配合运营商对设备进行升级及故障修正维护</w:t>
            </w:r>
          </w:p>
        </w:tc>
        <w:tc>
          <w:tcPr>
            <w:tcW w:w="614"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widowControl/>
              <w:jc w:val="center"/>
              <w:textAlignment w:val="center"/>
              <w:rPr>
                <w:rFonts w:hint="eastAsia" w:ascii="宋体" w:hAnsi="宋体" w:eastAsia="宋体" w:cs="宋体"/>
                <w:kern w:val="0"/>
                <w:sz w:val="22"/>
                <w:szCs w:val="22"/>
                <w:lang w:eastAsia="zh-CN" w:bidi="ar"/>
              </w:rPr>
            </w:pPr>
            <w:r>
              <w:rPr>
                <w:rFonts w:hint="eastAsia" w:ascii="宋体" w:hAnsi="宋体" w:eastAsia="宋体" w:cs="宋体"/>
                <w:kern w:val="0"/>
                <w:sz w:val="22"/>
                <w:szCs w:val="22"/>
                <w:lang w:bidi="ar"/>
              </w:rPr>
              <w:t>2</w:t>
            </w:r>
            <w:r>
              <w:rPr>
                <w:rFonts w:hint="eastAsia" w:ascii="宋体" w:hAnsi="宋体" w:eastAsia="宋体" w:cs="宋体"/>
                <w:kern w:val="0"/>
                <w:sz w:val="22"/>
                <w:szCs w:val="22"/>
                <w:lang w:val="en-US" w:eastAsia="zh-CN" w:bidi="ar"/>
              </w:rPr>
              <w:t>3</w:t>
            </w:r>
          </w:p>
        </w:tc>
        <w:tc>
          <w:tcPr>
            <w:tcW w:w="3077"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控制器</w:t>
            </w:r>
          </w:p>
        </w:tc>
        <w:tc>
          <w:tcPr>
            <w:tcW w:w="4287" w:type="dxa"/>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根据需求对网络安全进行基础维护，配合运营商对设备进行升级及故障修正维护</w:t>
            </w:r>
          </w:p>
        </w:tc>
        <w:tc>
          <w:tcPr>
            <w:tcW w:w="614" w:type="dxa"/>
          </w:tcPr>
          <w:p>
            <w:r>
              <w:rPr>
                <w:rFonts w:hint="eastAsia"/>
              </w:rPr>
              <w:t>1</w:t>
            </w:r>
          </w:p>
        </w:tc>
      </w:tr>
    </w:tbl>
    <w:p/>
    <w:p/>
    <w:p>
      <w:pPr>
        <w:pStyle w:val="4"/>
        <w:keepNext/>
        <w:keepLines/>
        <w:pageBreakBefore w:val="0"/>
        <w:widowControl w:val="0"/>
        <w:numPr>
          <w:ilvl w:val="2"/>
          <w:numId w:val="0"/>
        </w:numPr>
        <w:kinsoku/>
        <w:wordWrap/>
        <w:overflowPunct/>
        <w:topLinePunct w:val="0"/>
        <w:autoSpaceDE/>
        <w:autoSpaceDN/>
        <w:bidi w:val="0"/>
        <w:adjustRightInd/>
        <w:snapToGrid/>
        <w:spacing w:before="0" w:after="0" w:line="560" w:lineRule="exact"/>
        <w:ind w:firstLine="642" w:firstLineChars="200"/>
        <w:textAlignment w:val="auto"/>
      </w:pPr>
      <w:bookmarkStart w:id="4" w:name="_Toc31186"/>
      <w:bookmarkStart w:id="5" w:name="_Toc2256"/>
      <w:r>
        <w:rPr>
          <w:rFonts w:hint="eastAsia"/>
          <w:lang w:eastAsia="zh-CN"/>
        </w:rPr>
        <w:t>（四）</w:t>
      </w:r>
      <w:r>
        <w:rPr>
          <w:rFonts w:hint="eastAsia"/>
        </w:rPr>
        <w:t>呈贡区政务服务中心机房维护</w:t>
      </w:r>
      <w:bookmarkEnd w:id="4"/>
      <w:r>
        <w:rPr>
          <w:rFonts w:hint="eastAsia"/>
        </w:rPr>
        <w:t>需求</w:t>
      </w:r>
      <w:bookmarkEnd w:id="5"/>
    </w:p>
    <w:p>
      <w:pPr>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呈贡区政务服务中心已建设机房：</w:t>
      </w:r>
    </w:p>
    <w:p>
      <w:pPr>
        <w:pageBreakBefore w:val="0"/>
        <w:widowControl w:val="0"/>
        <w:numPr>
          <w:ilvl w:val="0"/>
          <w:numId w:val="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A弱电间机房</w:t>
      </w:r>
    </w:p>
    <w:p>
      <w:pPr>
        <w:pageBreakBefore w:val="0"/>
        <w:widowControl w:val="0"/>
        <w:numPr>
          <w:ilvl w:val="0"/>
          <w:numId w:val="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B弱电间机房</w:t>
      </w:r>
    </w:p>
    <w:p>
      <w:pPr>
        <w:pageBreakBefore w:val="0"/>
        <w:widowControl w:val="0"/>
        <w:numPr>
          <w:ilvl w:val="0"/>
          <w:numId w:val="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C弱电间机房</w:t>
      </w:r>
    </w:p>
    <w:p>
      <w:pPr>
        <w:pageBreakBefore w:val="0"/>
        <w:widowControl w:val="0"/>
        <w:numPr>
          <w:ilvl w:val="0"/>
          <w:numId w:val="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UPS控制间</w:t>
      </w:r>
    </w:p>
    <w:p>
      <w:pPr>
        <w:pStyle w:val="23"/>
        <w:pageBreakBefore w:val="0"/>
        <w:widowControl w:val="0"/>
        <w:numPr>
          <w:ilvl w:val="0"/>
          <w:numId w:val="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LED大屏控制间</w:t>
      </w:r>
    </w:p>
    <w:p>
      <w:pPr>
        <w:pageBreakBefore w:val="0"/>
        <w:widowControl w:val="0"/>
        <w:numPr>
          <w:ilvl w:val="0"/>
          <w:numId w:val="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政务中心核心机房</w:t>
      </w:r>
    </w:p>
    <w:p>
      <w:pPr>
        <w:pageBreakBefore w:val="0"/>
        <w:widowControl w:val="0"/>
        <w:numPr>
          <w:ilvl w:val="0"/>
          <w:numId w:val="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局办公室楼层弱电分机房</w:t>
      </w:r>
    </w:p>
    <w:p>
      <w:pPr>
        <w:pageBreakBefore w:val="0"/>
        <w:widowControl w:val="0"/>
        <w:numPr>
          <w:ilvl w:val="0"/>
          <w:numId w:val="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配合云服务商进行云资源维护</w:t>
      </w:r>
    </w:p>
    <w:p>
      <w:pPr>
        <w:pageBreakBefore w:val="0"/>
        <w:widowControl w:val="0"/>
        <w:numPr>
          <w:ilvl w:val="0"/>
          <w:numId w:val="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大厅及三楼视频系统的维护维修及更换工作</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以上机房和控制间相关的设备管理、维护、网络维护、控制及调整等工作，均由我方提供，主要内容包括但不仅限于：</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1.机房主机设备的巡检巡查、维护、管理与控制：网络设备（交换机、路由器、防火墙、入侵检测设备等管理、维护与控制）。</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2.机房监控设备维护管理：温度环境检测系统，电源配电监控系统，安全监控设备。</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3.机房空调及配电设备的维护与管理：空调设备，新风设备。</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4.呈贡区政务服务中心大厅及局办公室网络调整与维护。</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193"/>
        <w:gridCol w:w="2476"/>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pStyle w:val="23"/>
              <w:snapToGrid w:val="0"/>
              <w:ind w:firstLine="0" w:firstLineChars="0"/>
              <w:rPr>
                <w:rFonts w:ascii="仿宋" w:hAnsi="仿宋" w:eastAsia="仿宋" w:cs="仿宋"/>
                <w:sz w:val="28"/>
              </w:rPr>
            </w:pPr>
            <w:r>
              <w:rPr>
                <w:rFonts w:hint="eastAsia" w:ascii="仿宋" w:hAnsi="仿宋" w:eastAsia="仿宋" w:cs="仿宋"/>
                <w:sz w:val="28"/>
              </w:rPr>
              <w:t>序号</w:t>
            </w:r>
          </w:p>
        </w:tc>
        <w:tc>
          <w:tcPr>
            <w:tcW w:w="2193" w:type="dxa"/>
          </w:tcPr>
          <w:p>
            <w:pPr>
              <w:pStyle w:val="23"/>
              <w:snapToGrid w:val="0"/>
              <w:ind w:firstLine="0" w:firstLineChars="0"/>
              <w:rPr>
                <w:rFonts w:ascii="仿宋" w:hAnsi="仿宋" w:eastAsia="仿宋" w:cs="仿宋"/>
                <w:sz w:val="28"/>
              </w:rPr>
            </w:pPr>
            <w:r>
              <w:rPr>
                <w:rFonts w:hint="eastAsia" w:ascii="仿宋" w:hAnsi="仿宋" w:eastAsia="仿宋" w:cs="仿宋"/>
                <w:sz w:val="28"/>
              </w:rPr>
              <w:t>类别</w:t>
            </w:r>
          </w:p>
        </w:tc>
        <w:tc>
          <w:tcPr>
            <w:tcW w:w="2476" w:type="dxa"/>
          </w:tcPr>
          <w:p>
            <w:pPr>
              <w:pStyle w:val="23"/>
              <w:snapToGrid w:val="0"/>
              <w:ind w:firstLine="0" w:firstLineChars="0"/>
              <w:rPr>
                <w:rFonts w:ascii="仿宋" w:hAnsi="仿宋" w:eastAsia="仿宋" w:cs="仿宋"/>
                <w:sz w:val="28"/>
              </w:rPr>
            </w:pPr>
            <w:r>
              <w:rPr>
                <w:rFonts w:hint="eastAsia" w:ascii="仿宋" w:hAnsi="仿宋" w:eastAsia="仿宋" w:cs="仿宋"/>
                <w:sz w:val="28"/>
              </w:rPr>
              <w:t>维护内容</w:t>
            </w:r>
          </w:p>
        </w:tc>
        <w:tc>
          <w:tcPr>
            <w:tcW w:w="2102" w:type="dxa"/>
          </w:tcPr>
          <w:p>
            <w:pPr>
              <w:pStyle w:val="23"/>
              <w:snapToGrid w:val="0"/>
              <w:ind w:firstLine="0" w:firstLineChars="0"/>
              <w:rPr>
                <w:rFonts w:ascii="仿宋" w:hAnsi="仿宋" w:eastAsia="仿宋" w:cs="仿宋"/>
                <w:sz w:val="28"/>
              </w:rPr>
            </w:pPr>
            <w:r>
              <w:rPr>
                <w:rFonts w:hint="eastAsia" w:ascii="仿宋" w:hAnsi="仿宋" w:eastAsia="仿宋" w:cs="仿宋"/>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23"/>
              <w:snapToGrid w:val="0"/>
              <w:ind w:firstLine="0" w:firstLineChars="0"/>
              <w:rPr>
                <w:rFonts w:ascii="仿宋" w:hAnsi="仿宋" w:eastAsia="仿宋" w:cs="仿宋"/>
                <w:sz w:val="28"/>
              </w:rPr>
            </w:pPr>
            <w:r>
              <w:rPr>
                <w:rFonts w:hint="eastAsia" w:ascii="仿宋" w:hAnsi="仿宋" w:eastAsia="仿宋" w:cs="仿宋"/>
                <w:sz w:val="28"/>
              </w:rPr>
              <w:t>1</w:t>
            </w:r>
          </w:p>
        </w:tc>
        <w:tc>
          <w:tcPr>
            <w:tcW w:w="219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网络维护（进驻大厅的互联网、政务网、专网系统（专网除公安外））</w:t>
            </w:r>
          </w:p>
        </w:tc>
        <w:tc>
          <w:tcPr>
            <w:tcW w:w="2476" w:type="dxa"/>
            <w:vAlign w:val="center"/>
          </w:tcPr>
          <w:p>
            <w:pPr>
              <w:widowControl/>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按进驻中心的各单位窗口工作需求，进行政务网、互联网、专线网络的维护及调整工作</w:t>
            </w:r>
          </w:p>
        </w:tc>
        <w:tc>
          <w:tcPr>
            <w:tcW w:w="2102" w:type="dxa"/>
            <w:vAlign w:val="center"/>
          </w:tcPr>
          <w:p>
            <w:pPr>
              <w:pStyle w:val="23"/>
              <w:snapToGrid w:val="0"/>
              <w:ind w:firstLine="0" w:firstLineChars="0"/>
              <w:jc w:val="left"/>
              <w:rPr>
                <w:rFonts w:ascii="仿宋" w:hAnsi="仿宋" w:eastAsia="仿宋" w:cs="仿宋"/>
                <w:sz w:val="28"/>
              </w:rPr>
            </w:pPr>
            <w:r>
              <w:rPr>
                <w:rFonts w:hint="eastAsia" w:ascii="宋体" w:hAnsi="宋体" w:eastAsia="宋体" w:cs="宋体"/>
                <w:kern w:val="0"/>
                <w:sz w:val="22"/>
                <w:szCs w:val="22"/>
                <w:lang w:bidi="ar"/>
              </w:rPr>
              <w:t>网络维护根据维护内容需要1-3人进行维护，平均2人，每月3次，12个月，每次0.5-2天。</w:t>
            </w:r>
          </w:p>
        </w:tc>
      </w:tr>
    </w:tbl>
    <w:p>
      <w:pPr>
        <w:pStyle w:val="4"/>
        <w:keepNext/>
        <w:keepLines/>
        <w:pageBreakBefore w:val="0"/>
        <w:widowControl w:val="0"/>
        <w:numPr>
          <w:ilvl w:val="2"/>
          <w:numId w:val="0"/>
        </w:numPr>
        <w:kinsoku/>
        <w:wordWrap/>
        <w:overflowPunct/>
        <w:topLinePunct w:val="0"/>
        <w:autoSpaceDE/>
        <w:autoSpaceDN/>
        <w:bidi w:val="0"/>
        <w:adjustRightInd/>
        <w:snapToGrid/>
        <w:spacing w:before="0" w:after="0" w:line="560" w:lineRule="exact"/>
        <w:ind w:leftChars="0" w:firstLine="642" w:firstLineChars="200"/>
        <w:textAlignment w:val="auto"/>
        <w:rPr>
          <w:rFonts w:hint="eastAsia"/>
        </w:rPr>
      </w:pPr>
      <w:bookmarkStart w:id="6" w:name="_Toc30349"/>
    </w:p>
    <w:p>
      <w:pPr>
        <w:pStyle w:val="4"/>
        <w:keepNext/>
        <w:keepLines/>
        <w:pageBreakBefore w:val="0"/>
        <w:widowControl w:val="0"/>
        <w:numPr>
          <w:ilvl w:val="2"/>
          <w:numId w:val="0"/>
        </w:numPr>
        <w:kinsoku/>
        <w:wordWrap/>
        <w:overflowPunct/>
        <w:topLinePunct w:val="0"/>
        <w:autoSpaceDE/>
        <w:autoSpaceDN/>
        <w:bidi w:val="0"/>
        <w:adjustRightInd/>
        <w:snapToGrid/>
        <w:spacing w:before="0" w:after="0" w:line="560" w:lineRule="exact"/>
        <w:ind w:leftChars="0" w:firstLine="642" w:firstLineChars="200"/>
        <w:textAlignment w:val="auto"/>
      </w:pPr>
      <w:r>
        <w:rPr>
          <w:rFonts w:hint="eastAsia"/>
          <w:lang w:eastAsia="zh-CN"/>
        </w:rPr>
        <w:t>（五）</w:t>
      </w:r>
      <w:r>
        <w:rPr>
          <w:rFonts w:hint="eastAsia"/>
        </w:rPr>
        <w:t>其他运维需求</w:t>
      </w:r>
      <w:bookmarkEnd w:id="6"/>
    </w:p>
    <w:tbl>
      <w:tblPr>
        <w:tblStyle w:val="20"/>
        <w:tblW w:w="7864"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762"/>
        <w:gridCol w:w="2756"/>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pPr>
              <w:rPr>
                <w:b/>
                <w:bCs/>
              </w:rPr>
            </w:pPr>
            <w:r>
              <w:rPr>
                <w:rFonts w:hint="eastAsia"/>
                <w:b/>
                <w:bCs/>
              </w:rPr>
              <w:t>序号</w:t>
            </w:r>
          </w:p>
        </w:tc>
        <w:tc>
          <w:tcPr>
            <w:tcW w:w="2762" w:type="dxa"/>
          </w:tcPr>
          <w:p>
            <w:pPr>
              <w:rPr>
                <w:b/>
                <w:bCs/>
              </w:rPr>
            </w:pPr>
            <w:r>
              <w:rPr>
                <w:rFonts w:hint="eastAsia"/>
                <w:b/>
                <w:bCs/>
              </w:rPr>
              <w:t>主要业务明细</w:t>
            </w:r>
          </w:p>
        </w:tc>
        <w:tc>
          <w:tcPr>
            <w:tcW w:w="2756" w:type="dxa"/>
          </w:tcPr>
          <w:p>
            <w:pPr>
              <w:rPr>
                <w:b/>
                <w:bCs/>
              </w:rPr>
            </w:pPr>
            <w:r>
              <w:rPr>
                <w:rFonts w:hint="eastAsia"/>
                <w:b/>
                <w:bCs/>
              </w:rPr>
              <w:t>维护内容</w:t>
            </w:r>
          </w:p>
        </w:tc>
        <w:tc>
          <w:tcPr>
            <w:tcW w:w="1693" w:type="dxa"/>
          </w:tcPr>
          <w:p>
            <w:pP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pPr>
              <w:jc w:val="center"/>
            </w:pPr>
            <w:r>
              <w:rPr>
                <w:rFonts w:hint="eastAsia"/>
              </w:rPr>
              <w:t>1</w:t>
            </w:r>
          </w:p>
        </w:tc>
        <w:tc>
          <w:tcPr>
            <w:tcW w:w="2762" w:type="dxa"/>
            <w:vAlign w:val="center"/>
          </w:tcPr>
          <w:p>
            <w:pPr>
              <w:jc w:val="left"/>
            </w:pPr>
            <w:r>
              <w:rPr>
                <w:rFonts w:hint="eastAsia"/>
              </w:rPr>
              <w:t>呈贡区进驻政务服务中心各部门窗口在办业务统一标准化维护</w:t>
            </w:r>
          </w:p>
        </w:tc>
        <w:tc>
          <w:tcPr>
            <w:tcW w:w="2756" w:type="dxa"/>
          </w:tcPr>
          <w:p>
            <w:r>
              <w:rPr>
                <w:rFonts w:hint="eastAsia"/>
              </w:rPr>
              <w:t>按窗口实际办件需求，对标准化受理系统相关要素进行维护、根据各窗口业务规则进行业务调整、关联等操作。</w:t>
            </w:r>
          </w:p>
        </w:tc>
        <w:tc>
          <w:tcPr>
            <w:tcW w:w="1693" w:type="dxa"/>
          </w:tcPr>
          <w:p>
            <w:pPr>
              <w:jc w:val="left"/>
            </w:pPr>
            <w:r>
              <w:rPr>
                <w:rFonts w:hint="eastAsia"/>
              </w:rPr>
              <w:t>每季度一次，平均每次需要1人完成，12个月，每次1天。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pPr>
              <w:jc w:val="center"/>
            </w:pPr>
            <w:r>
              <w:rPr>
                <w:rFonts w:hint="eastAsia"/>
              </w:rPr>
              <w:t>2</w:t>
            </w:r>
          </w:p>
        </w:tc>
        <w:tc>
          <w:tcPr>
            <w:tcW w:w="2762" w:type="dxa"/>
            <w:vAlign w:val="center"/>
          </w:tcPr>
          <w:p>
            <w:pPr>
              <w:jc w:val="left"/>
            </w:pPr>
            <w:r>
              <w:rPr>
                <w:rFonts w:hint="eastAsia"/>
              </w:rPr>
              <w:t>呈贡区进驻政务服务中心各部门人员、后台审批人员基本信息维护</w:t>
            </w:r>
          </w:p>
        </w:tc>
        <w:tc>
          <w:tcPr>
            <w:tcW w:w="2756" w:type="dxa"/>
          </w:tcPr>
          <w:p>
            <w:r>
              <w:rPr>
                <w:rFonts w:hint="eastAsia"/>
              </w:rPr>
              <w:t>根据各单位需求进行人员基本信息维护</w:t>
            </w:r>
          </w:p>
        </w:tc>
        <w:tc>
          <w:tcPr>
            <w:tcW w:w="1693" w:type="dxa"/>
          </w:tcPr>
          <w:p>
            <w:pPr>
              <w:jc w:val="left"/>
            </w:pPr>
            <w:r>
              <w:rPr>
                <w:rFonts w:hint="eastAsia"/>
              </w:rPr>
              <w:t>每月平均4次，平均每次需1人完成，12个月，每次0.5-1天。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vAlign w:val="center"/>
          </w:tcPr>
          <w:p>
            <w:pPr>
              <w:jc w:val="center"/>
            </w:pPr>
            <w:r>
              <w:rPr>
                <w:rFonts w:hint="eastAsia"/>
              </w:rPr>
              <w:t>3</w:t>
            </w:r>
          </w:p>
        </w:tc>
        <w:tc>
          <w:tcPr>
            <w:tcW w:w="2762" w:type="dxa"/>
            <w:vAlign w:val="center"/>
          </w:tcPr>
          <w:p>
            <w:pPr>
              <w:jc w:val="left"/>
            </w:pPr>
            <w:r>
              <w:rPr>
                <w:rFonts w:hint="eastAsia"/>
              </w:rPr>
              <w:t>呈贡区政务服务中心自助填表表单基础信息维护</w:t>
            </w:r>
          </w:p>
        </w:tc>
        <w:tc>
          <w:tcPr>
            <w:tcW w:w="2756" w:type="dxa"/>
          </w:tcPr>
          <w:p>
            <w:r>
              <w:rPr>
                <w:rFonts w:hint="eastAsia"/>
              </w:rPr>
              <w:t>根据表单的跟新及数据的扩展不断进行升级优化</w:t>
            </w:r>
          </w:p>
        </w:tc>
        <w:tc>
          <w:tcPr>
            <w:tcW w:w="1693" w:type="dxa"/>
          </w:tcPr>
          <w:p>
            <w:pPr>
              <w:jc w:val="left"/>
            </w:pPr>
            <w:r>
              <w:rPr>
                <w:rFonts w:hint="eastAsia"/>
              </w:rPr>
              <w:t>每半年一次，平均每次需3人完成，12个月，每次10天。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pPr>
              <w:jc w:val="center"/>
            </w:pPr>
            <w:r>
              <w:rPr>
                <w:rFonts w:hint="eastAsia"/>
              </w:rPr>
              <w:t>4</w:t>
            </w:r>
          </w:p>
        </w:tc>
        <w:tc>
          <w:tcPr>
            <w:tcW w:w="2762" w:type="dxa"/>
            <w:vAlign w:val="center"/>
          </w:tcPr>
          <w:p>
            <w:pPr>
              <w:jc w:val="left"/>
            </w:pPr>
            <w:r>
              <w:rPr>
                <w:rFonts w:hint="eastAsia"/>
              </w:rPr>
              <w:t>呈贡区政务服务服务中心大屏、统一信息发布终端业务内容维护处理</w:t>
            </w:r>
          </w:p>
        </w:tc>
        <w:tc>
          <w:tcPr>
            <w:tcW w:w="2756" w:type="dxa"/>
          </w:tcPr>
          <w:p>
            <w:r>
              <w:rPr>
                <w:rFonts w:hint="eastAsia"/>
              </w:rPr>
              <w:t>根据各单位及政务中心需要，进行内容及发布调整</w:t>
            </w:r>
          </w:p>
        </w:tc>
        <w:tc>
          <w:tcPr>
            <w:tcW w:w="1693" w:type="dxa"/>
          </w:tcPr>
          <w:p>
            <w:pPr>
              <w:jc w:val="left"/>
            </w:pPr>
            <w:r>
              <w:rPr>
                <w:rFonts w:hint="eastAsia"/>
              </w:rPr>
              <w:t>每月一次，平均每次需1人完成，12个月，每次1天。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pPr>
              <w:jc w:val="center"/>
            </w:pPr>
            <w:r>
              <w:rPr>
                <w:rFonts w:hint="eastAsia"/>
              </w:rPr>
              <w:t>5</w:t>
            </w:r>
          </w:p>
        </w:tc>
        <w:tc>
          <w:tcPr>
            <w:tcW w:w="2762" w:type="dxa"/>
            <w:vAlign w:val="center"/>
          </w:tcPr>
          <w:p>
            <w:pPr>
              <w:jc w:val="left"/>
            </w:pPr>
            <w:r>
              <w:rPr>
                <w:rFonts w:hint="eastAsia"/>
              </w:rPr>
              <w:t>呈贡区“好差评”业务维护</w:t>
            </w:r>
          </w:p>
        </w:tc>
        <w:tc>
          <w:tcPr>
            <w:tcW w:w="2756" w:type="dxa"/>
          </w:tcPr>
          <w:p>
            <w:r>
              <w:rPr>
                <w:rFonts w:hint="eastAsia"/>
              </w:rPr>
              <w:t>根据云南省“好差评”数据标准及统一事项目录，定期进行本级业务标准同步及优化调整</w:t>
            </w:r>
          </w:p>
        </w:tc>
        <w:tc>
          <w:tcPr>
            <w:tcW w:w="1693" w:type="dxa"/>
          </w:tcPr>
          <w:p>
            <w:pPr>
              <w:jc w:val="left"/>
            </w:pPr>
            <w:r>
              <w:rPr>
                <w:rFonts w:hint="eastAsia"/>
              </w:rPr>
              <w:t>每季度一次，平均每次需要2人完成，12个月，每次2-3天。</w:t>
            </w:r>
          </w:p>
        </w:tc>
      </w:tr>
    </w:tbl>
    <w:p>
      <w:pPr>
        <w:pStyle w:val="4"/>
        <w:pageBreakBefore w:val="0"/>
        <w:widowControl w:val="0"/>
        <w:numPr>
          <w:ilvl w:val="2"/>
          <w:numId w:val="0"/>
        </w:numPr>
        <w:kinsoku/>
        <w:wordWrap/>
        <w:overflowPunct/>
        <w:topLinePunct w:val="0"/>
        <w:autoSpaceDE/>
        <w:autoSpaceDN/>
        <w:bidi w:val="0"/>
        <w:adjustRightInd/>
        <w:spacing w:before="0" w:after="0" w:line="560" w:lineRule="exact"/>
        <w:ind w:left="0" w:leftChars="0" w:firstLine="642" w:firstLineChars="200"/>
        <w:textAlignment w:val="auto"/>
        <w:rPr>
          <w:rFonts w:hint="eastAsia"/>
          <w:lang w:eastAsia="zh-CN"/>
        </w:rPr>
      </w:pPr>
      <w:bookmarkStart w:id="7" w:name="_Toc29298"/>
    </w:p>
    <w:p>
      <w:pPr>
        <w:pStyle w:val="4"/>
        <w:pageBreakBefore w:val="0"/>
        <w:widowControl w:val="0"/>
        <w:numPr>
          <w:ilvl w:val="2"/>
          <w:numId w:val="0"/>
        </w:numPr>
        <w:kinsoku/>
        <w:wordWrap/>
        <w:overflowPunct/>
        <w:topLinePunct w:val="0"/>
        <w:autoSpaceDE/>
        <w:autoSpaceDN/>
        <w:bidi w:val="0"/>
        <w:adjustRightInd/>
        <w:spacing w:before="0" w:after="0" w:line="560" w:lineRule="exact"/>
        <w:ind w:left="0" w:leftChars="0" w:firstLine="642" w:firstLineChars="200"/>
        <w:textAlignment w:val="auto"/>
      </w:pPr>
      <w:r>
        <w:rPr>
          <w:rFonts w:hint="eastAsia"/>
          <w:lang w:eastAsia="zh-CN"/>
        </w:rPr>
        <w:t>（六）</w:t>
      </w:r>
      <w:r>
        <w:rPr>
          <w:rFonts w:hint="eastAsia"/>
        </w:rPr>
        <w:t>运维故障处理准则</w:t>
      </w:r>
      <w:bookmarkEnd w:id="7"/>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备份并验证备份的有效性</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凡是有备份，可回滚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运维主动服务，预防为主，拒绝重复劳动，运维程序化，平台化；</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4.</w:t>
      </w:r>
      <w:r>
        <w:rPr>
          <w:rFonts w:hint="eastAsia" w:ascii="仿宋" w:hAnsi="仿宋" w:eastAsia="仿宋" w:cs="仿宋"/>
          <w:sz w:val="28"/>
          <w:szCs w:val="36"/>
        </w:rPr>
        <w:t>运维白盒化，深入优化运维产品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部署容器化，生产和部署环境统一；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36" w:firstLineChars="200"/>
        <w:textAlignment w:val="auto"/>
        <w:rPr>
          <w:rFonts w:ascii="仿宋" w:hAnsi="仿宋" w:eastAsia="仿宋" w:cs="仿宋"/>
          <w:spacing w:val="-6"/>
          <w:sz w:val="28"/>
          <w:szCs w:val="36"/>
        </w:rPr>
      </w:pPr>
      <w:r>
        <w:rPr>
          <w:rFonts w:hint="eastAsia" w:ascii="仿宋" w:hAnsi="仿宋" w:eastAsia="仿宋" w:cs="仿宋"/>
          <w:spacing w:val="-6"/>
          <w:sz w:val="28"/>
          <w:szCs w:val="36"/>
          <w:lang w:val="en-US" w:eastAsia="zh-CN"/>
        </w:rPr>
        <w:t>6.</w:t>
      </w:r>
      <w:r>
        <w:rPr>
          <w:rFonts w:hint="eastAsia" w:ascii="仿宋" w:hAnsi="仿宋" w:eastAsia="仿宋" w:cs="仿宋"/>
          <w:spacing w:val="-6"/>
          <w:sz w:val="28"/>
          <w:szCs w:val="36"/>
        </w:rPr>
        <w:t>日志报警自动化，主动获取出错信息，并及时进行纠错更正</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7.</w:t>
      </w:r>
      <w:r>
        <w:rPr>
          <w:rFonts w:hint="eastAsia" w:ascii="仿宋" w:hAnsi="仿宋" w:eastAsia="仿宋" w:cs="仿宋"/>
          <w:sz w:val="28"/>
          <w:szCs w:val="36"/>
        </w:rPr>
        <w:t>主动进行历史信息分析，获得运行</w:t>
      </w:r>
      <w:r>
        <w:rPr>
          <w:rFonts w:hint="eastAsia" w:ascii="仿宋" w:hAnsi="仿宋" w:eastAsia="仿宋" w:cs="仿宋"/>
          <w:sz w:val="28"/>
          <w:szCs w:val="36"/>
          <w:lang w:eastAsia="zh-CN"/>
        </w:rPr>
        <w:t>趋势</w:t>
      </w:r>
      <w:r>
        <w:rPr>
          <w:rFonts w:hint="eastAsia" w:ascii="仿宋" w:hAnsi="仿宋" w:eastAsia="仿宋" w:cs="仿宋"/>
          <w:sz w:val="28"/>
          <w:szCs w:val="36"/>
        </w:rPr>
        <w:t>，预防于未然；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8.</w:t>
      </w:r>
      <w:r>
        <w:rPr>
          <w:rFonts w:hint="eastAsia" w:ascii="仿宋" w:hAnsi="仿宋" w:eastAsia="仿宋" w:cs="仿宋"/>
          <w:sz w:val="28"/>
          <w:szCs w:val="36"/>
        </w:rPr>
        <w:t>交接休假工作准备充分，人员资源配置充足；</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9.</w:t>
      </w:r>
      <w:r>
        <w:rPr>
          <w:rFonts w:hint="eastAsia" w:ascii="仿宋" w:hAnsi="仿宋" w:eastAsia="仿宋" w:cs="仿宋"/>
          <w:sz w:val="28"/>
          <w:szCs w:val="36"/>
        </w:rPr>
        <w:t>日常操作确认机制确立，所有操作反复确认后进行提交；</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10.</w:t>
      </w:r>
      <w:r>
        <w:rPr>
          <w:rFonts w:hint="eastAsia" w:ascii="仿宋" w:hAnsi="仿宋" w:eastAsia="仿宋" w:cs="仿宋"/>
          <w:sz w:val="28"/>
          <w:szCs w:val="36"/>
        </w:rPr>
        <w:t>权限设置严格化，避免错误操作。</w:t>
      </w:r>
    </w:p>
    <w:p>
      <w:pPr>
        <w:pStyle w:val="3"/>
        <w:pageBreakBefore w:val="0"/>
        <w:widowControl w:val="0"/>
        <w:numPr>
          <w:ilvl w:val="1"/>
          <w:numId w:val="0"/>
        </w:numPr>
        <w:kinsoku/>
        <w:wordWrap/>
        <w:overflowPunct/>
        <w:topLinePunct w:val="0"/>
        <w:autoSpaceDE/>
        <w:autoSpaceDN/>
        <w:bidi w:val="0"/>
        <w:adjustRightInd/>
        <w:spacing w:before="0" w:beforeLines="0" w:after="0" w:afterLines="0" w:line="560" w:lineRule="exact"/>
        <w:ind w:left="0" w:leftChars="0" w:firstLine="722" w:firstLineChars="200"/>
        <w:jc w:val="both"/>
        <w:textAlignment w:val="auto"/>
      </w:pPr>
      <w:bookmarkStart w:id="8" w:name="_Toc11314"/>
      <w:r>
        <w:rPr>
          <w:rFonts w:hint="eastAsia"/>
          <w:lang w:eastAsia="zh-CN"/>
        </w:rPr>
        <w:t>二、</w:t>
      </w:r>
      <w:r>
        <w:rPr>
          <w:rFonts w:hint="eastAsia"/>
        </w:rPr>
        <w:t>服务准则和要求</w:t>
      </w:r>
      <w:bookmarkEnd w:id="8"/>
    </w:p>
    <w:p>
      <w:pPr>
        <w:pStyle w:val="4"/>
        <w:pageBreakBefore w:val="0"/>
        <w:widowControl w:val="0"/>
        <w:numPr>
          <w:ilvl w:val="2"/>
          <w:numId w:val="0"/>
        </w:numPr>
        <w:kinsoku/>
        <w:wordWrap/>
        <w:overflowPunct/>
        <w:topLinePunct w:val="0"/>
        <w:autoSpaceDE/>
        <w:autoSpaceDN/>
        <w:bidi w:val="0"/>
        <w:adjustRightInd/>
        <w:spacing w:before="0" w:after="0" w:line="560" w:lineRule="exact"/>
        <w:ind w:left="0" w:leftChars="0" w:firstLine="642" w:firstLineChars="200"/>
        <w:jc w:val="both"/>
        <w:textAlignment w:val="auto"/>
      </w:pPr>
      <w:bookmarkStart w:id="9" w:name="_Toc24857"/>
      <w:r>
        <w:rPr>
          <w:rFonts w:hint="eastAsia"/>
          <w:lang w:eastAsia="zh-CN"/>
        </w:rPr>
        <w:t>（一）</w:t>
      </w:r>
      <w:r>
        <w:rPr>
          <w:rFonts w:hint="eastAsia"/>
        </w:rPr>
        <w:t>基本要求</w:t>
      </w:r>
      <w:bookmarkEnd w:id="9"/>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遵守业务管理规范和现场管理要求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周期性维护工作应经用户方审批同意后方可实施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因故障修复，功能升级引起的系统版本升级和割接工作应经客户方测试通过后方可实施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4.</w:t>
      </w:r>
      <w:r>
        <w:rPr>
          <w:rFonts w:hint="eastAsia" w:ascii="仿宋" w:hAnsi="仿宋" w:eastAsia="仿宋" w:cs="仿宋"/>
          <w:sz w:val="28"/>
          <w:szCs w:val="36"/>
        </w:rPr>
        <w:t>未经客户方统一，各维护岗人员不得私自对客户方在线数据进行变更、参数调整、硬件设备调整等操作；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维护人员需具备业务和管理的专业技能，明确岗位职责，通过客户方考核确认后方可上岗，在客户现场执行运维工作，遵循各项运维管理制度；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6.</w:t>
      </w:r>
      <w:r>
        <w:rPr>
          <w:rFonts w:hint="eastAsia" w:ascii="仿宋" w:hAnsi="仿宋" w:eastAsia="仿宋" w:cs="仿宋"/>
          <w:sz w:val="28"/>
          <w:szCs w:val="36"/>
        </w:rPr>
        <w:t>定期检查维护系统的安全状况，为客户提供合理的安全处理措施。</w:t>
      </w:r>
    </w:p>
    <w:p>
      <w:pPr>
        <w:pStyle w:val="4"/>
        <w:pageBreakBefore w:val="0"/>
        <w:widowControl w:val="0"/>
        <w:numPr>
          <w:ilvl w:val="2"/>
          <w:numId w:val="0"/>
        </w:numPr>
        <w:kinsoku/>
        <w:wordWrap/>
        <w:overflowPunct/>
        <w:topLinePunct w:val="0"/>
        <w:autoSpaceDE/>
        <w:autoSpaceDN/>
        <w:bidi w:val="0"/>
        <w:adjustRightInd/>
        <w:spacing w:before="0" w:after="0" w:line="560" w:lineRule="exact"/>
        <w:ind w:left="0" w:leftChars="0" w:firstLine="642" w:firstLineChars="200"/>
        <w:textAlignment w:val="auto"/>
      </w:pPr>
      <w:bookmarkStart w:id="10" w:name="_Toc16671"/>
      <w:r>
        <w:rPr>
          <w:rFonts w:hint="eastAsia"/>
          <w:lang w:eastAsia="zh-CN"/>
        </w:rPr>
        <w:t>（二）</w:t>
      </w:r>
      <w:r>
        <w:rPr>
          <w:rFonts w:hint="eastAsia"/>
        </w:rPr>
        <w:t>档案记录</w:t>
      </w:r>
      <w:bookmarkEnd w:id="10"/>
    </w:p>
    <w:p>
      <w:pPr>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36"/>
        </w:rPr>
      </w:pPr>
      <w:r>
        <w:rPr>
          <w:rFonts w:hint="eastAsia" w:ascii="仿宋" w:hAnsi="仿宋" w:eastAsia="仿宋" w:cs="仿宋"/>
          <w:sz w:val="28"/>
          <w:szCs w:val="36"/>
        </w:rPr>
        <w:t>机房或者云服务器、安全设备配置，网络服务等详情信息，存储设备配置及软件系统的基本信息，使用信息和维护记录要明细健全。</w:t>
      </w:r>
    </w:p>
    <w:p>
      <w:pPr>
        <w:pStyle w:val="4"/>
        <w:pageBreakBefore w:val="0"/>
        <w:widowControl w:val="0"/>
        <w:numPr>
          <w:ilvl w:val="2"/>
          <w:numId w:val="0"/>
        </w:numPr>
        <w:kinsoku/>
        <w:wordWrap/>
        <w:overflowPunct/>
        <w:topLinePunct w:val="0"/>
        <w:autoSpaceDE/>
        <w:autoSpaceDN/>
        <w:bidi w:val="0"/>
        <w:adjustRightInd/>
        <w:spacing w:before="0" w:after="0" w:line="560" w:lineRule="exact"/>
        <w:ind w:left="0" w:leftChars="0" w:firstLine="642" w:firstLineChars="200"/>
        <w:textAlignment w:val="auto"/>
      </w:pPr>
      <w:bookmarkStart w:id="11" w:name="_Toc30031"/>
      <w:r>
        <w:rPr>
          <w:rFonts w:hint="eastAsia"/>
          <w:lang w:eastAsia="zh-CN"/>
        </w:rPr>
        <w:t>（三）</w:t>
      </w:r>
      <w:r>
        <w:rPr>
          <w:rFonts w:hint="eastAsia"/>
        </w:rPr>
        <w:t>网络运维服务标准和要求</w:t>
      </w:r>
      <w:bookmarkEnd w:id="11"/>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日常巡检。每周完成网络设备，安全设备物理和运行状态的检查，主要包括接入各单位网络链路状态；核心路由由各物理接口配置及状态；接入交换机物理状态；安全设备（防火墙、入侵检测设备、堡垒机、流量分析等）日常巡检，上网行为管理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设备配置修改及备份。做好交换机、路由器等设备的配置和策略信息的登记、修改或升级记录，每月或每季度将核心配置信息安全备份一次。</w:t>
      </w:r>
    </w:p>
    <w:p>
      <w:pPr>
        <w:pStyle w:val="4"/>
        <w:pageBreakBefore w:val="0"/>
        <w:widowControl w:val="0"/>
        <w:numPr>
          <w:ilvl w:val="2"/>
          <w:numId w:val="0"/>
        </w:numPr>
        <w:kinsoku/>
        <w:wordWrap/>
        <w:overflowPunct/>
        <w:topLinePunct w:val="0"/>
        <w:autoSpaceDE/>
        <w:autoSpaceDN/>
        <w:bidi w:val="0"/>
        <w:adjustRightInd/>
        <w:spacing w:before="0" w:after="0" w:line="560" w:lineRule="exact"/>
        <w:ind w:left="0" w:leftChars="0" w:firstLine="642" w:firstLineChars="200"/>
        <w:textAlignment w:val="auto"/>
      </w:pPr>
      <w:bookmarkStart w:id="12" w:name="_Toc10915"/>
      <w:r>
        <w:rPr>
          <w:rFonts w:hint="eastAsia"/>
          <w:lang w:eastAsia="zh-CN"/>
        </w:rPr>
        <w:t>（四）</w:t>
      </w:r>
      <w:r>
        <w:rPr>
          <w:rFonts w:hint="eastAsia"/>
        </w:rPr>
        <w:t>服务器及存储设备运维标准及要求</w:t>
      </w:r>
      <w:bookmarkEnd w:id="12"/>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日常巡检，每周完成每个服务器、存储设备等物理和运行状态的监测，每日对设备操作系统，应用系统或数据库进行远程巡检和实时监控，每周一次巡检汇总，并形成相关记录。</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软件定期升级，做好服务器操作系统更新、防毒软件部署升级工作。</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根据各平台提供的日志信息和自动报警信息，选择调控运维方案，保证系统稳定性和安全性，通过容器化集群技术，自动进行容灾和错误转移，保证系统可用性。</w:t>
      </w:r>
    </w:p>
    <w:p>
      <w:pPr>
        <w:pStyle w:val="3"/>
        <w:pageBreakBefore w:val="0"/>
        <w:widowControl w:val="0"/>
        <w:numPr>
          <w:ilvl w:val="1"/>
          <w:numId w:val="0"/>
        </w:numPr>
        <w:kinsoku/>
        <w:wordWrap/>
        <w:overflowPunct/>
        <w:topLinePunct w:val="0"/>
        <w:autoSpaceDE/>
        <w:autoSpaceDN/>
        <w:bidi w:val="0"/>
        <w:adjustRightInd/>
        <w:spacing w:before="0" w:beforeLines="0" w:after="0" w:afterLines="0" w:line="560" w:lineRule="exact"/>
        <w:ind w:left="0" w:firstLine="722" w:firstLineChars="200"/>
        <w:jc w:val="both"/>
        <w:textAlignment w:val="auto"/>
      </w:pPr>
      <w:bookmarkStart w:id="13" w:name="_Toc26860"/>
      <w:r>
        <w:rPr>
          <w:rFonts w:hint="eastAsia"/>
          <w:lang w:eastAsia="zh-CN"/>
        </w:rPr>
        <w:t>三、</w:t>
      </w:r>
      <w:r>
        <w:rPr>
          <w:rFonts w:hint="eastAsia"/>
        </w:rPr>
        <w:t>服务范围</w:t>
      </w:r>
      <w:bookmarkEnd w:id="13"/>
    </w:p>
    <w:p>
      <w:pPr>
        <w:pageBreakBefore w:val="0"/>
        <w:widowControl w:val="0"/>
        <w:kinsoku/>
        <w:wordWrap/>
        <w:overflowPunct/>
        <w:topLinePunct w:val="0"/>
        <w:autoSpaceDE/>
        <w:autoSpaceDN/>
        <w:bidi w:val="0"/>
        <w:adjustRightInd/>
        <w:snapToGrid w:val="0"/>
        <w:spacing w:line="560" w:lineRule="exact"/>
        <w:ind w:left="0" w:firstLine="560" w:firstLineChars="200"/>
        <w:jc w:val="both"/>
        <w:textAlignment w:val="auto"/>
        <w:rPr>
          <w:rFonts w:ascii="仿宋" w:hAnsi="仿宋" w:eastAsia="仿宋" w:cs="仿宋"/>
          <w:sz w:val="28"/>
          <w:szCs w:val="36"/>
        </w:rPr>
      </w:pPr>
      <w:r>
        <w:rPr>
          <w:rFonts w:hint="eastAsia" w:ascii="仿宋" w:hAnsi="仿宋" w:eastAsia="仿宋" w:cs="仿宋"/>
          <w:sz w:val="28"/>
          <w:szCs w:val="36"/>
        </w:rPr>
        <w:t>被规范所指的系统至运维服务项目中涉及的范围，应包括但不限于以下内容：</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设备管理：对网络设备、服务器设备、操作系统、运行情况进行监控，对各应用支持软件如数据库、中间件等各种通用或特定程序进行监控管理；</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数据/存储/容灾管理：对系统和业务数据进行统一存储、备份和恢复；</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业务监控与管理，并实时与云南省业务服务标准化；</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4.</w:t>
      </w:r>
      <w:r>
        <w:rPr>
          <w:rFonts w:hint="eastAsia" w:ascii="仿宋" w:hAnsi="仿宋" w:eastAsia="仿宋" w:cs="仿宋"/>
          <w:sz w:val="28"/>
          <w:szCs w:val="36"/>
        </w:rPr>
        <w:t>目录内容管理：针对目前已发的相关数据服务及定制内容进行管理；</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数据资源管理：针对目前已存在的数据资源及相关数据资源服务进行管理及保障，保障数据交互正常，数据通道顺畅，并按客户需求实施更新；</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6.</w:t>
      </w:r>
      <w:r>
        <w:rPr>
          <w:rFonts w:hint="eastAsia" w:ascii="仿宋" w:hAnsi="仿宋" w:eastAsia="仿宋" w:cs="仿宋"/>
          <w:sz w:val="28"/>
          <w:szCs w:val="36"/>
        </w:rPr>
        <w:t>云南省、昆明市、呈贡区三级政务服务联动正常，并保障与省级政务服务的联通性、联动性，保障与省一级政务服务的关联，并能自主发起联系并输出解决方案；</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jc w:val="both"/>
        <w:textAlignment w:val="auto"/>
        <w:rPr>
          <w:rFonts w:ascii="仿宋" w:hAnsi="仿宋" w:eastAsia="仿宋" w:cs="仿宋"/>
          <w:sz w:val="28"/>
          <w:szCs w:val="36"/>
        </w:rPr>
      </w:pPr>
      <w:r>
        <w:rPr>
          <w:rFonts w:hint="eastAsia" w:ascii="仿宋" w:hAnsi="仿宋" w:eastAsia="仿宋" w:cs="仿宋"/>
          <w:sz w:val="28"/>
          <w:szCs w:val="36"/>
          <w:lang w:val="en-US" w:eastAsia="zh-CN"/>
        </w:rPr>
        <w:t>7.</w:t>
      </w:r>
      <w:r>
        <w:rPr>
          <w:rFonts w:hint="eastAsia" w:ascii="仿宋" w:hAnsi="仿宋" w:eastAsia="仿宋" w:cs="仿宋"/>
          <w:sz w:val="28"/>
          <w:szCs w:val="36"/>
        </w:rPr>
        <w:t>日常工作管理：对运维人员的岗位职责和工作安排进行规范管理，提供绩效考核量化数据，提供解决问题的经验与知识的积累和共享手段。</w:t>
      </w:r>
    </w:p>
    <w:p>
      <w:pPr>
        <w:pStyle w:val="3"/>
        <w:keepNext/>
        <w:keepLines/>
        <w:pageBreakBefore w:val="0"/>
        <w:widowControl w:val="0"/>
        <w:numPr>
          <w:ilvl w:val="1"/>
          <w:numId w:val="0"/>
        </w:numPr>
        <w:kinsoku/>
        <w:wordWrap/>
        <w:overflowPunct/>
        <w:topLinePunct w:val="0"/>
        <w:autoSpaceDE/>
        <w:autoSpaceDN/>
        <w:bidi w:val="0"/>
        <w:adjustRightInd/>
        <w:snapToGrid/>
        <w:spacing w:before="0" w:beforeLines="0" w:after="0" w:afterLines="0" w:line="560" w:lineRule="exact"/>
        <w:ind w:firstLine="722" w:firstLineChars="200"/>
        <w:jc w:val="both"/>
        <w:textAlignment w:val="auto"/>
        <w:rPr>
          <w:rFonts w:hint="eastAsia"/>
        </w:rPr>
      </w:pPr>
      <w:bookmarkStart w:id="14" w:name="_Toc22390"/>
      <w:r>
        <w:rPr>
          <w:rFonts w:hint="eastAsia"/>
          <w:lang w:eastAsia="zh-CN"/>
        </w:rPr>
        <w:t>四、</w:t>
      </w:r>
      <w:r>
        <w:rPr>
          <w:rFonts w:hint="eastAsia"/>
        </w:rPr>
        <w:t>运维服务期限</w:t>
      </w:r>
      <w:bookmarkEnd w:id="14"/>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both"/>
        <w:textAlignment w:val="auto"/>
        <w:rPr>
          <w:rFonts w:hint="eastAsia" w:ascii="仿宋" w:hAnsi="仿宋" w:eastAsia="仿宋" w:cs="仿宋"/>
          <w:sz w:val="28"/>
          <w:szCs w:val="36"/>
          <w:lang w:eastAsia="zh-CN"/>
        </w:rPr>
      </w:pPr>
      <w:bookmarkStart w:id="15" w:name="_Toc6139"/>
      <w:r>
        <w:rPr>
          <w:rFonts w:hint="eastAsia" w:ascii="仿宋" w:hAnsi="仿宋" w:eastAsia="仿宋" w:cs="仿宋"/>
          <w:sz w:val="28"/>
          <w:szCs w:val="36"/>
          <w:lang w:eastAsia="zh-CN"/>
        </w:rPr>
        <w:t>合同签订之日起一年。</w:t>
      </w:r>
    </w:p>
    <w:p>
      <w:pPr>
        <w:pStyle w:val="3"/>
        <w:keepNext/>
        <w:keepLines/>
        <w:pageBreakBefore w:val="0"/>
        <w:widowControl w:val="0"/>
        <w:numPr>
          <w:ilvl w:val="1"/>
          <w:numId w:val="0"/>
        </w:numPr>
        <w:kinsoku/>
        <w:wordWrap/>
        <w:overflowPunct/>
        <w:topLinePunct w:val="0"/>
        <w:autoSpaceDE/>
        <w:autoSpaceDN/>
        <w:bidi w:val="0"/>
        <w:adjustRightInd/>
        <w:snapToGrid/>
        <w:spacing w:before="0" w:beforeLines="0" w:after="0" w:afterLines="0" w:line="560" w:lineRule="exact"/>
        <w:ind w:firstLine="722" w:firstLineChars="200"/>
        <w:jc w:val="both"/>
        <w:textAlignment w:val="auto"/>
      </w:pPr>
      <w:r>
        <w:rPr>
          <w:rFonts w:hint="eastAsia"/>
          <w:lang w:eastAsia="zh-CN"/>
        </w:rPr>
        <w:t>五、</w:t>
      </w:r>
      <w:r>
        <w:rPr>
          <w:rFonts w:hint="eastAsia"/>
        </w:rPr>
        <w:t>运维服务实施内容</w:t>
      </w:r>
      <w:bookmarkEnd w:id="15"/>
    </w:p>
    <w:p>
      <w:pPr>
        <w:pStyle w:val="4"/>
        <w:pageBreakBefore w:val="0"/>
        <w:widowControl w:val="0"/>
        <w:numPr>
          <w:ilvl w:val="2"/>
          <w:numId w:val="0"/>
        </w:numPr>
        <w:kinsoku/>
        <w:wordWrap/>
        <w:overflowPunct/>
        <w:topLinePunct w:val="0"/>
        <w:autoSpaceDE/>
        <w:autoSpaceDN/>
        <w:bidi w:val="0"/>
        <w:adjustRightInd/>
        <w:spacing w:before="0" w:after="0" w:line="560" w:lineRule="exact"/>
        <w:ind w:left="0" w:leftChars="0" w:firstLine="642" w:firstLineChars="200"/>
        <w:textAlignment w:val="auto"/>
      </w:pPr>
      <w:bookmarkStart w:id="16" w:name="_Toc12636"/>
      <w:bookmarkStart w:id="17" w:name="_Toc13975"/>
      <w:r>
        <w:rPr>
          <w:rFonts w:hint="eastAsia"/>
          <w:lang w:eastAsia="zh-CN"/>
        </w:rPr>
        <w:t>（一）</w:t>
      </w:r>
      <w:r>
        <w:rPr>
          <w:rFonts w:hint="eastAsia"/>
        </w:rPr>
        <w:t>政务中心信息系统服务器、数据库及存储运维</w:t>
      </w:r>
      <w:bookmarkEnd w:id="16"/>
      <w:bookmarkEnd w:id="17"/>
    </w:p>
    <w:p>
      <w:pPr>
        <w:pageBreakBefore w:val="0"/>
        <w:widowControl w:val="0"/>
        <w:kinsoku/>
        <w:wordWrap/>
        <w:overflowPunct/>
        <w:topLinePunct w:val="0"/>
        <w:autoSpaceDE/>
        <w:autoSpaceDN/>
        <w:bidi w:val="0"/>
        <w:adjustRightInd/>
        <w:snapToGrid w:val="0"/>
        <w:spacing w:line="560" w:lineRule="exact"/>
        <w:ind w:left="0" w:firstLine="560" w:firstLineChars="200"/>
        <w:textAlignment w:val="auto"/>
      </w:pPr>
      <w:r>
        <w:rPr>
          <w:rFonts w:hint="eastAsia" w:ascii="仿宋" w:hAnsi="仿宋" w:eastAsia="仿宋" w:cs="仿宋"/>
          <w:sz w:val="28"/>
          <w:szCs w:val="28"/>
        </w:rPr>
        <w:t>政务中心信息系统服务器、数据库及存储运维包括呈贡区政务服务中心现有信息化涉及的16台服务器（应用服务器及数据库服务器）的运维工作，涵盖政务网、互联网，涵盖超过17个业务系统。</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18" w:name="_Toc30732"/>
      <w:bookmarkStart w:id="19" w:name="_Toc12040"/>
      <w:r>
        <w:rPr>
          <w:rFonts w:hint="eastAsia"/>
        </w:rPr>
        <w:t>服务器运维服务</w:t>
      </w:r>
      <w:bookmarkEnd w:id="18"/>
      <w:bookmarkEnd w:id="19"/>
    </w:p>
    <w:p>
      <w:pPr>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36"/>
        </w:rPr>
      </w:pPr>
      <w:r>
        <w:rPr>
          <w:rFonts w:hint="eastAsia" w:ascii="仿宋" w:hAnsi="仿宋" w:eastAsia="仿宋" w:cs="仿宋"/>
          <w:sz w:val="28"/>
          <w:szCs w:val="36"/>
        </w:rPr>
        <w:t>针对政务服务中心信息系统服务器的维护工作内容如下：</w:t>
      </w:r>
    </w:p>
    <w:p>
      <w:pPr>
        <w:pStyle w:val="2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lang w:val="en-US" w:eastAsia="zh-CN"/>
        </w:rPr>
        <w:t>1.</w:t>
      </w:r>
      <w:r>
        <w:rPr>
          <w:rFonts w:hint="eastAsia" w:ascii="仿宋" w:hAnsi="仿宋" w:eastAsia="仿宋" w:cs="仿宋"/>
          <w:b/>
          <w:bCs/>
          <w:sz w:val="28"/>
          <w:szCs w:val="40"/>
        </w:rPr>
        <w:t>操作性维护</w:t>
      </w:r>
    </w:p>
    <w:p>
      <w:pPr>
        <w:pStyle w:val="23"/>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监视CPU及内存的使用率</w:t>
      </w:r>
    </w:p>
    <w:p>
      <w:pPr>
        <w:pStyle w:val="23"/>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保障系统四级工具维护系统稳定</w:t>
      </w:r>
    </w:p>
    <w:p>
      <w:pPr>
        <w:pStyle w:val="23"/>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病毒管理软件及病毒库的配合更新</w:t>
      </w:r>
    </w:p>
    <w:p>
      <w:pPr>
        <w:pStyle w:val="23"/>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优化操作系统本身</w:t>
      </w:r>
    </w:p>
    <w:p>
      <w:pPr>
        <w:pStyle w:val="23"/>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定期管理系统日志</w:t>
      </w:r>
    </w:p>
    <w:p>
      <w:pPr>
        <w:pStyle w:val="2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lang w:val="en-US" w:eastAsia="zh-CN"/>
        </w:rPr>
        <w:t>2.</w:t>
      </w:r>
      <w:r>
        <w:rPr>
          <w:rFonts w:hint="eastAsia" w:ascii="仿宋" w:hAnsi="仿宋" w:eastAsia="仿宋" w:cs="仿宋"/>
          <w:b/>
          <w:bCs/>
          <w:sz w:val="28"/>
          <w:szCs w:val="40"/>
        </w:rPr>
        <w:t>系统诊断优化</w:t>
      </w:r>
    </w:p>
    <w:p>
      <w:pPr>
        <w:pStyle w:val="23"/>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定期对系统进行诊断、扫描</w:t>
      </w:r>
    </w:p>
    <w:p>
      <w:pPr>
        <w:pStyle w:val="23"/>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使用辅助工具优化系统</w:t>
      </w:r>
    </w:p>
    <w:p>
      <w:pPr>
        <w:pStyle w:val="23"/>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清理服务器相应缓存</w:t>
      </w:r>
    </w:p>
    <w:p>
      <w:pPr>
        <w:pStyle w:val="23"/>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定期进行病毒检测</w:t>
      </w:r>
    </w:p>
    <w:p>
      <w:pPr>
        <w:pStyle w:val="23"/>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系统安全优化</w:t>
      </w:r>
    </w:p>
    <w:p>
      <w:pPr>
        <w:pStyle w:val="2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lang w:val="en-US" w:eastAsia="zh-CN"/>
        </w:rPr>
        <w:t>3.</w:t>
      </w:r>
      <w:r>
        <w:rPr>
          <w:rFonts w:hint="eastAsia" w:ascii="仿宋" w:hAnsi="仿宋" w:eastAsia="仿宋" w:cs="仿宋"/>
          <w:b/>
          <w:bCs/>
          <w:sz w:val="28"/>
          <w:szCs w:val="40"/>
        </w:rPr>
        <w:t>服务器巡检监督</w:t>
      </w:r>
    </w:p>
    <w:p>
      <w:pPr>
        <w:pStyle w:val="23"/>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每日一次服务器巡检工作</w:t>
      </w:r>
    </w:p>
    <w:p>
      <w:pPr>
        <w:pStyle w:val="23"/>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每周一次形成服务器巡检报告</w:t>
      </w:r>
    </w:p>
    <w:p>
      <w:pPr>
        <w:pStyle w:val="23"/>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做好服务器运行巡检工作，定时、及时向客户汇报</w:t>
      </w:r>
    </w:p>
    <w:p>
      <w:pPr>
        <w:pStyle w:val="2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lang w:val="en-US" w:eastAsia="zh-CN"/>
        </w:rPr>
        <w:t>4.</w:t>
      </w:r>
      <w:r>
        <w:rPr>
          <w:rFonts w:hint="eastAsia" w:ascii="仿宋" w:hAnsi="仿宋" w:eastAsia="仿宋" w:cs="仿宋"/>
          <w:b/>
          <w:bCs/>
          <w:sz w:val="28"/>
          <w:szCs w:val="40"/>
        </w:rPr>
        <w:t>服务器及存储配置调整优化</w:t>
      </w:r>
    </w:p>
    <w:p>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根据业务系统及数据库实际使用情况，根据用户需求，在系统允许的情况下，配合运营商对服务器的配置进行调整。</w:t>
      </w:r>
    </w:p>
    <w:p>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如需进行设备组件或系统设置配置调整时，在不影响系统正常运作的情况下，运维人员应根据用户需求进行设备组件添加、更换，并将配置调整情况进行登记，包括：组件型号、调整前后参数选项、权限情况、调整情况等。</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20" w:name="_Toc30107"/>
      <w:bookmarkStart w:id="21" w:name="_Toc24034"/>
      <w:r>
        <w:rPr>
          <w:rFonts w:hint="eastAsia"/>
        </w:rPr>
        <w:t>数据库运维服务</w:t>
      </w:r>
      <w:bookmarkEnd w:id="20"/>
      <w:bookmarkEnd w:id="21"/>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36"/>
        </w:rPr>
      </w:pPr>
      <w:r>
        <w:rPr>
          <w:rFonts w:hint="eastAsia" w:ascii="仿宋" w:hAnsi="仿宋" w:eastAsia="仿宋" w:cs="仿宋"/>
          <w:sz w:val="28"/>
          <w:szCs w:val="36"/>
        </w:rPr>
        <w:t>对系统数据库经数据库备份及性能调优，主要包括：信息系统数据库系统定期巡检、性能调优、数据备份及恢复测试相关工作。</w:t>
      </w:r>
    </w:p>
    <w:p>
      <w:pPr>
        <w:pStyle w:val="2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lang w:val="en-US" w:eastAsia="zh-CN"/>
        </w:rPr>
        <w:t>1.</w:t>
      </w:r>
      <w:r>
        <w:rPr>
          <w:rFonts w:hint="eastAsia" w:ascii="仿宋" w:hAnsi="仿宋" w:eastAsia="仿宋" w:cs="仿宋"/>
          <w:b/>
          <w:bCs/>
          <w:sz w:val="28"/>
          <w:szCs w:val="40"/>
        </w:rPr>
        <w:t>按月对数据库进行巡检</w:t>
      </w:r>
    </w:p>
    <w:p>
      <w:pPr>
        <w:pStyle w:val="23"/>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将对信息系统数据库提供每月度一次的安全巡检，主要内容包括：</w:t>
      </w:r>
    </w:p>
    <w:p>
      <w:pPr>
        <w:pStyle w:val="23"/>
        <w:keepNext w:val="0"/>
        <w:keepLines w:val="0"/>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检查数据库运行状态</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检查存在第三方备份软件的，当日数据库备份是否正常；</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检查当前数据的相关进程状态；</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检查数据文件、控制文件、日志文件等</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检查数据库表的使用情况</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检查警告日志文件和trace文件</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数据库性能诊断</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安全性检查</w:t>
      </w:r>
    </w:p>
    <w:p>
      <w:pPr>
        <w:pStyle w:val="23"/>
        <w:pageBreakBefore w:val="0"/>
        <w:widowControl w:val="0"/>
        <w:numPr>
          <w:ilvl w:val="0"/>
          <w:numId w:val="0"/>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lang w:val="en-US" w:eastAsia="zh-CN"/>
        </w:rPr>
        <w:t>2.</w:t>
      </w:r>
      <w:r>
        <w:rPr>
          <w:rFonts w:hint="eastAsia" w:ascii="仿宋" w:hAnsi="仿宋" w:eastAsia="仿宋" w:cs="仿宋"/>
          <w:b/>
          <w:bCs/>
          <w:sz w:val="28"/>
          <w:szCs w:val="40"/>
        </w:rPr>
        <w:t>数据库系统优化</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负责定期按数据存储需求，对数据库表进行维护；</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保障数据库数据的存取效率，保障数据沉聚的实时性；</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具有完整的数据库安全性设计；</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定期按客户需求提供相应的数据沉聚总量</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采用实时、时段、日、月分级存储管理策略</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保障数据库与业务系统之间进行交互的数据安全性、有效性</w:t>
      </w:r>
    </w:p>
    <w:p>
      <w:pPr>
        <w:pStyle w:val="23"/>
        <w:pageBreakBefore w:val="0"/>
        <w:widowControl w:val="0"/>
        <w:numPr>
          <w:ilvl w:val="0"/>
          <w:numId w:val="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提供完整的数据字典</w:t>
      </w:r>
    </w:p>
    <w:p>
      <w:pPr>
        <w:pStyle w:val="23"/>
        <w:pageBreakBefore w:val="0"/>
        <w:widowControl w:val="0"/>
        <w:numPr>
          <w:ilvl w:val="0"/>
          <w:numId w:val="0"/>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lang w:val="en-US" w:eastAsia="zh-CN"/>
        </w:rPr>
        <w:t>3.</w:t>
      </w:r>
      <w:r>
        <w:rPr>
          <w:rFonts w:hint="eastAsia" w:ascii="仿宋" w:hAnsi="仿宋" w:eastAsia="仿宋" w:cs="仿宋"/>
          <w:b/>
          <w:bCs/>
          <w:sz w:val="28"/>
          <w:szCs w:val="40"/>
        </w:rPr>
        <w:t>数据库系统运行状况全面诊断</w:t>
      </w:r>
    </w:p>
    <w:p>
      <w:pPr>
        <w:pStyle w:val="23"/>
        <w:pageBreakBefore w:val="0"/>
        <w:widowControl w:val="0"/>
        <w:numPr>
          <w:ilvl w:val="0"/>
          <w:numId w:val="7"/>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全面诊断内容包括结构与部署、数据池、会话数、碎片、空间使用情况、I/O等；</w:t>
      </w:r>
    </w:p>
    <w:p>
      <w:pPr>
        <w:pStyle w:val="23"/>
        <w:pageBreakBefore w:val="0"/>
        <w:widowControl w:val="0"/>
        <w:numPr>
          <w:ilvl w:val="0"/>
          <w:numId w:val="7"/>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每月进行一次全面诊断，并向客户提供数据可以运行状况报告</w:t>
      </w:r>
    </w:p>
    <w:p>
      <w:pPr>
        <w:pStyle w:val="23"/>
        <w:pageBreakBefore w:val="0"/>
        <w:widowControl w:val="0"/>
        <w:numPr>
          <w:ilvl w:val="0"/>
          <w:numId w:val="0"/>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lang w:val="en-US" w:eastAsia="zh-CN"/>
        </w:rPr>
        <w:t>4.</w:t>
      </w:r>
      <w:r>
        <w:rPr>
          <w:rFonts w:hint="eastAsia" w:ascii="仿宋" w:hAnsi="仿宋" w:eastAsia="仿宋" w:cs="仿宋"/>
          <w:b/>
          <w:bCs/>
          <w:sz w:val="28"/>
          <w:szCs w:val="40"/>
        </w:rPr>
        <w:t>数据库备份方案及数据灾难应急预案</w:t>
      </w:r>
    </w:p>
    <w:p>
      <w:pPr>
        <w:pStyle w:val="23"/>
        <w:pageBreakBefore w:val="0"/>
        <w:widowControl w:val="0"/>
        <w:numPr>
          <w:ilvl w:val="0"/>
          <w:numId w:val="8"/>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数据库备份方案</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数据库备份和恢复和恢复技术是数据库系统维护工作中的重要技术，不论是开发测试环境的数据库，还是生产环境的数据库，都需要在工作进程中注重备份工作，并确保备份文件可用。对于数据库系统来说，当发生灾难性的故障时，数据库备份就是最有效的最后一到防线。对于数据库维护人员来说，备份与恢复技术的熟练运用，价值规范性的操作，是保障数据库系统正常运行的重要保障。数据库备份的主要内容如下：</w:t>
      </w:r>
    </w:p>
    <w:p>
      <w:pPr>
        <w:pStyle w:val="23"/>
        <w:pageBreakBefore w:val="0"/>
        <w:widowControl w:val="0"/>
        <w:numPr>
          <w:ilvl w:val="0"/>
          <w:numId w:val="9"/>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完整备份周期</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完整备份是指对整个数据库所有内容进行备份，就目前中心在用业务系统及数据池相关的数据库的容量进行一次完整备份大概需要1小时（多服务并行），随着业务量的不断增大，数据库容量也会不断增大，备份时间也会不断增长。</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维护期间，维护人员应根据业务量每月或每季度进行一次备份工作，过于频繁的完整备份对于保护数据没有多大意义，随着数据库不断增大，备份周期也会相应调整大一些，以避免不必要的重复备份没有修改过的内容。</w:t>
      </w:r>
    </w:p>
    <w:p>
      <w:pPr>
        <w:pStyle w:val="23"/>
        <w:pageBreakBefore w:val="0"/>
        <w:widowControl w:val="0"/>
        <w:numPr>
          <w:ilvl w:val="0"/>
          <w:numId w:val="9"/>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差异备份周期</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差异备份是指上次完整备份之后所有发生变化的数据块的备份，每执行一次差异备份都会备份下这些数据块。因此在每次执行完数据库完整备份后，差异备份的内容就会变小。因为差异备份包含的内容较小，因此备份频率我们会执行的高一些。随着业务的不断优化、更新或插入和删改的记录，被修改的数据块会越来越多，当所有数据块都被修改后，差异备份所包含的内容就与完整备份是一样的，因此，我们会定期进行数据库完整备份时，以减小每次差异备份所包含的数据块。</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差异备份我们将每两周进行一次，每次差异备份都会包含前一次差异备份的内容。</w:t>
      </w:r>
    </w:p>
    <w:p>
      <w:pPr>
        <w:pStyle w:val="23"/>
        <w:pageBreakBefore w:val="0"/>
        <w:widowControl w:val="0"/>
        <w:numPr>
          <w:ilvl w:val="0"/>
          <w:numId w:val="8"/>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数据灾难应急预案</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数据备份的最终目的就是灾难恢复，当系统遭到供给或因自然因素导致数据的破坏或丢失，灾难恢复可以最大程度恢复系统，保障系统的可用性。灾难恢复的前提是制定备份策略和恢复计划，灾难恢复操作一般分为三类：全盘恢复、个别文件恢复、重定向恢复。</w:t>
      </w:r>
    </w:p>
    <w:p>
      <w:pPr>
        <w:pStyle w:val="23"/>
        <w:pageBreakBefore w:val="0"/>
        <w:widowControl w:val="0"/>
        <w:numPr>
          <w:ilvl w:val="0"/>
          <w:numId w:val="10"/>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全盘恢复</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全盘恢复至恢复整个存储备份的所有数据，一般应用在关键服务器发生系统意外灾难导致数据全部丢失、系统崩溃或是有计划的系统升级、系统重组等事件上，也称为系统恢复，是最高级别也是最难的数据恢复。</w:t>
      </w:r>
    </w:p>
    <w:p>
      <w:pPr>
        <w:pStyle w:val="23"/>
        <w:pageBreakBefore w:val="0"/>
        <w:widowControl w:val="0"/>
        <w:numPr>
          <w:ilvl w:val="0"/>
          <w:numId w:val="10"/>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个别数据恢复</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一般来说，该种模式的数据恢复是最常见的，由于偶发性的系统运行错误等原因引起的数据丢失或个别文件损坏时，就可以应用该类模式进行数据恢复。通过浏览备份的数据，找到受损数据、文件，然后进行提取，最后进行个别恢复。</w:t>
      </w:r>
    </w:p>
    <w:p>
      <w:pPr>
        <w:pStyle w:val="23"/>
        <w:pageBreakBefore w:val="0"/>
        <w:widowControl w:val="0"/>
        <w:numPr>
          <w:ilvl w:val="0"/>
          <w:numId w:val="10"/>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重定向恢复</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重定向恢复是将备份文件恢复到另一个不同的位置或系统上去，而不是进行备份操作时他们所在的位置。重定向恢复可以是整个系统恢复也可以使个别文件恢复，但一般使用该种模式时需要进行慎重考虑，要确保文件、数据进行恢复后的可用性。</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数据资源目前已成为各行各业重要的信息资源和宝贵财富，为防备数据丢失，应做好详细的灾难恢复计划，同时进行相应的场景模拟，熟练灾难恢复的操作过程，细化灾难恢复流程，保障并检验所生成的备份文件再灾难恢复后的可靠性、可用性、完整性。</w:t>
      </w:r>
    </w:p>
    <w:p>
      <w:pPr>
        <w:pStyle w:val="2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lang w:val="en-US" w:eastAsia="zh-CN"/>
        </w:rPr>
        <w:t>5.</w:t>
      </w:r>
      <w:r>
        <w:rPr>
          <w:rFonts w:hint="eastAsia" w:ascii="仿宋" w:hAnsi="仿宋" w:eastAsia="仿宋" w:cs="仿宋"/>
          <w:b/>
          <w:bCs/>
          <w:sz w:val="28"/>
          <w:szCs w:val="40"/>
        </w:rPr>
        <w:t>数据备份管理</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为保障信息系统的数据安全，使得在计算机系统失效或数据丢失时，能依靠备份尽快地恢复系统和数据，保护关键应用数据的安全，保证数据不丢失，特制定本制度。</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所有数据包括系统数据也业务数据，所涵盖的备份与恢复技术包括服务器热备和移动介质备份，对重要系统或重要数据应该及时进行数据备份，方式系统、数据的丢失，涉及数据备份和恢复要由专人负责数据备份工作，并认真填写备份日志。</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每月至少进行一次数据备份，重要业务数据库至少每两周进行一次数据备份，并做好数据完整性和可靠性的检查工作。</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计算机的备份系统和备份数据与原系统/数据拥有相同的密级，并严格遵守数据保密管理制度，如需恢复数据库则进行数据库恢复登记表的填写，再由专人将数据恢复到制定的服务器，并对数据丢失及数据破坏等情况进行记录，及时恢复，保障系统运行的稳定性，减少因数据丢失、损坏而造成的不必要麻烦和损失。</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全盘恢复应用在服务器发生以外灾难导致的数据全部丢失、系统崩溃或是有计划的系统升级、重组等情况；</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个别文件恢复用于恢复受损的个别文件，或者在全盘恢复之后指甲增量备份的恢复，以得到最新的备份。</w:t>
      </w:r>
    </w:p>
    <w:p>
      <w:pPr>
        <w:pStyle w:val="23"/>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pPr>
      <w:r>
        <w:rPr>
          <w:rFonts w:hint="eastAsia" w:ascii="仿宋" w:hAnsi="仿宋" w:eastAsia="仿宋" w:cs="仿宋"/>
          <w:sz w:val="28"/>
          <w:szCs w:val="40"/>
        </w:rPr>
        <w:t>备份数据应严格管理，妥善保存，备份数据保管地点涉及的机房设施按相应要求进行管理管控。涉及运营商的进行运营商服务效能监督。</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22" w:name="_Toc15195"/>
      <w:bookmarkStart w:id="23" w:name="_Toc19488"/>
      <w:r>
        <w:rPr>
          <w:rFonts w:hint="eastAsia"/>
        </w:rPr>
        <w:t>数据存储运维服务</w:t>
      </w:r>
      <w:bookmarkEnd w:id="22"/>
      <w:bookmarkEnd w:id="23"/>
    </w:p>
    <w:p>
      <w:pPr>
        <w:pStyle w:val="23"/>
        <w:pageBreakBefore w:val="0"/>
        <w:widowControl w:val="0"/>
        <w:numPr>
          <w:ilvl w:val="0"/>
          <w:numId w:val="0"/>
        </w:numPr>
        <w:kinsoku/>
        <w:wordWrap/>
        <w:overflowPunct/>
        <w:topLinePunct w:val="0"/>
        <w:autoSpaceDE/>
        <w:autoSpaceDN/>
        <w:bidi w:val="0"/>
        <w:adjustRightInd/>
        <w:snapToGrid w:val="0"/>
        <w:spacing w:line="560" w:lineRule="exact"/>
        <w:ind w:left="0" w:leftChars="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存储数据安全保护</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存储数据安全保护的目标是：保护机密的数据、确保数据的完整性、防止数据被破坏或丢失。针对以下几个方面来保障存储数据的安全：</w:t>
      </w:r>
    </w:p>
    <w:p>
      <w:pPr>
        <w:pStyle w:val="23"/>
        <w:pageBreakBefore w:val="0"/>
        <w:widowControl w:val="0"/>
        <w:numPr>
          <w:ilvl w:val="0"/>
          <w:numId w:val="1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数据异常备份</w:t>
      </w:r>
    </w:p>
    <w:p>
      <w:pPr>
        <w:pStyle w:val="23"/>
        <w:pageBreakBefore w:val="0"/>
        <w:widowControl w:val="0"/>
        <w:numPr>
          <w:ilvl w:val="0"/>
          <w:numId w:val="1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基于磁盘阵列，通过软件的复制模块，实现磁盘阵列之间的数据复刻，这种方式适用于在复制的两端具有相同的磁盘阵列；</w:t>
      </w:r>
    </w:p>
    <w:p>
      <w:pPr>
        <w:pStyle w:val="23"/>
        <w:pageBreakBefore w:val="0"/>
        <w:widowControl w:val="0"/>
        <w:numPr>
          <w:ilvl w:val="0"/>
          <w:numId w:val="1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基于主机方式，这种方式与磁盘阵列无关；</w:t>
      </w:r>
    </w:p>
    <w:p>
      <w:pPr>
        <w:pStyle w:val="23"/>
        <w:pageBreakBefore w:val="0"/>
        <w:widowControl w:val="0"/>
        <w:numPr>
          <w:ilvl w:val="0"/>
          <w:numId w:val="1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基于存储管理平台，它与主机和磁盘阵列均无关。</w:t>
      </w:r>
    </w:p>
    <w:p>
      <w:pPr>
        <w:pStyle w:val="23"/>
        <w:pageBreakBefore w:val="0"/>
        <w:widowControl w:val="0"/>
        <w:numPr>
          <w:ilvl w:val="0"/>
          <w:numId w:val="1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RAID独立磁盘冗余阵列</w:t>
      </w:r>
    </w:p>
    <w:p>
      <w:pPr>
        <w:pStyle w:val="23"/>
        <w:pageBreakBefore w:val="0"/>
        <w:widowControl w:val="0"/>
        <w:numPr>
          <w:ilvl w:val="0"/>
          <w:numId w:val="13"/>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RAID（独立磁盘冗余阵列）可以减少磁盘部件的损坏；</w:t>
      </w:r>
    </w:p>
    <w:p>
      <w:pPr>
        <w:pStyle w:val="23"/>
        <w:pageBreakBefore w:val="0"/>
        <w:widowControl w:val="0"/>
        <w:numPr>
          <w:ilvl w:val="0"/>
          <w:numId w:val="13"/>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RAID系统使用许多小容量磁盘驱动器来存储大量数据，并且使可靠性和冗余度得到增强；</w:t>
      </w:r>
    </w:p>
    <w:p>
      <w:pPr>
        <w:pStyle w:val="23"/>
        <w:pageBreakBefore w:val="0"/>
        <w:widowControl w:val="0"/>
        <w:numPr>
          <w:ilvl w:val="0"/>
          <w:numId w:val="13"/>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所有的RAID系统共同的特点是“热交换”能力：用户可以取出一个存在缺陷的驱动器，并插入一个新的予以更换，对大多数类型的RAID来说，不必中断服务器或系统，就可以自动重建某个出现故障的磁盘上的数据。</w:t>
      </w:r>
    </w:p>
    <w:p>
      <w:pPr>
        <w:pStyle w:val="23"/>
        <w:pageBreakBefore w:val="0"/>
        <w:widowControl w:val="0"/>
        <w:numPr>
          <w:ilvl w:val="0"/>
          <w:numId w:val="1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镜像</w:t>
      </w:r>
    </w:p>
    <w:p>
      <w:pPr>
        <w:pStyle w:val="23"/>
        <w:pageBreakBefore w:val="0"/>
        <w:widowControl w:val="0"/>
        <w:numPr>
          <w:ilvl w:val="0"/>
          <w:numId w:val="1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数据镜像就是保留两个或两个以上在线数据的拷贝。以两个镜像磁盘为例，所有写操作在两个独立的磁盘上同时进行；当两个磁盘都正常工作时，数据可以从任一磁盘读取；如果一个磁盘失效，则数据还可以从另外的一个正常工作的磁盘读出。</w:t>
      </w:r>
    </w:p>
    <w:p>
      <w:pPr>
        <w:pStyle w:val="23"/>
        <w:pageBreakBefore w:val="0"/>
        <w:widowControl w:val="0"/>
        <w:numPr>
          <w:ilvl w:val="0"/>
          <w:numId w:val="1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远程镜像根据采用的写协议不同可以划分为两种方式：同步镜像和异步镜像。</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本地设备遇到不可恢复的硬件毁坏时，仍可以启动异地与此相同环境和内容的镜像设备，以保证服务不间断。</w:t>
      </w:r>
    </w:p>
    <w:p>
      <w:pPr>
        <w:pStyle w:val="23"/>
        <w:pageBreakBefore w:val="0"/>
        <w:widowControl w:val="0"/>
        <w:numPr>
          <w:ilvl w:val="0"/>
          <w:numId w:val="1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快照</w:t>
      </w:r>
    </w:p>
    <w:p>
      <w:pPr>
        <w:pStyle w:val="23"/>
        <w:pageBreakBefore w:val="0"/>
        <w:widowControl w:val="0"/>
        <w:numPr>
          <w:ilvl w:val="0"/>
          <w:numId w:val="1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快照可以是其所表示的数据的一个副本，也可以是数据的一个复制品；</w:t>
      </w:r>
    </w:p>
    <w:p>
      <w:pPr>
        <w:pStyle w:val="23"/>
        <w:pageBreakBefore w:val="0"/>
        <w:widowControl w:val="0"/>
        <w:numPr>
          <w:ilvl w:val="0"/>
          <w:numId w:val="1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快照可以迅速恢复遭破坏的数据，减少宕机损失；</w:t>
      </w:r>
    </w:p>
    <w:p>
      <w:pPr>
        <w:pStyle w:val="23"/>
        <w:pageBreakBefore w:val="0"/>
        <w:widowControl w:val="0"/>
        <w:numPr>
          <w:ilvl w:val="0"/>
          <w:numId w:val="1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快照的作用主要是能够镜像在线数据备份与恢复。当存储设备发生应用故障或者文件损坏时，可以快速镜像数据恢复，将数据恢复某个可用的时间点的状态；</w:t>
      </w:r>
    </w:p>
    <w:p>
      <w:pPr>
        <w:pStyle w:val="23"/>
        <w:pageBreakBefore w:val="0"/>
        <w:widowControl w:val="0"/>
        <w:numPr>
          <w:ilvl w:val="0"/>
          <w:numId w:val="1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瞬时备份：在不产生备份窗口的情况下，可以帮助客户创建一致性的磁盘快照，每个磁盘快照都可以认为是一次对数据的备份；</w:t>
      </w:r>
    </w:p>
    <w:p>
      <w:pPr>
        <w:pStyle w:val="23"/>
        <w:pageBreakBefore w:val="0"/>
        <w:widowControl w:val="0"/>
        <w:numPr>
          <w:ilvl w:val="0"/>
          <w:numId w:val="1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快速恢复：用户可以根据存储管理员的定制，定时自动创建快照，通过磁盘差异回退，快速回滚至指定的时间点上来。通过这种回滚在很短的时间内可以完成。</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pPr>
      <w:r>
        <w:rPr>
          <w:rFonts w:hint="eastAsia" w:ascii="仿宋" w:hAnsi="仿宋" w:eastAsia="仿宋" w:cs="仿宋"/>
          <w:sz w:val="28"/>
          <w:szCs w:val="40"/>
        </w:rPr>
        <w:t>针对数据存储模块的服务器维护工作，以配合运营商为主，针对数据存储问题进行相应措施，保障数据存储的安全性、可靠性、可维护性。</w:t>
      </w:r>
    </w:p>
    <w:p>
      <w:pPr>
        <w:pStyle w:val="4"/>
        <w:keepNext/>
        <w:keepLines/>
        <w:pageBreakBefore w:val="0"/>
        <w:widowControl w:val="0"/>
        <w:numPr>
          <w:ilvl w:val="2"/>
          <w:numId w:val="0"/>
        </w:numPr>
        <w:kinsoku/>
        <w:wordWrap/>
        <w:overflowPunct/>
        <w:topLinePunct w:val="0"/>
        <w:autoSpaceDE/>
        <w:autoSpaceDN/>
        <w:bidi w:val="0"/>
        <w:adjustRightInd/>
        <w:snapToGrid/>
        <w:spacing w:before="0" w:after="0" w:line="560" w:lineRule="exact"/>
        <w:ind w:firstLine="642" w:firstLineChars="200"/>
        <w:textAlignment w:val="auto"/>
      </w:pPr>
      <w:bookmarkStart w:id="24" w:name="_Toc15698"/>
      <w:bookmarkStart w:id="25" w:name="_Toc23555"/>
      <w:r>
        <w:rPr>
          <w:rFonts w:hint="eastAsia"/>
          <w:lang w:eastAsia="zh-CN"/>
        </w:rPr>
        <w:t>（二）</w:t>
      </w:r>
      <w:r>
        <w:rPr>
          <w:rFonts w:hint="eastAsia"/>
        </w:rPr>
        <w:t>政务中心信息化系统运维</w:t>
      </w:r>
      <w:bookmarkEnd w:id="24"/>
      <w:bookmarkEnd w:id="25"/>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26" w:name="_Toc15661"/>
      <w:bookmarkStart w:id="27" w:name="_Toc31601"/>
      <w:r>
        <w:rPr>
          <w:rFonts w:hint="eastAsia"/>
        </w:rPr>
        <w:t>操作性维护</w:t>
      </w:r>
      <w:bookmarkEnd w:id="26"/>
      <w:bookmarkEnd w:id="27"/>
    </w:p>
    <w:p>
      <w:pPr>
        <w:pStyle w:val="23"/>
        <w:keepNext w:val="0"/>
        <w:keepLines w:val="0"/>
        <w:pageBreakBefore w:val="0"/>
        <w:widowControl w:val="0"/>
        <w:numPr>
          <w:ilvl w:val="0"/>
          <w:numId w:val="1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监视CPU及内存的使用率</w:t>
      </w:r>
    </w:p>
    <w:p>
      <w:pPr>
        <w:pStyle w:val="23"/>
        <w:pageBreakBefore w:val="0"/>
        <w:widowControl w:val="0"/>
        <w:numPr>
          <w:ilvl w:val="0"/>
          <w:numId w:val="1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保障系统四级工具维护系统稳定</w:t>
      </w:r>
    </w:p>
    <w:p>
      <w:pPr>
        <w:pStyle w:val="23"/>
        <w:pageBreakBefore w:val="0"/>
        <w:widowControl w:val="0"/>
        <w:numPr>
          <w:ilvl w:val="0"/>
          <w:numId w:val="1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病毒管理软件及病毒库的配合更新</w:t>
      </w:r>
    </w:p>
    <w:p>
      <w:pPr>
        <w:pStyle w:val="23"/>
        <w:pageBreakBefore w:val="0"/>
        <w:widowControl w:val="0"/>
        <w:numPr>
          <w:ilvl w:val="0"/>
          <w:numId w:val="1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优化操作系统本身</w:t>
      </w:r>
    </w:p>
    <w:p>
      <w:pPr>
        <w:pStyle w:val="23"/>
        <w:pageBreakBefore w:val="0"/>
        <w:widowControl w:val="0"/>
        <w:numPr>
          <w:ilvl w:val="0"/>
          <w:numId w:val="16"/>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rPr>
        <w:t>定期管理系统日志</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28" w:name="_Toc18785"/>
      <w:bookmarkStart w:id="29" w:name="_Toc21400"/>
      <w:r>
        <w:rPr>
          <w:rFonts w:hint="eastAsia"/>
        </w:rPr>
        <w:t>系统诊断优化</w:t>
      </w:r>
      <w:bookmarkEnd w:id="28"/>
      <w:bookmarkEnd w:id="29"/>
    </w:p>
    <w:p>
      <w:pPr>
        <w:pStyle w:val="23"/>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ascii="仿宋" w:hAnsi="仿宋" w:eastAsia="仿宋" w:cs="仿宋"/>
          <w:sz w:val="28"/>
          <w:szCs w:val="40"/>
        </w:rPr>
      </w:pPr>
      <w:r>
        <w:rPr>
          <w:rFonts w:hint="eastAsia" w:ascii="仿宋" w:hAnsi="仿宋" w:eastAsia="仿宋" w:cs="仿宋"/>
          <w:sz w:val="28"/>
          <w:szCs w:val="40"/>
          <w:lang w:val="en-US" w:eastAsia="zh-CN"/>
        </w:rPr>
        <w:t>1.</w:t>
      </w:r>
      <w:r>
        <w:rPr>
          <w:rFonts w:hint="eastAsia" w:ascii="仿宋" w:hAnsi="仿宋" w:eastAsia="仿宋" w:cs="仿宋"/>
          <w:sz w:val="28"/>
          <w:szCs w:val="40"/>
        </w:rPr>
        <w:t>定期对系统进行诊断、扫描</w:t>
      </w:r>
    </w:p>
    <w:p>
      <w:pPr>
        <w:pStyle w:val="23"/>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ascii="仿宋" w:hAnsi="仿宋" w:eastAsia="仿宋" w:cs="仿宋"/>
          <w:sz w:val="28"/>
          <w:szCs w:val="40"/>
        </w:rPr>
      </w:pPr>
      <w:r>
        <w:rPr>
          <w:rFonts w:hint="eastAsia" w:ascii="仿宋" w:hAnsi="仿宋" w:eastAsia="仿宋" w:cs="仿宋"/>
          <w:sz w:val="28"/>
          <w:szCs w:val="40"/>
          <w:lang w:val="en-US" w:eastAsia="zh-CN"/>
        </w:rPr>
        <w:t>2.</w:t>
      </w:r>
      <w:r>
        <w:rPr>
          <w:rFonts w:hint="eastAsia" w:ascii="仿宋" w:hAnsi="仿宋" w:eastAsia="仿宋" w:cs="仿宋"/>
          <w:sz w:val="28"/>
          <w:szCs w:val="40"/>
        </w:rPr>
        <w:t>使用辅助工具优化系统</w:t>
      </w:r>
    </w:p>
    <w:p>
      <w:pPr>
        <w:pStyle w:val="23"/>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ascii="仿宋" w:hAnsi="仿宋" w:eastAsia="仿宋" w:cs="仿宋"/>
          <w:sz w:val="28"/>
          <w:szCs w:val="40"/>
        </w:rPr>
      </w:pPr>
      <w:r>
        <w:rPr>
          <w:rFonts w:hint="eastAsia" w:ascii="仿宋" w:hAnsi="仿宋" w:eastAsia="仿宋" w:cs="仿宋"/>
          <w:sz w:val="28"/>
          <w:szCs w:val="40"/>
          <w:lang w:val="en-US" w:eastAsia="zh-CN"/>
        </w:rPr>
        <w:t>3.</w:t>
      </w:r>
      <w:r>
        <w:rPr>
          <w:rFonts w:hint="eastAsia" w:ascii="仿宋" w:hAnsi="仿宋" w:eastAsia="仿宋" w:cs="仿宋"/>
          <w:sz w:val="28"/>
          <w:szCs w:val="40"/>
        </w:rPr>
        <w:t>清理服务器相应缓存</w:t>
      </w:r>
    </w:p>
    <w:p>
      <w:pPr>
        <w:pStyle w:val="23"/>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ascii="仿宋" w:hAnsi="仿宋" w:eastAsia="仿宋" w:cs="仿宋"/>
          <w:sz w:val="28"/>
          <w:szCs w:val="40"/>
        </w:rPr>
      </w:pPr>
      <w:r>
        <w:rPr>
          <w:rFonts w:hint="eastAsia" w:ascii="仿宋" w:hAnsi="仿宋" w:eastAsia="仿宋" w:cs="仿宋"/>
          <w:sz w:val="28"/>
          <w:szCs w:val="40"/>
          <w:lang w:val="en-US" w:eastAsia="zh-CN"/>
        </w:rPr>
        <w:t>4.</w:t>
      </w:r>
      <w:r>
        <w:rPr>
          <w:rFonts w:hint="eastAsia" w:ascii="仿宋" w:hAnsi="仿宋" w:eastAsia="仿宋" w:cs="仿宋"/>
          <w:sz w:val="28"/>
          <w:szCs w:val="40"/>
        </w:rPr>
        <w:t>定期进行病毒检测</w:t>
      </w:r>
    </w:p>
    <w:p>
      <w:pPr>
        <w:pStyle w:val="23"/>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ascii="仿宋" w:hAnsi="仿宋" w:eastAsia="仿宋" w:cs="仿宋"/>
          <w:sz w:val="28"/>
          <w:szCs w:val="40"/>
        </w:rPr>
      </w:pPr>
      <w:r>
        <w:rPr>
          <w:rFonts w:hint="eastAsia" w:ascii="仿宋" w:hAnsi="仿宋" w:eastAsia="仿宋" w:cs="仿宋"/>
          <w:sz w:val="28"/>
          <w:szCs w:val="40"/>
          <w:lang w:val="en-US" w:eastAsia="zh-CN"/>
        </w:rPr>
        <w:t>5.</w:t>
      </w:r>
      <w:r>
        <w:rPr>
          <w:rFonts w:hint="eastAsia" w:ascii="仿宋" w:hAnsi="仿宋" w:eastAsia="仿宋" w:cs="仿宋"/>
          <w:sz w:val="28"/>
          <w:szCs w:val="40"/>
        </w:rPr>
        <w:t>系统安全优化</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30" w:name="_Toc9832"/>
      <w:bookmarkStart w:id="31" w:name="_Toc31935"/>
      <w:r>
        <w:rPr>
          <w:rFonts w:hint="eastAsia"/>
        </w:rPr>
        <w:t>系统软件版本及补丁管理</w:t>
      </w:r>
      <w:bookmarkEnd w:id="30"/>
      <w:bookmarkEnd w:id="31"/>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补丁管理过程通过规范补丁的获取、审批、测试、实施的流程，来封堵安全漏洞，消除安全隐患，提高信息系统的安全性。</w:t>
      </w:r>
    </w:p>
    <w:p>
      <w:pPr>
        <w:pStyle w:val="23"/>
        <w:pageBreakBefore w:val="0"/>
        <w:widowControl w:val="0"/>
        <w:numPr>
          <w:ilvl w:val="0"/>
          <w:numId w:val="17"/>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补丁获取</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运维团队人员及时跟踪系统补丁和漏洞发布情况，及时获取系统补丁。</w:t>
      </w:r>
    </w:p>
    <w:p>
      <w:pPr>
        <w:pStyle w:val="23"/>
        <w:pageBreakBefore w:val="0"/>
        <w:widowControl w:val="0"/>
        <w:numPr>
          <w:ilvl w:val="0"/>
          <w:numId w:val="17"/>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补丁评审</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根据获取的补丁和漏洞信息情况，提交补丁请求单，并组织运维团队相关人员评审是否需要对操作系统进行补丁，评审通过后，获取需要及时更新的补丁，补丁获取采用安全可靠的途径进行获取。</w:t>
      </w:r>
    </w:p>
    <w:p>
      <w:pPr>
        <w:pStyle w:val="23"/>
        <w:pageBreakBefore w:val="0"/>
        <w:widowControl w:val="0"/>
        <w:numPr>
          <w:ilvl w:val="0"/>
          <w:numId w:val="17"/>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补丁测试</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补丁在安装之前需在测试环境进行测试，以保证获取的补丁信息对现有环境兼容性和可用性：</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运维人员在测试环境中对操作系统更新补丁；</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测试人员对业务进行测试，测试过程和测试结果进行保留记录备查；</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测试没有通过的补丁不得在系统中加载。</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对于不具备测试条件的补丁加载，制定相应的加载过程风险规避计划，确保加载不成功时的系统恢复。</w:t>
      </w:r>
    </w:p>
    <w:p>
      <w:pPr>
        <w:pStyle w:val="23"/>
        <w:pageBreakBefore w:val="0"/>
        <w:widowControl w:val="0"/>
        <w:numPr>
          <w:ilvl w:val="0"/>
          <w:numId w:val="17"/>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补丁发布</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根据需要在不影响生产、业务的前提下及时进行补丁安装，补丁发布流程规范遵循以下步骤实施：</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选一台生产环境服务器进行补丁实施，并重启服务器以验证补丁实施是否成功；</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由测试人员确认对生产业务无影响；</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在测试人员确认无影响后，方可对同类服务器进行补丁实施。</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32" w:name="_Toc18509"/>
      <w:bookmarkStart w:id="33" w:name="_Toc28570"/>
      <w:r>
        <w:rPr>
          <w:rFonts w:hint="eastAsia"/>
        </w:rPr>
        <w:t>系统接口维护</w:t>
      </w:r>
      <w:bookmarkEnd w:id="32"/>
      <w:bookmarkEnd w:id="33"/>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 w:hAnsi="仿宋" w:eastAsia="仿宋" w:cs="仿宋"/>
          <w:sz w:val="28"/>
          <w:szCs w:val="40"/>
        </w:rPr>
      </w:pPr>
      <w:r>
        <w:rPr>
          <w:rFonts w:hint="eastAsia" w:ascii="仿宋" w:hAnsi="仿宋" w:eastAsia="仿宋" w:cs="仿宋"/>
          <w:sz w:val="28"/>
          <w:szCs w:val="40"/>
          <w:lang w:val="en-US" w:eastAsia="zh-CN"/>
        </w:rPr>
        <w:t>1.</w:t>
      </w:r>
      <w:r>
        <w:rPr>
          <w:rFonts w:ascii="仿宋" w:hAnsi="仿宋" w:eastAsia="仿宋" w:cs="仿宋"/>
          <w:sz w:val="28"/>
          <w:szCs w:val="40"/>
        </w:rPr>
        <w:t>按云南省数据接入标准定期与</w:t>
      </w:r>
      <w:r>
        <w:rPr>
          <w:rFonts w:hint="eastAsia" w:ascii="仿宋" w:hAnsi="仿宋" w:eastAsia="仿宋" w:cs="仿宋"/>
          <w:sz w:val="28"/>
          <w:szCs w:val="40"/>
        </w:rPr>
        <w:t>云南省、昆明市等</w:t>
      </w:r>
      <w:r>
        <w:rPr>
          <w:rFonts w:ascii="仿宋" w:hAnsi="仿宋" w:eastAsia="仿宋" w:cs="仿宋"/>
          <w:sz w:val="28"/>
          <w:szCs w:val="40"/>
        </w:rPr>
        <w:t>上级部门沟通，按最新技术标准开展技术支持活动</w:t>
      </w:r>
      <w:r>
        <w:rPr>
          <w:rFonts w:hint="eastAsia" w:ascii="仿宋" w:hAnsi="仿宋" w:eastAsia="仿宋" w:cs="仿宋"/>
          <w:sz w:val="28"/>
          <w:szCs w:val="40"/>
        </w:rPr>
        <w:t>，针对接口的稳定性、可用性、可靠性进行维护，保障数据的稳定传输。</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default" w:ascii="仿宋" w:hAnsi="仿宋" w:eastAsia="仿宋" w:cs="仿宋"/>
          <w:sz w:val="28"/>
          <w:szCs w:val="40"/>
          <w:lang w:val="en-US" w:eastAsia="zh-CN"/>
        </w:rPr>
      </w:pPr>
      <w:r>
        <w:rPr>
          <w:rFonts w:hint="eastAsia" w:ascii="仿宋" w:hAnsi="仿宋" w:eastAsia="仿宋" w:cs="仿宋"/>
          <w:sz w:val="28"/>
          <w:szCs w:val="40"/>
          <w:lang w:val="en-US" w:eastAsia="zh-CN"/>
        </w:rPr>
        <w:t>2.若省、市有新的系统变化或需求，需按省、市要求，做好省政务服务平台的数据接口对接，保障系统的正常运行。</w:t>
      </w:r>
    </w:p>
    <w:p>
      <w:pPr>
        <w:pStyle w:val="4"/>
        <w:pageBreakBefore w:val="0"/>
        <w:widowControl w:val="0"/>
        <w:numPr>
          <w:ilvl w:val="2"/>
          <w:numId w:val="0"/>
        </w:numPr>
        <w:kinsoku/>
        <w:wordWrap/>
        <w:overflowPunct/>
        <w:topLinePunct w:val="0"/>
        <w:autoSpaceDE/>
        <w:autoSpaceDN/>
        <w:bidi w:val="0"/>
        <w:adjustRightInd/>
        <w:spacing w:before="0" w:after="0" w:line="560" w:lineRule="exact"/>
        <w:ind w:left="0" w:leftChars="0" w:firstLine="642" w:firstLineChars="200"/>
        <w:textAlignment w:val="auto"/>
      </w:pPr>
      <w:bookmarkStart w:id="34" w:name="_Toc20800"/>
      <w:bookmarkStart w:id="35" w:name="_Toc4869"/>
      <w:r>
        <w:rPr>
          <w:rFonts w:hint="eastAsia"/>
          <w:lang w:eastAsia="zh-CN"/>
        </w:rPr>
        <w:t>（三）</w:t>
      </w:r>
      <w:r>
        <w:rPr>
          <w:rFonts w:hint="eastAsia"/>
        </w:rPr>
        <w:t>政务中心多媒查询机等自助服务设备运维</w:t>
      </w:r>
      <w:bookmarkEnd w:id="34"/>
      <w:bookmarkEnd w:id="35"/>
    </w:p>
    <w:p>
      <w:pPr>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该项运维服务内容包括呈贡区政务服务中心所有自助终端设备，主要包括立式取号机9台、智能显示一体机</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台、高清播放机2台、样表查询机</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台等终端设备。</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36" w:name="_Toc29990"/>
      <w:bookmarkStart w:id="37" w:name="_Toc19868"/>
      <w:r>
        <w:rPr>
          <w:rFonts w:hint="eastAsia"/>
        </w:rPr>
        <w:t>终端运维</w:t>
      </w:r>
      <w:bookmarkEnd w:id="36"/>
      <w:bookmarkEnd w:id="37"/>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运维工作包括：终端设备软硬件故障排查、终端用户操作系统恢复及应用软件指导（如：系统安装、软件安装、病毒处理、应用程序省级、网络故障等）、终端接入管理。</w:t>
      </w:r>
    </w:p>
    <w:p>
      <w:pPr>
        <w:pStyle w:val="23"/>
        <w:pageBreakBefore w:val="0"/>
        <w:widowControl w:val="0"/>
        <w:numPr>
          <w:ilvl w:val="0"/>
          <w:numId w:val="1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病毒和网络供给的防护；</w:t>
      </w:r>
    </w:p>
    <w:p>
      <w:pPr>
        <w:pStyle w:val="23"/>
        <w:pageBreakBefore w:val="0"/>
        <w:widowControl w:val="0"/>
        <w:numPr>
          <w:ilvl w:val="0"/>
          <w:numId w:val="1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定期清理磁盘碎片；</w:t>
      </w:r>
    </w:p>
    <w:p>
      <w:pPr>
        <w:pStyle w:val="23"/>
        <w:pageBreakBefore w:val="0"/>
        <w:widowControl w:val="0"/>
        <w:numPr>
          <w:ilvl w:val="0"/>
          <w:numId w:val="1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定期清理垃圾文件；</w:t>
      </w:r>
    </w:p>
    <w:p>
      <w:pPr>
        <w:pStyle w:val="23"/>
        <w:pageBreakBefore w:val="0"/>
        <w:widowControl w:val="0"/>
        <w:numPr>
          <w:ilvl w:val="0"/>
          <w:numId w:val="1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定期对系统做备份，系统软件故障时，能再段时间内恢复；</w:t>
      </w:r>
    </w:p>
    <w:p>
      <w:pPr>
        <w:pStyle w:val="23"/>
        <w:pageBreakBefore w:val="0"/>
        <w:widowControl w:val="0"/>
        <w:numPr>
          <w:ilvl w:val="0"/>
          <w:numId w:val="1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及时卸载游戏等恶意软件，清楚垃圾网页；</w:t>
      </w:r>
    </w:p>
    <w:p>
      <w:pPr>
        <w:pStyle w:val="23"/>
        <w:pageBreakBefore w:val="0"/>
        <w:widowControl w:val="0"/>
        <w:numPr>
          <w:ilvl w:val="0"/>
          <w:numId w:val="1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定期看系统状态，优化系统设备；</w:t>
      </w:r>
    </w:p>
    <w:p>
      <w:pPr>
        <w:pStyle w:val="23"/>
        <w:pageBreakBefore w:val="0"/>
        <w:widowControl w:val="0"/>
        <w:numPr>
          <w:ilvl w:val="0"/>
          <w:numId w:val="1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定期查看应用程序日志和系统日志；</w:t>
      </w:r>
    </w:p>
    <w:p>
      <w:pPr>
        <w:pStyle w:val="23"/>
        <w:pageBreakBefore w:val="0"/>
        <w:widowControl w:val="0"/>
        <w:numPr>
          <w:ilvl w:val="0"/>
          <w:numId w:val="1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定期查看网络设备；</w:t>
      </w:r>
    </w:p>
    <w:p>
      <w:pPr>
        <w:pStyle w:val="23"/>
        <w:pageBreakBefore w:val="0"/>
        <w:widowControl w:val="0"/>
        <w:numPr>
          <w:ilvl w:val="0"/>
          <w:numId w:val="1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提供计算机设备终端使用的日常注意事项条例；</w:t>
      </w:r>
    </w:p>
    <w:p>
      <w:pPr>
        <w:pStyle w:val="23"/>
        <w:pageBreakBefore w:val="0"/>
        <w:widowControl w:val="0"/>
        <w:numPr>
          <w:ilvl w:val="0"/>
          <w:numId w:val="1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定期更新系统补丁，如有重大更新，则立即更新系统补丁；</w:t>
      </w:r>
    </w:p>
    <w:p>
      <w:pPr>
        <w:pStyle w:val="23"/>
        <w:pageBreakBefore w:val="0"/>
        <w:widowControl w:val="0"/>
        <w:numPr>
          <w:ilvl w:val="0"/>
          <w:numId w:val="1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提供终端用户操作系统恢复及应用软件相关指导。</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38" w:name="_Toc30022"/>
      <w:bookmarkStart w:id="39" w:name="_Toc16901"/>
      <w:r>
        <w:rPr>
          <w:rFonts w:hint="eastAsia"/>
        </w:rPr>
        <w:t>终端管理</w:t>
      </w:r>
      <w:bookmarkEnd w:id="38"/>
      <w:bookmarkEnd w:id="39"/>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提供终端小型数据恢复处理工作，以及应用指导、控件恢复、部署、日常巡检等工作。</w:t>
      </w:r>
    </w:p>
    <w:p>
      <w:pPr>
        <w:pStyle w:val="23"/>
        <w:snapToGrid w:val="0"/>
        <w:ind w:firstLine="560" w:firstLineChars="200"/>
        <w:rPr>
          <w:rFonts w:ascii="仿宋" w:hAnsi="仿宋" w:eastAsia="仿宋" w:cs="仿宋"/>
          <w:sz w:val="28"/>
        </w:rPr>
      </w:pPr>
    </w:p>
    <w:p>
      <w:pPr>
        <w:pStyle w:val="23"/>
        <w:snapToGrid w:val="0"/>
        <w:ind w:firstLine="560" w:firstLineChars="200"/>
        <w:rPr>
          <w:rFonts w:ascii="仿宋" w:hAnsi="仿宋" w:eastAsia="仿宋" w:cs="仿宋"/>
          <w:sz w:val="2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004"/>
        <w:gridCol w:w="5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1" w:type="dxa"/>
          </w:tcPr>
          <w:p>
            <w:pPr>
              <w:pStyle w:val="23"/>
              <w:snapToGrid w:val="0"/>
              <w:ind w:firstLine="0" w:firstLineChars="0"/>
              <w:rPr>
                <w:rFonts w:ascii="仿宋" w:hAnsi="仿宋" w:eastAsia="仿宋" w:cs="仿宋"/>
                <w:sz w:val="28"/>
              </w:rPr>
            </w:pPr>
            <w:r>
              <w:rPr>
                <w:rFonts w:hint="eastAsia" w:ascii="仿宋" w:hAnsi="仿宋" w:eastAsia="仿宋" w:cs="仿宋"/>
                <w:sz w:val="28"/>
              </w:rPr>
              <w:t>1</w:t>
            </w:r>
          </w:p>
        </w:tc>
        <w:tc>
          <w:tcPr>
            <w:tcW w:w="2004" w:type="dxa"/>
          </w:tcPr>
          <w:p>
            <w:pPr>
              <w:pStyle w:val="23"/>
              <w:snapToGrid w:val="0"/>
              <w:ind w:firstLine="0" w:firstLineChars="0"/>
              <w:rPr>
                <w:rFonts w:ascii="仿宋" w:hAnsi="仿宋" w:eastAsia="仿宋" w:cs="仿宋"/>
                <w:sz w:val="28"/>
              </w:rPr>
            </w:pPr>
            <w:r>
              <w:rPr>
                <w:rFonts w:hint="eastAsia" w:ascii="仿宋" w:hAnsi="仿宋" w:eastAsia="仿宋" w:cs="仿宋"/>
                <w:sz w:val="28"/>
              </w:rPr>
              <w:t>终端管理</w:t>
            </w:r>
          </w:p>
        </w:tc>
        <w:tc>
          <w:tcPr>
            <w:tcW w:w="5717" w:type="dxa"/>
          </w:tcPr>
          <w:p>
            <w:pPr>
              <w:pStyle w:val="23"/>
              <w:snapToGrid w:val="0"/>
              <w:ind w:firstLine="0" w:firstLineChars="0"/>
              <w:rPr>
                <w:rFonts w:ascii="仿宋" w:hAnsi="仿宋" w:eastAsia="仿宋" w:cs="仿宋"/>
                <w:sz w:val="28"/>
              </w:rPr>
            </w:pPr>
            <w:r>
              <w:rPr>
                <w:rFonts w:hint="eastAsia" w:ascii="仿宋" w:hAnsi="仿宋" w:eastAsia="仿宋" w:cs="仿宋"/>
                <w:sz w:val="28"/>
              </w:rPr>
              <w:t>终端使用用户进行统一身份管理，对终端软件进行权限控制管理，保障终端软件的定期补丁更新管理、终端远程维护、安全管理等。对使用用户采取限制访问控制，实现在线状态对终端软件的监控，保障终端的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1" w:type="dxa"/>
          </w:tcPr>
          <w:p>
            <w:pPr>
              <w:pStyle w:val="23"/>
              <w:snapToGrid w:val="0"/>
              <w:ind w:firstLine="0" w:firstLineChars="0"/>
              <w:rPr>
                <w:rFonts w:ascii="仿宋" w:hAnsi="仿宋" w:eastAsia="仿宋" w:cs="仿宋"/>
                <w:sz w:val="28"/>
              </w:rPr>
            </w:pPr>
            <w:r>
              <w:rPr>
                <w:rFonts w:hint="eastAsia" w:ascii="仿宋" w:hAnsi="仿宋" w:eastAsia="仿宋" w:cs="仿宋"/>
                <w:sz w:val="28"/>
              </w:rPr>
              <w:t>2</w:t>
            </w:r>
          </w:p>
        </w:tc>
        <w:tc>
          <w:tcPr>
            <w:tcW w:w="2004" w:type="dxa"/>
          </w:tcPr>
          <w:p>
            <w:pPr>
              <w:pStyle w:val="23"/>
              <w:snapToGrid w:val="0"/>
              <w:ind w:firstLine="0" w:firstLineChars="0"/>
              <w:rPr>
                <w:rFonts w:ascii="仿宋" w:hAnsi="仿宋" w:eastAsia="仿宋" w:cs="仿宋"/>
                <w:sz w:val="28"/>
              </w:rPr>
            </w:pPr>
            <w:r>
              <w:rPr>
                <w:rFonts w:hint="eastAsia" w:ascii="仿宋" w:hAnsi="仿宋" w:eastAsia="仿宋" w:cs="仿宋"/>
                <w:sz w:val="28"/>
              </w:rPr>
              <w:t>终端接入控制</w:t>
            </w:r>
          </w:p>
        </w:tc>
        <w:tc>
          <w:tcPr>
            <w:tcW w:w="5717" w:type="dxa"/>
          </w:tcPr>
          <w:p>
            <w:pPr>
              <w:pStyle w:val="23"/>
              <w:snapToGrid w:val="0"/>
              <w:ind w:firstLine="0" w:firstLineChars="0"/>
              <w:rPr>
                <w:rFonts w:ascii="仿宋" w:hAnsi="仿宋" w:eastAsia="仿宋" w:cs="仿宋"/>
                <w:sz w:val="28"/>
              </w:rPr>
            </w:pPr>
            <w:r>
              <w:rPr>
                <w:rFonts w:hint="eastAsia" w:ascii="仿宋" w:hAnsi="仿宋" w:eastAsia="仿宋" w:cs="仿宋"/>
                <w:sz w:val="28"/>
              </w:rPr>
              <w:t>终端用户安全接入控制，将终端用户风险隔离在目标网络之外，通过安全策略检查，对终端安全上网行为进行监控。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1" w:type="dxa"/>
          </w:tcPr>
          <w:p>
            <w:pPr>
              <w:pStyle w:val="23"/>
              <w:snapToGrid w:val="0"/>
              <w:ind w:firstLine="0" w:firstLineChars="0"/>
              <w:rPr>
                <w:rFonts w:ascii="仿宋" w:hAnsi="仿宋" w:eastAsia="仿宋" w:cs="仿宋"/>
                <w:sz w:val="28"/>
              </w:rPr>
            </w:pPr>
            <w:r>
              <w:rPr>
                <w:rFonts w:hint="eastAsia" w:ascii="仿宋" w:hAnsi="仿宋" w:eastAsia="仿宋" w:cs="仿宋"/>
                <w:sz w:val="28"/>
              </w:rPr>
              <w:t>3</w:t>
            </w:r>
          </w:p>
        </w:tc>
        <w:tc>
          <w:tcPr>
            <w:tcW w:w="2004" w:type="dxa"/>
          </w:tcPr>
          <w:p>
            <w:pPr>
              <w:pStyle w:val="23"/>
              <w:snapToGrid w:val="0"/>
              <w:ind w:firstLine="0" w:firstLineChars="0"/>
              <w:rPr>
                <w:rFonts w:ascii="仿宋" w:hAnsi="仿宋" w:eastAsia="仿宋" w:cs="仿宋"/>
                <w:sz w:val="28"/>
              </w:rPr>
            </w:pPr>
            <w:r>
              <w:rPr>
                <w:rFonts w:hint="eastAsia" w:ascii="仿宋" w:hAnsi="仿宋" w:eastAsia="仿宋" w:cs="仿宋"/>
                <w:sz w:val="28"/>
              </w:rPr>
              <w:t>防病毒系统</w:t>
            </w:r>
          </w:p>
        </w:tc>
        <w:tc>
          <w:tcPr>
            <w:tcW w:w="5717" w:type="dxa"/>
          </w:tcPr>
          <w:p>
            <w:pPr>
              <w:pStyle w:val="23"/>
              <w:snapToGrid w:val="0"/>
              <w:ind w:firstLine="0" w:firstLineChars="0"/>
              <w:rPr>
                <w:rFonts w:ascii="仿宋" w:hAnsi="仿宋" w:eastAsia="仿宋" w:cs="仿宋"/>
                <w:sz w:val="28"/>
              </w:rPr>
            </w:pPr>
            <w:r>
              <w:rPr>
                <w:rFonts w:hint="eastAsia" w:ascii="仿宋" w:hAnsi="仿宋" w:eastAsia="仿宋" w:cs="仿宋"/>
                <w:sz w:val="28"/>
              </w:rPr>
              <w:t>定期进行服务器漏洞扫描，并根据漏洞报告进行高危漏洞的封堵处理，每月至少一次扫描工作，每两周至少一次进行防病毒检查，排除病毒威胁。</w:t>
            </w:r>
          </w:p>
        </w:tc>
      </w:tr>
    </w:tbl>
    <w:p>
      <w:pPr>
        <w:pStyle w:val="23"/>
        <w:ind w:firstLine="0" w:firstLineChars="0"/>
      </w:pPr>
    </w:p>
    <w:p/>
    <w:p>
      <w:pPr>
        <w:pStyle w:val="4"/>
        <w:pageBreakBefore w:val="0"/>
        <w:widowControl w:val="0"/>
        <w:numPr>
          <w:ilvl w:val="2"/>
          <w:numId w:val="0"/>
        </w:numPr>
        <w:kinsoku/>
        <w:wordWrap/>
        <w:overflowPunct/>
        <w:topLinePunct w:val="0"/>
        <w:autoSpaceDE/>
        <w:autoSpaceDN/>
        <w:bidi w:val="0"/>
        <w:adjustRightInd/>
        <w:spacing w:before="0" w:after="0" w:line="560" w:lineRule="exact"/>
        <w:ind w:left="0" w:leftChars="0" w:firstLine="642" w:firstLineChars="200"/>
        <w:textAlignment w:val="auto"/>
      </w:pPr>
      <w:bookmarkStart w:id="40" w:name="_Toc943"/>
      <w:bookmarkStart w:id="41" w:name="_Toc23070"/>
      <w:r>
        <w:rPr>
          <w:rFonts w:hint="eastAsia"/>
          <w:lang w:eastAsia="zh-CN"/>
        </w:rPr>
        <w:t>（四）</w:t>
      </w:r>
      <w:r>
        <w:rPr>
          <w:rFonts w:hint="eastAsia"/>
        </w:rPr>
        <w:t>政务中心网络系统运维</w:t>
      </w:r>
      <w:bookmarkEnd w:id="40"/>
      <w:bookmarkEnd w:id="41"/>
    </w:p>
    <w:p>
      <w:pPr>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36"/>
          <w:highlight w:val="none"/>
        </w:rPr>
      </w:pPr>
      <w:r>
        <w:rPr>
          <w:rFonts w:hint="eastAsia" w:ascii="仿宋" w:hAnsi="仿宋" w:eastAsia="仿宋" w:cs="仿宋"/>
          <w:sz w:val="28"/>
          <w:szCs w:val="36"/>
        </w:rPr>
        <w:t>网络系统运维工作包含政务服务中心内部，接入中心各窗口及后台办公室的政务网、互联网，接入局办公室的政务网、互联网，以及中心各窗口经过核心的各专线网络的配合管理工作。目前政务中心共包含一个核心机房</w:t>
      </w:r>
      <w:r>
        <w:rPr>
          <w:rFonts w:hint="eastAsia" w:ascii="仿宋" w:hAnsi="仿宋" w:eastAsia="仿宋" w:cs="仿宋"/>
          <w:sz w:val="28"/>
          <w:szCs w:val="36"/>
          <w:highlight w:val="none"/>
        </w:rPr>
        <w:t>及三个弱电分机房，以及局办公室的一个弱电分机房，承担着中心以及局办公室的政务网、互联网、各单位的专线网络以及VPN广域网的网络数据交换工作。共包括60余台交换机、4000余根</w:t>
      </w:r>
      <w:r>
        <w:rPr>
          <w:rFonts w:hint="eastAsia" w:ascii="仿宋" w:hAnsi="仿宋" w:eastAsia="仿宋" w:cs="仿宋"/>
          <w:sz w:val="28"/>
          <w:szCs w:val="36"/>
          <w:highlight w:val="none"/>
          <w:lang w:eastAsia="zh-CN"/>
        </w:rPr>
        <w:t>六类</w:t>
      </w:r>
      <w:r>
        <w:rPr>
          <w:rFonts w:hint="eastAsia" w:ascii="仿宋" w:hAnsi="仿宋" w:eastAsia="仿宋" w:cs="仿宋"/>
          <w:sz w:val="28"/>
          <w:szCs w:val="36"/>
          <w:highlight w:val="none"/>
        </w:rPr>
        <w:t>非屏蔽跳线、900余根1对式语音跳线以及300余对光纤跳线，涵盖所有设备及端口。中心的各网络之间独立运行，各办公室及窗口局包含多个网络接口，实现政务网以及互联网、专线网络的覆盖。</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rPr>
          <w:highlight w:val="none"/>
        </w:rPr>
      </w:pPr>
      <w:bookmarkStart w:id="42" w:name="_Toc16859"/>
      <w:bookmarkStart w:id="43" w:name="_Toc22692"/>
      <w:r>
        <w:rPr>
          <w:rFonts w:hint="eastAsia"/>
          <w:highlight w:val="none"/>
        </w:rPr>
        <w:t>故障排查</w:t>
      </w:r>
      <w:bookmarkEnd w:id="42"/>
      <w:bookmarkEnd w:id="43"/>
    </w:p>
    <w:p>
      <w:pPr>
        <w:pStyle w:val="23"/>
        <w:pageBreakBefore w:val="0"/>
        <w:widowControl w:val="0"/>
        <w:kinsoku/>
        <w:wordWrap/>
        <w:overflowPunct/>
        <w:topLinePunct w:val="0"/>
        <w:autoSpaceDE/>
        <w:autoSpaceDN/>
        <w:bidi w:val="0"/>
        <w:adjustRightInd/>
        <w:spacing w:line="560" w:lineRule="exact"/>
        <w:ind w:left="0" w:firstLine="560" w:firstLineChars="200"/>
        <w:textAlignment w:val="auto"/>
        <w:rPr>
          <w:rFonts w:ascii="仿宋" w:hAnsi="仿宋" w:eastAsia="仿宋" w:cs="仿宋"/>
          <w:sz w:val="28"/>
          <w:szCs w:val="36"/>
          <w:highlight w:val="none"/>
        </w:rPr>
      </w:pPr>
      <w:r>
        <w:rPr>
          <w:rFonts w:hint="eastAsia" w:ascii="仿宋" w:hAnsi="仿宋" w:eastAsia="仿宋" w:cs="仿宋"/>
          <w:sz w:val="28"/>
          <w:szCs w:val="36"/>
          <w:highlight w:val="none"/>
        </w:rPr>
        <w:t>故障主要分硬件故障和软件故障两种。</w:t>
      </w:r>
    </w:p>
    <w:p>
      <w:pPr>
        <w:pStyle w:val="6"/>
        <w:pageBreakBefore w:val="0"/>
        <w:widowControl w:val="0"/>
        <w:numPr>
          <w:ilvl w:val="4"/>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44" w:name="_Toc12050"/>
      <w:bookmarkStart w:id="45" w:name="_Toc13828"/>
      <w:r>
        <w:rPr>
          <w:rFonts w:hint="eastAsia"/>
        </w:rPr>
        <w:t>硬件故障</w:t>
      </w:r>
      <w:bookmarkEnd w:id="44"/>
      <w:bookmarkEnd w:id="45"/>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36"/>
        </w:rPr>
      </w:pPr>
      <w:r>
        <w:rPr>
          <w:rFonts w:hint="eastAsia" w:ascii="仿宋" w:hAnsi="仿宋" w:eastAsia="仿宋" w:cs="仿宋"/>
          <w:sz w:val="28"/>
          <w:szCs w:val="36"/>
        </w:rPr>
        <w:t>硬件故障分为以下几种：</w:t>
      </w:r>
    </w:p>
    <w:p>
      <w:pPr>
        <w:pStyle w:val="23"/>
        <w:pageBreakBefore w:val="0"/>
        <w:widowControl w:val="0"/>
        <w:numPr>
          <w:ilvl w:val="0"/>
          <w:numId w:val="19"/>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36"/>
        </w:rPr>
      </w:pPr>
      <w:r>
        <w:rPr>
          <w:rFonts w:hint="eastAsia" w:ascii="仿宋" w:hAnsi="仿宋" w:eastAsia="仿宋" w:cs="仿宋"/>
          <w:b/>
          <w:bCs/>
          <w:sz w:val="28"/>
          <w:szCs w:val="36"/>
        </w:rPr>
        <w:t>设备故障</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设备故障是指网络是本身出现问题，如网线因损坏而产生的故障，造成网络中断，在一般硬件故障中，网线故障占很大一</w:t>
      </w:r>
      <w:r>
        <w:rPr>
          <w:rFonts w:hint="eastAsia" w:ascii="仿宋" w:hAnsi="仿宋" w:eastAsia="仿宋" w:cs="仿宋"/>
          <w:sz w:val="28"/>
          <w:szCs w:val="40"/>
          <w:lang w:eastAsia="zh-CN"/>
        </w:rPr>
        <w:t>部分</w:t>
      </w:r>
      <w:r>
        <w:rPr>
          <w:rFonts w:hint="eastAsia" w:ascii="仿宋" w:hAnsi="仿宋" w:eastAsia="仿宋" w:cs="仿宋"/>
          <w:sz w:val="28"/>
          <w:szCs w:val="40"/>
        </w:rPr>
        <w:t>，另外，网卡、集线器和交换机的接口甚至准的插线</w:t>
      </w:r>
      <w:r>
        <w:rPr>
          <w:rFonts w:hint="eastAsia" w:ascii="仿宋" w:hAnsi="仿宋" w:eastAsia="仿宋" w:cs="仿宋"/>
          <w:sz w:val="28"/>
          <w:szCs w:val="40"/>
          <w:lang w:eastAsia="zh-CN"/>
        </w:rPr>
        <w:t>槽</w:t>
      </w:r>
      <w:r>
        <w:rPr>
          <w:rFonts w:hint="eastAsia" w:ascii="仿宋" w:hAnsi="仿宋" w:eastAsia="仿宋" w:cs="仿宋"/>
          <w:sz w:val="28"/>
          <w:szCs w:val="40"/>
        </w:rPr>
        <w:t>损坏也会造成网络不通。</w:t>
      </w:r>
    </w:p>
    <w:p>
      <w:pPr>
        <w:pStyle w:val="23"/>
        <w:pageBreakBefore w:val="0"/>
        <w:widowControl w:val="0"/>
        <w:numPr>
          <w:ilvl w:val="0"/>
          <w:numId w:val="19"/>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36"/>
        </w:rPr>
      </w:pPr>
      <w:r>
        <w:rPr>
          <w:rFonts w:hint="eastAsia" w:ascii="仿宋" w:hAnsi="仿宋" w:eastAsia="仿宋" w:cs="仿宋"/>
          <w:b/>
          <w:bCs/>
          <w:sz w:val="28"/>
          <w:szCs w:val="36"/>
        </w:rPr>
        <w:t>设备冲突</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设备冲突是困扰电脑用户的难题之一，电脑</w:t>
      </w:r>
      <w:r>
        <w:rPr>
          <w:rFonts w:hint="eastAsia" w:ascii="仿宋" w:hAnsi="仿宋" w:eastAsia="仿宋" w:cs="仿宋"/>
          <w:sz w:val="28"/>
          <w:szCs w:val="40"/>
          <w:lang w:eastAsia="zh-CN"/>
        </w:rPr>
        <w:t>设备</w:t>
      </w:r>
      <w:r>
        <w:rPr>
          <w:rFonts w:hint="eastAsia" w:ascii="仿宋" w:hAnsi="仿宋" w:eastAsia="仿宋" w:cs="仿宋"/>
          <w:sz w:val="28"/>
          <w:szCs w:val="40"/>
        </w:rPr>
        <w:t>都是要占用某些系统资源的，如终端请求、I/O地址等。网卡最容易与显卡、声卡等设备发生冲突，导致系统工作不正常。</w:t>
      </w:r>
    </w:p>
    <w:p>
      <w:pPr>
        <w:pStyle w:val="23"/>
        <w:pageBreakBefore w:val="0"/>
        <w:widowControl w:val="0"/>
        <w:numPr>
          <w:ilvl w:val="0"/>
          <w:numId w:val="19"/>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36"/>
        </w:rPr>
      </w:pPr>
      <w:r>
        <w:rPr>
          <w:rFonts w:hint="eastAsia" w:ascii="仿宋" w:hAnsi="仿宋" w:eastAsia="仿宋" w:cs="仿宋"/>
          <w:b/>
          <w:bCs/>
          <w:sz w:val="28"/>
          <w:szCs w:val="36"/>
        </w:rPr>
        <w:t>设备驱动问题</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设备驱动问题严格来说应该算是软件问题，不过由于驱动程序与硬件的关系比较大，所以也将其归纳为硬件为，主要问题是出现不兼容的情况，如驱动程序、驱动程序与操作系统、驱动程序与主板BIOS之间不兼容。</w:t>
      </w:r>
    </w:p>
    <w:p>
      <w:pPr>
        <w:pStyle w:val="6"/>
        <w:pageBreakBefore w:val="0"/>
        <w:widowControl w:val="0"/>
        <w:numPr>
          <w:ilvl w:val="4"/>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46" w:name="_Toc19678"/>
      <w:bookmarkStart w:id="47" w:name="_Toc16851"/>
      <w:r>
        <w:rPr>
          <w:rFonts w:hint="eastAsia"/>
        </w:rPr>
        <w:t>软件设置故障</w:t>
      </w:r>
      <w:bookmarkEnd w:id="46"/>
      <w:bookmarkEnd w:id="47"/>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除硬件故障外，软件设置不正确也会导致局域网络出现各种各样的问题。</w:t>
      </w:r>
    </w:p>
    <w:p>
      <w:pPr>
        <w:pStyle w:val="23"/>
        <w:pageBreakBefore w:val="0"/>
        <w:widowControl w:val="0"/>
        <w:numPr>
          <w:ilvl w:val="0"/>
          <w:numId w:val="20"/>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协议配置问题</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协议作为电脑之间通信的“语言”，如果没有所需的协议，协议绑定不正确，协议的具体设置不正确，如TCP/IP协议中的IP地址设置靕，都是导致网络出现故障的原因。</w:t>
      </w:r>
    </w:p>
    <w:p>
      <w:pPr>
        <w:pStyle w:val="23"/>
        <w:pageBreakBefore w:val="0"/>
        <w:widowControl w:val="0"/>
        <w:numPr>
          <w:ilvl w:val="0"/>
          <w:numId w:val="20"/>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安装相应用户</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例如：在windows系统中，如果是等网中的用户，只要使用系统默认的Microsoft友好登录即可，但是如果用户需要登录NT域，就需要安装Microsoft网络用户。</w:t>
      </w:r>
    </w:p>
    <w:p>
      <w:pPr>
        <w:pStyle w:val="23"/>
        <w:pageBreakBefore w:val="0"/>
        <w:widowControl w:val="0"/>
        <w:numPr>
          <w:ilvl w:val="0"/>
          <w:numId w:val="20"/>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网络标识的设置问题</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Windows对等网带有WindowsNT域的网络中，如果不正确设置用户电脑的网络标识，也会造成不能访问网络资源的问题。</w:t>
      </w:r>
    </w:p>
    <w:p>
      <w:pPr>
        <w:pStyle w:val="23"/>
        <w:pageBreakBefore w:val="0"/>
        <w:widowControl w:val="0"/>
        <w:numPr>
          <w:ilvl w:val="0"/>
          <w:numId w:val="20"/>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网络应用中的其他故障</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上门所介绍的故障，是较为常见的列表，但是网络应用中还要其他故障是不容易解决的，针对中心来说，整体网络切换以及配合科信等主管部分进行网络升级、调整，是目前较为复杂的情况。其他如网络通信阻塞以及密集型应用程序造成的网络阻塞情况也存在日常工作中，且解决起来较为复杂。</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48" w:name="_Toc3586"/>
      <w:bookmarkStart w:id="49" w:name="_Toc17826"/>
      <w:r>
        <w:rPr>
          <w:rFonts w:hint="eastAsia"/>
        </w:rPr>
        <w:t>网络维护实施</w:t>
      </w:r>
      <w:bookmarkEnd w:id="48"/>
      <w:bookmarkEnd w:id="49"/>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安排每月一次的网络安全巡检，对设备及网络进行全面检查的服务项目，通过该服务可使客户忽的设备运行的第一手资料，最大可能地发现存在的隐患，保障设备稳定运行。同时，信息技术服务公司将有针对性地提出预警及解决建议，使客户能够提早预防，最大限度降低运营风险。</w:t>
      </w:r>
    </w:p>
    <w:p>
      <w:pPr>
        <w:pStyle w:val="23"/>
        <w:pageBreakBefore w:val="0"/>
        <w:widowControl w:val="0"/>
        <w:numPr>
          <w:ilvl w:val="0"/>
          <w:numId w:val="2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网络性能优化</w:t>
      </w:r>
    </w:p>
    <w:p>
      <w:pPr>
        <w:pStyle w:val="23"/>
        <w:pageBreakBefore w:val="0"/>
        <w:widowControl w:val="0"/>
        <w:numPr>
          <w:ilvl w:val="0"/>
          <w:numId w:val="2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网络接入性能优化</w:t>
      </w:r>
    </w:p>
    <w:p>
      <w:pPr>
        <w:pStyle w:val="23"/>
        <w:pageBreakBefore w:val="0"/>
        <w:widowControl w:val="0"/>
        <w:numPr>
          <w:ilvl w:val="0"/>
          <w:numId w:val="2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无线接入性能优化</w:t>
      </w:r>
    </w:p>
    <w:p>
      <w:pPr>
        <w:pStyle w:val="23"/>
        <w:pageBreakBefore w:val="0"/>
        <w:widowControl w:val="0"/>
        <w:numPr>
          <w:ilvl w:val="0"/>
          <w:numId w:val="2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网络定期巡查</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各应用系统网络每周进行一次巡查，主要包括：</w:t>
      </w:r>
    </w:p>
    <w:p>
      <w:pPr>
        <w:pStyle w:val="23"/>
        <w:pageBreakBefore w:val="0"/>
        <w:widowControl w:val="0"/>
        <w:numPr>
          <w:ilvl w:val="0"/>
          <w:numId w:val="23"/>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系统性能日常维护</w:t>
      </w:r>
    </w:p>
    <w:p>
      <w:pPr>
        <w:pStyle w:val="23"/>
        <w:pageBreakBefore w:val="0"/>
        <w:widowControl w:val="0"/>
        <w:numPr>
          <w:ilvl w:val="0"/>
          <w:numId w:val="23"/>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数据备份</w:t>
      </w:r>
    </w:p>
    <w:p>
      <w:pPr>
        <w:pStyle w:val="23"/>
        <w:pageBreakBefore w:val="0"/>
        <w:widowControl w:val="0"/>
        <w:numPr>
          <w:ilvl w:val="0"/>
          <w:numId w:val="23"/>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故障检测等</w:t>
      </w:r>
    </w:p>
    <w:p>
      <w:pPr>
        <w:pStyle w:val="23"/>
        <w:pageBreakBefore w:val="0"/>
        <w:widowControl w:val="0"/>
        <w:numPr>
          <w:ilvl w:val="0"/>
          <w:numId w:val="2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网络安全防护</w:t>
      </w:r>
    </w:p>
    <w:p>
      <w:pPr>
        <w:pStyle w:val="23"/>
        <w:pageBreakBefore w:val="0"/>
        <w:widowControl w:val="0"/>
        <w:numPr>
          <w:ilvl w:val="0"/>
          <w:numId w:val="2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防火墙控制</w:t>
      </w:r>
    </w:p>
    <w:p>
      <w:pPr>
        <w:pStyle w:val="23"/>
        <w:pageBreakBefore w:val="0"/>
        <w:widowControl w:val="0"/>
        <w:numPr>
          <w:ilvl w:val="0"/>
          <w:numId w:val="2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病毒防杀技术</w:t>
      </w:r>
    </w:p>
    <w:p>
      <w:pPr>
        <w:pStyle w:val="23"/>
        <w:pageBreakBefore w:val="0"/>
        <w:widowControl w:val="0"/>
        <w:numPr>
          <w:ilvl w:val="0"/>
          <w:numId w:val="2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访问权限设置</w:t>
      </w:r>
    </w:p>
    <w:p>
      <w:pPr>
        <w:pStyle w:val="23"/>
        <w:pageBreakBefore w:val="0"/>
        <w:widowControl w:val="0"/>
        <w:numPr>
          <w:ilvl w:val="0"/>
          <w:numId w:val="2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文件加密技术</w:t>
      </w:r>
    </w:p>
    <w:p>
      <w:pPr>
        <w:pStyle w:val="23"/>
        <w:pageBreakBefore w:val="0"/>
        <w:widowControl w:val="0"/>
        <w:numPr>
          <w:ilvl w:val="0"/>
          <w:numId w:val="2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终端入网认证系统维护</w:t>
      </w:r>
    </w:p>
    <w:p>
      <w:pPr>
        <w:pStyle w:val="23"/>
        <w:pageBreakBefore w:val="0"/>
        <w:widowControl w:val="0"/>
        <w:numPr>
          <w:ilvl w:val="0"/>
          <w:numId w:val="2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用户认证</w:t>
      </w:r>
    </w:p>
    <w:p>
      <w:pPr>
        <w:pStyle w:val="23"/>
        <w:pageBreakBefore w:val="0"/>
        <w:widowControl w:val="0"/>
        <w:numPr>
          <w:ilvl w:val="0"/>
          <w:numId w:val="2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短信触发认证</w:t>
      </w:r>
    </w:p>
    <w:p>
      <w:pPr>
        <w:pStyle w:val="23"/>
        <w:pageBreakBefore w:val="0"/>
        <w:widowControl w:val="0"/>
        <w:numPr>
          <w:ilvl w:val="0"/>
          <w:numId w:val="2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认证策略管理及弹出portal设定</w:t>
      </w:r>
    </w:p>
    <w:p>
      <w:pPr>
        <w:pStyle w:val="23"/>
        <w:pageBreakBefore w:val="0"/>
        <w:widowControl w:val="0"/>
        <w:numPr>
          <w:ilvl w:val="0"/>
          <w:numId w:val="2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网络拓扑及设备台账登记</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运维服务中标单位应全面负责</w:t>
      </w:r>
      <w:r>
        <w:rPr>
          <w:rFonts w:hint="eastAsia" w:ascii="仿宋" w:hAnsi="仿宋" w:eastAsia="仿宋" w:cs="仿宋"/>
          <w:sz w:val="28"/>
          <w:szCs w:val="40"/>
          <w:lang w:val="en-US" w:eastAsia="zh-CN"/>
        </w:rPr>
        <w:t>2026</w:t>
      </w:r>
      <w:r>
        <w:rPr>
          <w:rFonts w:hint="eastAsia" w:ascii="仿宋" w:hAnsi="仿宋" w:eastAsia="仿宋" w:cs="仿宋"/>
          <w:sz w:val="28"/>
          <w:szCs w:val="40"/>
        </w:rPr>
        <w:t>年度呈贡区政务服务中心的信息化维护工作，并对现有的网络拓扑图及设备台账进行更新。</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设备台账内容包括：</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设备名称；型号或规格；制造厂家；出厂年月与出厂序列号；安装年月；安装地点和使用部门；设备类别与资产编号；外形尺寸与重量；设备配套装置、附件与主要参数等。</w:t>
      </w:r>
    </w:p>
    <w:p>
      <w:pPr>
        <w:pStyle w:val="23"/>
        <w:pageBreakBefore w:val="0"/>
        <w:widowControl w:val="0"/>
        <w:numPr>
          <w:ilvl w:val="0"/>
          <w:numId w:val="2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网络安全设备维护</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提供网络交换机、防火墙、入侵检测设备、控制器等网络安全涉笔的配置维护、系统优化及故障处理服务。</w:t>
      </w:r>
    </w:p>
    <w:p>
      <w:pPr>
        <w:pStyle w:val="23"/>
        <w:pageBreakBefore w:val="0"/>
        <w:widowControl w:val="0"/>
        <w:numPr>
          <w:ilvl w:val="0"/>
          <w:numId w:val="2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交换机</w:t>
      </w:r>
    </w:p>
    <w:p>
      <w:pPr>
        <w:pStyle w:val="23"/>
        <w:pageBreakBefore w:val="0"/>
        <w:widowControl w:val="0"/>
        <w:numPr>
          <w:ilvl w:val="0"/>
          <w:numId w:val="2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交换机配置文件的保存、保密、有限访问，与运行配置同步等；</w:t>
      </w:r>
    </w:p>
    <w:p>
      <w:pPr>
        <w:pStyle w:val="23"/>
        <w:pageBreakBefore w:val="0"/>
        <w:widowControl w:val="0"/>
        <w:numPr>
          <w:ilvl w:val="0"/>
          <w:numId w:val="2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最新的稳定的IOS版本运行</w:t>
      </w:r>
    </w:p>
    <w:p>
      <w:pPr>
        <w:pStyle w:val="23"/>
        <w:pageBreakBefore w:val="0"/>
        <w:widowControl w:val="0"/>
        <w:numPr>
          <w:ilvl w:val="0"/>
          <w:numId w:val="2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定期检查交换机的安全性</w:t>
      </w:r>
    </w:p>
    <w:p>
      <w:pPr>
        <w:pStyle w:val="23"/>
        <w:pageBreakBefore w:val="0"/>
        <w:widowControl w:val="0"/>
        <w:numPr>
          <w:ilvl w:val="0"/>
          <w:numId w:val="2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交换机的物理访问权限</w:t>
      </w:r>
    </w:p>
    <w:p>
      <w:pPr>
        <w:pStyle w:val="23"/>
        <w:pageBreakBefore w:val="0"/>
        <w:widowControl w:val="0"/>
        <w:numPr>
          <w:ilvl w:val="0"/>
          <w:numId w:val="2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保护管理接口的安全</w:t>
      </w:r>
    </w:p>
    <w:p>
      <w:pPr>
        <w:pStyle w:val="23"/>
        <w:pageBreakBefore w:val="0"/>
        <w:widowControl w:val="0"/>
        <w:numPr>
          <w:ilvl w:val="0"/>
          <w:numId w:val="2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加强交换机端口的安全</w:t>
      </w:r>
    </w:p>
    <w:p>
      <w:pPr>
        <w:pStyle w:val="23"/>
        <w:pageBreakBefore w:val="0"/>
        <w:widowControl w:val="0"/>
        <w:numPr>
          <w:ilvl w:val="0"/>
          <w:numId w:val="2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家密码加密，保障管理登录及控制的安全性</w:t>
      </w:r>
    </w:p>
    <w:p>
      <w:pPr>
        <w:pStyle w:val="23"/>
        <w:pageBreakBefore w:val="0"/>
        <w:widowControl w:val="0"/>
        <w:numPr>
          <w:ilvl w:val="0"/>
          <w:numId w:val="2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使用静态VLAN配置</w:t>
      </w:r>
    </w:p>
    <w:p>
      <w:pPr>
        <w:pStyle w:val="23"/>
        <w:pageBreakBefore w:val="0"/>
        <w:widowControl w:val="0"/>
        <w:numPr>
          <w:ilvl w:val="0"/>
          <w:numId w:val="2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使用访问控制列表</w:t>
      </w:r>
    </w:p>
    <w:p>
      <w:pPr>
        <w:pStyle w:val="23"/>
        <w:pageBreakBefore w:val="0"/>
        <w:widowControl w:val="0"/>
        <w:numPr>
          <w:ilvl w:val="0"/>
          <w:numId w:val="25"/>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安全检查及安全日志存档</w:t>
      </w:r>
    </w:p>
    <w:p>
      <w:pPr>
        <w:pStyle w:val="23"/>
        <w:pageBreakBefore w:val="0"/>
        <w:widowControl w:val="0"/>
        <w:numPr>
          <w:ilvl w:val="0"/>
          <w:numId w:val="2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防火墙</w:t>
      </w:r>
      <w:r>
        <w:rPr>
          <w:rFonts w:hint="eastAsia" w:ascii="仿宋" w:hAnsi="仿宋" w:eastAsia="仿宋" w:cs="仿宋"/>
          <w:b/>
          <w:bCs/>
          <w:sz w:val="28"/>
          <w:szCs w:val="40"/>
          <w:lang w:eastAsia="zh-CN"/>
        </w:rPr>
        <w:t>（配合运营商或区政务服务局要求做好以下内容）</w:t>
      </w:r>
    </w:p>
    <w:p>
      <w:pPr>
        <w:pStyle w:val="23"/>
        <w:pageBreakBefore w:val="0"/>
        <w:widowControl w:val="0"/>
        <w:numPr>
          <w:ilvl w:val="0"/>
          <w:numId w:val="26"/>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防火墙配置文件备份及配置同步</w:t>
      </w:r>
    </w:p>
    <w:p>
      <w:pPr>
        <w:pStyle w:val="23"/>
        <w:pageBreakBefore w:val="0"/>
        <w:widowControl w:val="0"/>
        <w:numPr>
          <w:ilvl w:val="0"/>
          <w:numId w:val="26"/>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防火墙缺省配置</w:t>
      </w:r>
    </w:p>
    <w:p>
      <w:pPr>
        <w:pStyle w:val="23"/>
        <w:pageBreakBefore w:val="0"/>
        <w:widowControl w:val="0"/>
        <w:numPr>
          <w:ilvl w:val="0"/>
          <w:numId w:val="26"/>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防火墙维护控制程序</w:t>
      </w:r>
    </w:p>
    <w:p>
      <w:pPr>
        <w:pStyle w:val="23"/>
        <w:pageBreakBefore w:val="0"/>
        <w:widowControl w:val="0"/>
        <w:numPr>
          <w:ilvl w:val="0"/>
          <w:numId w:val="26"/>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加固防火墙操作系统，并使用防火墙软件最新稳定版本或补丁，确保补丁的来源可靠</w:t>
      </w:r>
    </w:p>
    <w:p>
      <w:pPr>
        <w:pStyle w:val="23"/>
        <w:pageBreakBefore w:val="0"/>
        <w:widowControl w:val="0"/>
        <w:numPr>
          <w:ilvl w:val="0"/>
          <w:numId w:val="26"/>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对防火墙进行脆弱性评估/测试（随机进行）</w:t>
      </w:r>
    </w:p>
    <w:p>
      <w:pPr>
        <w:pStyle w:val="23"/>
        <w:pageBreakBefore w:val="0"/>
        <w:widowControl w:val="0"/>
        <w:numPr>
          <w:ilvl w:val="0"/>
          <w:numId w:val="2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入侵检测</w:t>
      </w:r>
      <w:r>
        <w:rPr>
          <w:rFonts w:hint="eastAsia" w:ascii="仿宋" w:hAnsi="仿宋" w:eastAsia="仿宋" w:cs="仿宋"/>
          <w:b/>
          <w:bCs/>
          <w:sz w:val="28"/>
          <w:szCs w:val="40"/>
          <w:lang w:eastAsia="zh-CN"/>
        </w:rPr>
        <w:t>（配合运营商或区政务服务局要求做好以下内容）</w:t>
      </w:r>
    </w:p>
    <w:p>
      <w:pPr>
        <w:pStyle w:val="23"/>
        <w:pageBreakBefore w:val="0"/>
        <w:widowControl w:val="0"/>
        <w:numPr>
          <w:ilvl w:val="0"/>
          <w:numId w:val="2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配IDS产品安全策略</w:t>
      </w:r>
    </w:p>
    <w:p>
      <w:pPr>
        <w:pStyle w:val="23"/>
        <w:pageBreakBefore w:val="0"/>
        <w:widowControl w:val="0"/>
        <w:numPr>
          <w:ilvl w:val="0"/>
          <w:numId w:val="2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定期维护IDS安全策略</w:t>
      </w:r>
    </w:p>
    <w:p>
      <w:pPr>
        <w:pStyle w:val="23"/>
        <w:pageBreakBefore w:val="0"/>
        <w:widowControl w:val="0"/>
        <w:numPr>
          <w:ilvl w:val="0"/>
          <w:numId w:val="2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安全地配置装有IDS的主机系统</w:t>
      </w:r>
    </w:p>
    <w:p>
      <w:pPr>
        <w:pStyle w:val="23"/>
        <w:pageBreakBefore w:val="0"/>
        <w:widowControl w:val="0"/>
        <w:numPr>
          <w:ilvl w:val="0"/>
          <w:numId w:val="2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IDS配置未按离线保存、注释、有限访问，并保持与运行配置同步</w:t>
      </w:r>
    </w:p>
    <w:p>
      <w:pPr>
        <w:pStyle w:val="23"/>
        <w:pageBreakBefore w:val="0"/>
        <w:widowControl w:val="0"/>
        <w:numPr>
          <w:ilvl w:val="0"/>
          <w:numId w:val="2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使用IDS产品的最新稳定版本或补丁</w:t>
      </w:r>
    </w:p>
    <w:p>
      <w:pPr>
        <w:pStyle w:val="23"/>
        <w:pageBreakBefore w:val="0"/>
        <w:widowControl w:val="0"/>
        <w:numPr>
          <w:ilvl w:val="0"/>
          <w:numId w:val="2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保持IDS产品的</w:t>
      </w:r>
      <w:r>
        <w:rPr>
          <w:rFonts w:hint="eastAsia" w:ascii="仿宋" w:hAnsi="仿宋" w:eastAsia="仿宋" w:cs="仿宋"/>
          <w:sz w:val="28"/>
          <w:szCs w:val="40"/>
          <w:lang w:eastAsia="zh-CN"/>
        </w:rPr>
        <w:t>维护</w:t>
      </w:r>
    </w:p>
    <w:p>
      <w:pPr>
        <w:pStyle w:val="23"/>
        <w:pageBreakBefore w:val="0"/>
        <w:widowControl w:val="0"/>
        <w:numPr>
          <w:ilvl w:val="0"/>
          <w:numId w:val="2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定期检查IDS产品自身的安全性，特别在改变重要配置之后</w:t>
      </w:r>
    </w:p>
    <w:p>
      <w:pPr>
        <w:pStyle w:val="23"/>
        <w:pageBreakBefore w:val="0"/>
        <w:widowControl w:val="0"/>
        <w:numPr>
          <w:ilvl w:val="0"/>
          <w:numId w:val="2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对管理用户进行权限分级，并对用户进行鉴别</w:t>
      </w:r>
    </w:p>
    <w:p>
      <w:pPr>
        <w:pStyle w:val="23"/>
        <w:pageBreakBefore w:val="0"/>
        <w:widowControl w:val="0"/>
        <w:numPr>
          <w:ilvl w:val="0"/>
          <w:numId w:val="2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口令配置安全</w:t>
      </w:r>
    </w:p>
    <w:p>
      <w:pPr>
        <w:pStyle w:val="23"/>
        <w:pageBreakBefore w:val="0"/>
        <w:widowControl w:val="0"/>
        <w:numPr>
          <w:ilvl w:val="0"/>
          <w:numId w:val="2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在发生警报时，能快速响应</w:t>
      </w:r>
    </w:p>
    <w:p>
      <w:pPr>
        <w:pStyle w:val="23"/>
        <w:pageBreakBefore w:val="0"/>
        <w:widowControl w:val="0"/>
        <w:numPr>
          <w:ilvl w:val="0"/>
          <w:numId w:val="2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当非法入侵行为发生时，有相应的处理措施</w:t>
      </w:r>
    </w:p>
    <w:p>
      <w:pPr>
        <w:pStyle w:val="23"/>
        <w:pageBreakBefore w:val="0"/>
        <w:widowControl w:val="0"/>
        <w:numPr>
          <w:ilvl w:val="0"/>
          <w:numId w:val="2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漏洞扫描</w:t>
      </w:r>
    </w:p>
    <w:p>
      <w:pPr>
        <w:pStyle w:val="23"/>
        <w:pageBreakBefore w:val="0"/>
        <w:widowControl w:val="0"/>
        <w:numPr>
          <w:ilvl w:val="0"/>
          <w:numId w:val="2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检测范围：所有服务器和用户计算机。</w:t>
      </w:r>
    </w:p>
    <w:p>
      <w:pPr>
        <w:pStyle w:val="23"/>
        <w:pageBreakBefore w:val="0"/>
        <w:widowControl w:val="0"/>
        <w:numPr>
          <w:ilvl w:val="0"/>
          <w:numId w:val="2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检测要求：</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在不影响本部网络正常运行的前提下进行网络漏洞扫描。</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检查系统是否安装防病毒软件、病毒软件的升级与运行情况、是否安装相应补丁程序、系统是否存在弱口令、文件夹的非授权共享、是否不必要的服务等。</w:t>
      </w:r>
    </w:p>
    <w:p>
      <w:pPr>
        <w:pStyle w:val="23"/>
        <w:pageBreakBefore w:val="0"/>
        <w:widowControl w:val="0"/>
        <w:numPr>
          <w:ilvl w:val="0"/>
          <w:numId w:val="2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检测时间</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每月对服务器区进行至少一次扫描，每季度进行一次全面扫描。</w:t>
      </w:r>
    </w:p>
    <w:p>
      <w:pPr>
        <w:pStyle w:val="23"/>
        <w:pageBreakBefore w:val="0"/>
        <w:widowControl w:val="0"/>
        <w:numPr>
          <w:ilvl w:val="0"/>
          <w:numId w:val="21"/>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网络线缆及所有办公区域网络端口的故障处理</w:t>
      </w:r>
    </w:p>
    <w:p>
      <w:pPr>
        <w:pStyle w:val="23"/>
        <w:pageBreakBefore w:val="0"/>
        <w:widowControl w:val="0"/>
        <w:numPr>
          <w:ilvl w:val="0"/>
          <w:numId w:val="29"/>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线缆故障处理：</w:t>
      </w:r>
    </w:p>
    <w:p>
      <w:pPr>
        <w:pStyle w:val="23"/>
        <w:pageBreakBefore w:val="0"/>
        <w:widowControl w:val="0"/>
        <w:numPr>
          <w:ilvl w:val="0"/>
          <w:numId w:val="30"/>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建立网络布线基准文档；</w:t>
      </w:r>
    </w:p>
    <w:p>
      <w:pPr>
        <w:pStyle w:val="23"/>
        <w:pageBreakBefore w:val="0"/>
        <w:widowControl w:val="0"/>
        <w:numPr>
          <w:ilvl w:val="0"/>
          <w:numId w:val="30"/>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用电缆测试仪对线缆进行周期性检测，确保布线系统的质量；</w:t>
      </w:r>
    </w:p>
    <w:p>
      <w:pPr>
        <w:pStyle w:val="23"/>
        <w:pageBreakBefore w:val="0"/>
        <w:widowControl w:val="0"/>
        <w:numPr>
          <w:ilvl w:val="0"/>
          <w:numId w:val="30"/>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对网络布线故障的测试与定位；</w:t>
      </w:r>
    </w:p>
    <w:p>
      <w:pPr>
        <w:pStyle w:val="23"/>
        <w:pageBreakBefore w:val="0"/>
        <w:widowControl w:val="0"/>
        <w:numPr>
          <w:ilvl w:val="0"/>
          <w:numId w:val="30"/>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替换被损坏的线缆或排除网络线缆接头等。</w:t>
      </w:r>
    </w:p>
    <w:p>
      <w:pPr>
        <w:pStyle w:val="23"/>
        <w:pageBreakBefore w:val="0"/>
        <w:widowControl w:val="0"/>
        <w:numPr>
          <w:ilvl w:val="0"/>
          <w:numId w:val="31"/>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网络端口故障处理</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常见的端口问题可分为端口报文异常和端口频繁UO/DOWN两类</w:t>
      </w:r>
    </w:p>
    <w:p>
      <w:pPr>
        <w:pStyle w:val="23"/>
        <w:pageBreakBefore w:val="0"/>
        <w:widowControl w:val="0"/>
        <w:numPr>
          <w:ilvl w:val="0"/>
          <w:numId w:val="31"/>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入端口报文异常处理</w:t>
      </w:r>
    </w:p>
    <w:p>
      <w:pPr>
        <w:pStyle w:val="23"/>
        <w:pageBreakBefore w:val="0"/>
        <w:widowControl w:val="0"/>
        <w:numPr>
          <w:ilvl w:val="0"/>
          <w:numId w:val="3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测试链路；</w:t>
      </w:r>
    </w:p>
    <w:p>
      <w:pPr>
        <w:pStyle w:val="23"/>
        <w:pageBreakBefore w:val="0"/>
        <w:widowControl w:val="0"/>
        <w:numPr>
          <w:ilvl w:val="0"/>
          <w:numId w:val="3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通过display interface命令，查看两端端口的工作模式是否相同；</w:t>
      </w:r>
    </w:p>
    <w:p>
      <w:pPr>
        <w:pStyle w:val="23"/>
        <w:pageBreakBefore w:val="0"/>
        <w:widowControl w:val="0"/>
        <w:numPr>
          <w:ilvl w:val="0"/>
          <w:numId w:val="3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排查对端设备；</w:t>
      </w:r>
    </w:p>
    <w:p>
      <w:pPr>
        <w:pStyle w:val="23"/>
        <w:pageBreakBefore w:val="0"/>
        <w:widowControl w:val="0"/>
        <w:numPr>
          <w:ilvl w:val="0"/>
          <w:numId w:val="32"/>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更换光模块</w:t>
      </w:r>
    </w:p>
    <w:p>
      <w:pPr>
        <w:pStyle w:val="23"/>
        <w:pageBreakBefore w:val="0"/>
        <w:widowControl w:val="0"/>
        <w:numPr>
          <w:ilvl w:val="0"/>
          <w:numId w:val="33"/>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接口频繁IP/DOWN处理方法</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如果是光口，则通过查看光模块alarm信息来排查两者光模块及中间光纤的问题</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如果是电口，则肯能会在自协商情况下因为协商不稳定导致问题，可以尝试设置强制速率双工。</w:t>
      </w:r>
    </w:p>
    <w:p>
      <w:pPr>
        <w:pStyle w:val="4"/>
        <w:pageBreakBefore w:val="0"/>
        <w:widowControl w:val="0"/>
        <w:numPr>
          <w:ilvl w:val="2"/>
          <w:numId w:val="0"/>
        </w:numPr>
        <w:kinsoku/>
        <w:wordWrap/>
        <w:overflowPunct/>
        <w:topLinePunct w:val="0"/>
        <w:autoSpaceDE/>
        <w:autoSpaceDN/>
        <w:bidi w:val="0"/>
        <w:adjustRightInd/>
        <w:spacing w:before="0" w:after="0" w:line="560" w:lineRule="exact"/>
        <w:ind w:left="0" w:leftChars="0" w:firstLine="642" w:firstLineChars="200"/>
        <w:textAlignment w:val="auto"/>
      </w:pPr>
      <w:bookmarkStart w:id="50" w:name="_Toc23148"/>
      <w:bookmarkStart w:id="51" w:name="_Toc30225"/>
      <w:r>
        <w:rPr>
          <w:rFonts w:hint="eastAsia"/>
          <w:lang w:eastAsia="zh-CN"/>
        </w:rPr>
        <w:t>（五）</w:t>
      </w:r>
      <w:r>
        <w:rPr>
          <w:rFonts w:hint="eastAsia"/>
        </w:rPr>
        <w:t>政务中心大厅硬件设备、电子设备运维</w:t>
      </w:r>
      <w:bookmarkEnd w:id="50"/>
      <w:bookmarkEnd w:id="51"/>
    </w:p>
    <w:p>
      <w:pPr>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36"/>
        </w:rPr>
      </w:pPr>
      <w:r>
        <w:rPr>
          <w:rFonts w:hint="eastAsia" w:ascii="仿宋" w:hAnsi="仿宋" w:eastAsia="仿宋" w:cs="仿宋"/>
          <w:sz w:val="28"/>
          <w:szCs w:val="36"/>
        </w:rPr>
        <w:t>包含中心大厅以及局办公室在内的硬件设备以及相应的大厅业务电子设备的运维工作。其中，政务大厅涵盖：窗口显示器</w:t>
      </w:r>
      <w:r>
        <w:rPr>
          <w:rFonts w:hint="eastAsia" w:ascii="仿宋" w:hAnsi="仿宋" w:eastAsia="仿宋" w:cs="仿宋"/>
          <w:sz w:val="28"/>
          <w:szCs w:val="36"/>
          <w:lang w:val="en-US" w:eastAsia="zh-CN"/>
        </w:rPr>
        <w:t>92</w:t>
      </w:r>
      <w:r>
        <w:rPr>
          <w:rFonts w:hint="eastAsia" w:ascii="仿宋" w:hAnsi="仿宋" w:eastAsia="仿宋" w:cs="仿宋"/>
          <w:sz w:val="28"/>
          <w:szCs w:val="36"/>
        </w:rPr>
        <w:t>台，窗口电脑135台，</w:t>
      </w:r>
      <w:r>
        <w:rPr>
          <w:rFonts w:hint="eastAsia" w:ascii="仿宋" w:hAnsi="仿宋" w:eastAsia="仿宋" w:cs="仿宋"/>
          <w:sz w:val="28"/>
          <w:szCs w:val="36"/>
          <w:lang w:eastAsia="zh-CN"/>
        </w:rPr>
        <w:t>窗口评价器</w:t>
      </w:r>
      <w:r>
        <w:rPr>
          <w:rFonts w:hint="eastAsia" w:ascii="仿宋" w:hAnsi="仿宋" w:eastAsia="仿宋" w:cs="仿宋"/>
          <w:sz w:val="28"/>
          <w:szCs w:val="36"/>
          <w:lang w:val="en-US" w:eastAsia="zh-CN"/>
        </w:rPr>
        <w:t>92台</w:t>
      </w:r>
      <w:r>
        <w:rPr>
          <w:rFonts w:hint="eastAsia" w:ascii="仿宋" w:hAnsi="仿宋" w:eastAsia="仿宋" w:cs="仿宋"/>
          <w:sz w:val="28"/>
          <w:szCs w:val="36"/>
        </w:rPr>
        <w:t>，打印机135台，窗口分频器100余台</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UPS间</w:t>
      </w:r>
      <w:r>
        <w:rPr>
          <w:rFonts w:hint="eastAsia" w:ascii="仿宋" w:hAnsi="仿宋" w:eastAsia="仿宋" w:cs="仿宋"/>
          <w:sz w:val="28"/>
          <w:szCs w:val="36"/>
          <w:lang w:eastAsia="zh-CN"/>
        </w:rPr>
        <w:t>机房外挂空调</w:t>
      </w:r>
      <w:r>
        <w:rPr>
          <w:rFonts w:hint="eastAsia" w:ascii="仿宋" w:hAnsi="仿宋" w:eastAsia="仿宋" w:cs="仿宋"/>
          <w:sz w:val="28"/>
          <w:szCs w:val="36"/>
          <w:lang w:val="en-US" w:eastAsia="zh-CN"/>
        </w:rPr>
        <w:t>2台、拾音器141个、摄像机18台（摄像头256个）</w:t>
      </w:r>
      <w:r>
        <w:rPr>
          <w:rFonts w:hint="eastAsia" w:ascii="仿宋" w:hAnsi="仿宋" w:eastAsia="仿宋" w:cs="仿宋"/>
          <w:sz w:val="28"/>
          <w:szCs w:val="36"/>
        </w:rPr>
        <w:t>等硬件设备。</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52" w:name="_Toc8926"/>
      <w:bookmarkStart w:id="53" w:name="_Toc13057"/>
      <w:r>
        <w:rPr>
          <w:rFonts w:hint="eastAsia"/>
        </w:rPr>
        <w:t>硬件设备运维</w:t>
      </w:r>
      <w:bookmarkEnd w:id="52"/>
      <w:bookmarkEnd w:id="53"/>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运维工作包括：终端设备软硬件故障排查、终端用户操作系统恢复及应用软件指导（如：系统安装、软件安装、病毒处理、应用程序省级、网络故障等）、终端接入管理。</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病毒和网络供给的防护；</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定期清理磁盘碎片；</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定期清理垃圾文件；</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定期对系统做备份，系统软件故障时，能再段时间内恢复；</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及时卸载游戏等恶意软件，清楚垃圾网页；</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定期看系统状态，优化系统设备；</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定期查看应用程序日志和系统日志；</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定期查看网络设备；</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提供计算机设备终端使用的日常注意事项条例；</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定期更新系统补丁，如有重大更新，则立即更新系统补丁；</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hint="default" w:ascii="仿宋" w:hAnsi="仿宋" w:eastAsia="仿宋" w:cs="仿宋"/>
          <w:sz w:val="28"/>
          <w:lang w:val="en-US"/>
        </w:rPr>
      </w:pPr>
      <w:r>
        <w:rPr>
          <w:rFonts w:hint="eastAsia" w:ascii="仿宋" w:hAnsi="仿宋" w:eastAsia="仿宋" w:cs="仿宋"/>
          <w:sz w:val="28"/>
        </w:rPr>
        <w:t>提供终端用户操作系统恢复及应用软件相关指导</w:t>
      </w:r>
      <w:r>
        <w:rPr>
          <w:rFonts w:hint="eastAsia" w:ascii="仿宋" w:hAnsi="仿宋" w:eastAsia="仿宋" w:cs="仿宋"/>
          <w:sz w:val="28"/>
          <w:lang w:val="en-US" w:eastAsia="zh"/>
        </w:rPr>
        <w:t>;</w:t>
      </w:r>
    </w:p>
    <w:p>
      <w:pPr>
        <w:pStyle w:val="23"/>
        <w:pageBreakBefore w:val="0"/>
        <w:widowControl w:val="0"/>
        <w:numPr>
          <w:ilvl w:val="0"/>
          <w:numId w:val="34"/>
        </w:numPr>
        <w:kinsoku/>
        <w:wordWrap/>
        <w:overflowPunct/>
        <w:topLinePunct w:val="0"/>
        <w:autoSpaceDE/>
        <w:autoSpaceDN/>
        <w:bidi w:val="0"/>
        <w:adjustRightInd/>
        <w:snapToGrid w:val="0"/>
        <w:spacing w:line="560" w:lineRule="exact"/>
        <w:ind w:left="0" w:firstLine="560" w:firstLineChars="200"/>
        <w:textAlignment w:val="auto"/>
        <w:rPr>
          <w:rFonts w:hint="default" w:ascii="仿宋" w:hAnsi="仿宋" w:eastAsia="仿宋" w:cs="仿宋"/>
          <w:sz w:val="28"/>
          <w:lang w:val="en-US"/>
        </w:rPr>
      </w:pPr>
      <w:r>
        <w:rPr>
          <w:rFonts w:hint="eastAsia" w:ascii="仿宋" w:hAnsi="仿宋" w:eastAsia="仿宋" w:cs="仿宋"/>
          <w:sz w:val="28"/>
          <w:lang w:val="en-US" w:eastAsia="zh-CN"/>
        </w:rPr>
        <w:t>定期对所有硬件设备和电子设备进行排查，若出现设备损坏，由运维公司将损坏情况及维修方案报至区政务服务局，由区政务服务局研究决定是否同意运维公司进行维修或更换硬件，费用单独据实结算。</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54" w:name="_Toc26856"/>
      <w:bookmarkStart w:id="55" w:name="_Toc13014"/>
      <w:r>
        <w:rPr>
          <w:rFonts w:hint="eastAsia"/>
        </w:rPr>
        <w:t>终端管理</w:t>
      </w:r>
      <w:bookmarkEnd w:id="54"/>
      <w:bookmarkEnd w:id="55"/>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rPr>
      </w:pPr>
      <w:r>
        <w:rPr>
          <w:rFonts w:hint="eastAsia" w:ascii="仿宋" w:hAnsi="仿宋" w:eastAsia="仿宋" w:cs="仿宋"/>
          <w:sz w:val="28"/>
        </w:rPr>
        <w:t>提供终端小型数据恢复处理工作，以及应用指导、控件恢复、部署、日常巡检等工作。</w:t>
      </w:r>
    </w:p>
    <w:p>
      <w:pPr>
        <w:pStyle w:val="23"/>
        <w:snapToGrid w:val="0"/>
        <w:ind w:firstLine="560" w:firstLineChars="200"/>
        <w:rPr>
          <w:rFonts w:ascii="仿宋" w:hAnsi="仿宋" w:eastAsia="仿宋" w:cs="仿宋"/>
          <w:sz w:val="2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004"/>
        <w:gridCol w:w="5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3"/>
              <w:snapToGrid w:val="0"/>
              <w:ind w:firstLine="0" w:firstLineChars="0"/>
              <w:rPr>
                <w:rFonts w:ascii="仿宋" w:hAnsi="仿宋" w:eastAsia="仿宋" w:cs="仿宋"/>
                <w:sz w:val="28"/>
              </w:rPr>
            </w:pPr>
            <w:r>
              <w:rPr>
                <w:rFonts w:hint="eastAsia" w:ascii="仿宋" w:hAnsi="仿宋" w:eastAsia="仿宋" w:cs="仿宋"/>
                <w:sz w:val="28"/>
              </w:rPr>
              <w:t>1</w:t>
            </w:r>
          </w:p>
        </w:tc>
        <w:tc>
          <w:tcPr>
            <w:tcW w:w="2004" w:type="dxa"/>
          </w:tcPr>
          <w:p>
            <w:pPr>
              <w:pStyle w:val="23"/>
              <w:snapToGrid w:val="0"/>
              <w:ind w:firstLine="0" w:firstLineChars="0"/>
              <w:rPr>
                <w:rFonts w:ascii="仿宋" w:hAnsi="仿宋" w:eastAsia="仿宋" w:cs="仿宋"/>
                <w:sz w:val="28"/>
              </w:rPr>
            </w:pPr>
            <w:r>
              <w:rPr>
                <w:rFonts w:hint="eastAsia" w:ascii="仿宋" w:hAnsi="仿宋" w:eastAsia="仿宋" w:cs="仿宋"/>
                <w:sz w:val="28"/>
              </w:rPr>
              <w:t>终端管理</w:t>
            </w:r>
          </w:p>
        </w:tc>
        <w:tc>
          <w:tcPr>
            <w:tcW w:w="5717" w:type="dxa"/>
          </w:tcPr>
          <w:p>
            <w:pPr>
              <w:pStyle w:val="23"/>
              <w:snapToGrid w:val="0"/>
              <w:ind w:firstLine="0" w:firstLineChars="0"/>
              <w:rPr>
                <w:rFonts w:ascii="仿宋" w:hAnsi="仿宋" w:eastAsia="仿宋" w:cs="仿宋"/>
                <w:sz w:val="28"/>
              </w:rPr>
            </w:pPr>
            <w:r>
              <w:rPr>
                <w:rFonts w:hint="eastAsia" w:ascii="仿宋" w:hAnsi="仿宋" w:eastAsia="仿宋" w:cs="仿宋"/>
                <w:sz w:val="28"/>
              </w:rPr>
              <w:t>终端使用用户进行统一身份管理，对终端软件进行权限控制管理，保障终端软件的定期补丁更新管理、终端远程维护、安全管理等。对使用用户采取限制访问控制，实现在线状态对终端软件的监控，保障终端的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3"/>
              <w:snapToGrid w:val="0"/>
              <w:ind w:firstLine="0" w:firstLineChars="0"/>
              <w:rPr>
                <w:rFonts w:ascii="仿宋" w:hAnsi="仿宋" w:eastAsia="仿宋" w:cs="仿宋"/>
                <w:sz w:val="28"/>
              </w:rPr>
            </w:pPr>
            <w:r>
              <w:rPr>
                <w:rFonts w:hint="eastAsia" w:ascii="仿宋" w:hAnsi="仿宋" w:eastAsia="仿宋" w:cs="仿宋"/>
                <w:sz w:val="28"/>
              </w:rPr>
              <w:t>2</w:t>
            </w:r>
          </w:p>
        </w:tc>
        <w:tc>
          <w:tcPr>
            <w:tcW w:w="2004" w:type="dxa"/>
          </w:tcPr>
          <w:p>
            <w:pPr>
              <w:pStyle w:val="23"/>
              <w:snapToGrid w:val="0"/>
              <w:ind w:firstLine="0" w:firstLineChars="0"/>
              <w:rPr>
                <w:rFonts w:ascii="仿宋" w:hAnsi="仿宋" w:eastAsia="仿宋" w:cs="仿宋"/>
                <w:sz w:val="28"/>
              </w:rPr>
            </w:pPr>
            <w:r>
              <w:rPr>
                <w:rFonts w:hint="eastAsia" w:ascii="仿宋" w:hAnsi="仿宋" w:eastAsia="仿宋" w:cs="仿宋"/>
                <w:sz w:val="28"/>
              </w:rPr>
              <w:t>终端接入控制</w:t>
            </w:r>
          </w:p>
        </w:tc>
        <w:tc>
          <w:tcPr>
            <w:tcW w:w="5717" w:type="dxa"/>
          </w:tcPr>
          <w:p>
            <w:pPr>
              <w:pStyle w:val="23"/>
              <w:snapToGrid w:val="0"/>
              <w:ind w:firstLine="0" w:firstLineChars="0"/>
              <w:rPr>
                <w:rFonts w:ascii="仿宋" w:hAnsi="仿宋" w:eastAsia="仿宋" w:cs="仿宋"/>
                <w:sz w:val="28"/>
              </w:rPr>
            </w:pPr>
            <w:r>
              <w:rPr>
                <w:rFonts w:hint="eastAsia" w:ascii="仿宋" w:hAnsi="仿宋" w:eastAsia="仿宋" w:cs="仿宋"/>
                <w:sz w:val="28"/>
              </w:rPr>
              <w:t>终端用户安全接入控制，将终端用户风险隔离在目标网络之外，通过安全策略检查，对终端安全上网行为进行监控。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3"/>
              <w:snapToGrid w:val="0"/>
              <w:ind w:firstLine="0" w:firstLineChars="0"/>
              <w:rPr>
                <w:rFonts w:ascii="仿宋" w:hAnsi="仿宋" w:eastAsia="仿宋" w:cs="仿宋"/>
                <w:sz w:val="28"/>
              </w:rPr>
            </w:pPr>
            <w:r>
              <w:rPr>
                <w:rFonts w:hint="eastAsia" w:ascii="仿宋" w:hAnsi="仿宋" w:eastAsia="仿宋" w:cs="仿宋"/>
                <w:sz w:val="28"/>
              </w:rPr>
              <w:t>3</w:t>
            </w:r>
          </w:p>
        </w:tc>
        <w:tc>
          <w:tcPr>
            <w:tcW w:w="2004" w:type="dxa"/>
          </w:tcPr>
          <w:p>
            <w:pPr>
              <w:pStyle w:val="23"/>
              <w:snapToGrid w:val="0"/>
              <w:ind w:firstLine="0" w:firstLineChars="0"/>
              <w:rPr>
                <w:rFonts w:ascii="仿宋" w:hAnsi="仿宋" w:eastAsia="仿宋" w:cs="仿宋"/>
                <w:sz w:val="28"/>
              </w:rPr>
            </w:pPr>
            <w:r>
              <w:rPr>
                <w:rFonts w:hint="eastAsia" w:ascii="仿宋" w:hAnsi="仿宋" w:eastAsia="仿宋" w:cs="仿宋"/>
                <w:sz w:val="28"/>
              </w:rPr>
              <w:t>防病毒系统</w:t>
            </w:r>
          </w:p>
        </w:tc>
        <w:tc>
          <w:tcPr>
            <w:tcW w:w="5717" w:type="dxa"/>
          </w:tcPr>
          <w:p>
            <w:pPr>
              <w:pStyle w:val="23"/>
              <w:snapToGrid w:val="0"/>
              <w:ind w:firstLine="0" w:firstLineChars="0"/>
              <w:rPr>
                <w:rFonts w:ascii="仿宋" w:hAnsi="仿宋" w:eastAsia="仿宋" w:cs="仿宋"/>
                <w:sz w:val="28"/>
              </w:rPr>
            </w:pPr>
            <w:r>
              <w:rPr>
                <w:rFonts w:hint="eastAsia" w:ascii="仿宋" w:hAnsi="仿宋" w:eastAsia="仿宋" w:cs="仿宋"/>
                <w:sz w:val="28"/>
              </w:rPr>
              <w:t>定期进行服务器漏洞扫描，并根据漏洞报告进行高危漏洞的封堵处理，每月至少一次扫描工作，每两周至少一次进行防病毒检查，排除病毒威胁。</w:t>
            </w:r>
          </w:p>
        </w:tc>
      </w:tr>
    </w:tbl>
    <w:p/>
    <w:p>
      <w:pPr>
        <w:pStyle w:val="4"/>
        <w:pageBreakBefore w:val="0"/>
        <w:widowControl w:val="0"/>
        <w:numPr>
          <w:ilvl w:val="2"/>
          <w:numId w:val="0"/>
        </w:numPr>
        <w:kinsoku/>
        <w:wordWrap/>
        <w:overflowPunct/>
        <w:topLinePunct w:val="0"/>
        <w:autoSpaceDE/>
        <w:autoSpaceDN/>
        <w:bidi w:val="0"/>
        <w:adjustRightInd/>
        <w:spacing w:before="0" w:after="0" w:line="560" w:lineRule="exact"/>
        <w:ind w:left="0" w:firstLine="642" w:firstLineChars="200"/>
        <w:textAlignment w:val="auto"/>
      </w:pPr>
      <w:bookmarkStart w:id="56" w:name="_Toc17581"/>
      <w:bookmarkStart w:id="57" w:name="_Toc25067"/>
      <w:r>
        <w:rPr>
          <w:rFonts w:hint="eastAsia"/>
          <w:lang w:eastAsia="zh-CN"/>
        </w:rPr>
        <w:t>（六）</w:t>
      </w:r>
      <w:r>
        <w:rPr>
          <w:rFonts w:hint="eastAsia"/>
        </w:rPr>
        <w:t>政务中心机房动力环境相关系统运维</w:t>
      </w:r>
      <w:bookmarkEnd w:id="56"/>
      <w:bookmarkEnd w:id="57"/>
    </w:p>
    <w:p>
      <w:pPr>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为保证机房内各个应用系统的设备正常稳定的运行，良好的机房环境是非常必要的，针对此，主要从机房空调系统、动环检测系统作为重点运维内容，同时对机房内其他指标项进行检测，如机房内温度、湿度、新风系统等。</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运维人员每日对机房进行巡检，并进行相关记录，每季度进行一次全面</w:t>
      </w:r>
      <w:r>
        <w:rPr>
          <w:rFonts w:hint="eastAsia" w:ascii="仿宋" w:hAnsi="仿宋" w:eastAsia="仿宋" w:cs="仿宋"/>
          <w:sz w:val="28"/>
          <w:szCs w:val="40"/>
          <w:lang w:eastAsia="zh-CN"/>
        </w:rPr>
        <w:t>检查</w:t>
      </w:r>
      <w:r>
        <w:rPr>
          <w:rFonts w:hint="eastAsia" w:ascii="仿宋" w:hAnsi="仿宋" w:eastAsia="仿宋" w:cs="仿宋"/>
          <w:sz w:val="28"/>
          <w:szCs w:val="40"/>
        </w:rPr>
        <w:t>，对故障配件进行维护，在日常维护中及时清理相关加湿过滤耗材，定期清理机房空调外机，维护各供排水管路，杜绝漏水，保障管路通畅。在设备出现故障后，保证在48小时内进行恢复操作。</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firstLine="562" w:firstLineChars="200"/>
        <w:textAlignment w:val="auto"/>
      </w:pPr>
      <w:bookmarkStart w:id="58" w:name="_Toc1105"/>
      <w:bookmarkStart w:id="59" w:name="_Toc29642"/>
      <w:r>
        <w:rPr>
          <w:rFonts w:hint="eastAsia"/>
        </w:rPr>
        <w:t>空调系统</w:t>
      </w:r>
      <w:bookmarkEnd w:id="58"/>
      <w:bookmarkEnd w:id="59"/>
    </w:p>
    <w:p>
      <w:pPr>
        <w:pStyle w:val="23"/>
        <w:pageBreakBefore w:val="0"/>
        <w:widowControl w:val="0"/>
        <w:numPr>
          <w:ilvl w:val="0"/>
          <w:numId w:val="35"/>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环境检查</w:t>
      </w:r>
    </w:p>
    <w:p>
      <w:pPr>
        <w:pStyle w:val="23"/>
        <w:pageBreakBefore w:val="0"/>
        <w:widowControl w:val="0"/>
        <w:numPr>
          <w:ilvl w:val="0"/>
          <w:numId w:val="36"/>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机房内清洁程度</w:t>
      </w:r>
    </w:p>
    <w:p>
      <w:pPr>
        <w:pStyle w:val="23"/>
        <w:pageBreakBefore w:val="0"/>
        <w:widowControl w:val="0"/>
        <w:numPr>
          <w:ilvl w:val="0"/>
          <w:numId w:val="36"/>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机房内温度分布配置是否正常</w:t>
      </w:r>
    </w:p>
    <w:p>
      <w:pPr>
        <w:pStyle w:val="23"/>
        <w:pageBreakBefore w:val="0"/>
        <w:widowControl w:val="0"/>
        <w:numPr>
          <w:ilvl w:val="0"/>
          <w:numId w:val="36"/>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机房内出风配置是否正常</w:t>
      </w:r>
    </w:p>
    <w:p>
      <w:pPr>
        <w:pStyle w:val="23"/>
        <w:pageBreakBefore w:val="0"/>
        <w:widowControl w:val="0"/>
        <w:numPr>
          <w:ilvl w:val="0"/>
          <w:numId w:val="36"/>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检查新风系统</w:t>
      </w:r>
    </w:p>
    <w:p>
      <w:pPr>
        <w:pStyle w:val="23"/>
        <w:pageBreakBefore w:val="0"/>
        <w:widowControl w:val="0"/>
        <w:numPr>
          <w:ilvl w:val="0"/>
          <w:numId w:val="36"/>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检查空调及空调周围是否有凝露并解决过滤网相应问题</w:t>
      </w:r>
    </w:p>
    <w:p>
      <w:pPr>
        <w:pStyle w:val="23"/>
        <w:pageBreakBefore w:val="0"/>
        <w:widowControl w:val="0"/>
        <w:numPr>
          <w:ilvl w:val="0"/>
          <w:numId w:val="36"/>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外观检查</w:t>
      </w:r>
    </w:p>
    <w:p>
      <w:pPr>
        <w:pStyle w:val="23"/>
        <w:pageBreakBefore w:val="0"/>
        <w:widowControl w:val="0"/>
        <w:numPr>
          <w:ilvl w:val="0"/>
          <w:numId w:val="35"/>
        </w:numPr>
        <w:kinsoku/>
        <w:wordWrap/>
        <w:overflowPunct/>
        <w:topLinePunct w:val="0"/>
        <w:autoSpaceDE/>
        <w:autoSpaceDN/>
        <w:bidi w:val="0"/>
        <w:adjustRightInd/>
        <w:snapToGrid w:val="0"/>
        <w:spacing w:line="560" w:lineRule="exact"/>
        <w:ind w:left="0" w:firstLine="562" w:firstLineChars="200"/>
        <w:textAlignment w:val="auto"/>
        <w:rPr>
          <w:rFonts w:ascii="仿宋" w:hAnsi="仿宋" w:eastAsia="仿宋" w:cs="仿宋"/>
          <w:b/>
          <w:bCs/>
          <w:sz w:val="28"/>
          <w:szCs w:val="40"/>
        </w:rPr>
      </w:pPr>
      <w:r>
        <w:rPr>
          <w:rFonts w:hint="eastAsia" w:ascii="仿宋" w:hAnsi="仿宋" w:eastAsia="仿宋" w:cs="仿宋"/>
          <w:b/>
          <w:bCs/>
          <w:sz w:val="28"/>
          <w:szCs w:val="40"/>
        </w:rPr>
        <w:t>动力环境监控系统</w:t>
      </w:r>
    </w:p>
    <w:p>
      <w:pPr>
        <w:pStyle w:val="23"/>
        <w:pageBreakBefore w:val="0"/>
        <w:widowControl w:val="0"/>
        <w:numPr>
          <w:ilvl w:val="0"/>
          <w:numId w:val="3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检查组态软件是否运行正常，设备是否通讯正常；</w:t>
      </w:r>
    </w:p>
    <w:p>
      <w:pPr>
        <w:pStyle w:val="23"/>
        <w:pageBreakBefore w:val="0"/>
        <w:widowControl w:val="0"/>
        <w:numPr>
          <w:ilvl w:val="0"/>
          <w:numId w:val="3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检查软件中的设备参数、状态是否正常；</w:t>
      </w:r>
    </w:p>
    <w:p>
      <w:pPr>
        <w:pStyle w:val="23"/>
        <w:pageBreakBefore w:val="0"/>
        <w:widowControl w:val="0"/>
        <w:numPr>
          <w:ilvl w:val="0"/>
          <w:numId w:val="3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检查WEB端功能是否正常；</w:t>
      </w:r>
    </w:p>
    <w:p>
      <w:pPr>
        <w:pStyle w:val="23"/>
        <w:pageBreakBefore w:val="0"/>
        <w:widowControl w:val="0"/>
        <w:numPr>
          <w:ilvl w:val="0"/>
          <w:numId w:val="3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检查远程控制功能是否正常；</w:t>
      </w:r>
    </w:p>
    <w:p>
      <w:pPr>
        <w:pStyle w:val="23"/>
        <w:pageBreakBefore w:val="0"/>
        <w:widowControl w:val="0"/>
        <w:numPr>
          <w:ilvl w:val="0"/>
          <w:numId w:val="3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检查本地预警功能是否正常；</w:t>
      </w:r>
    </w:p>
    <w:p>
      <w:pPr>
        <w:pStyle w:val="23"/>
        <w:pageBreakBefore w:val="0"/>
        <w:widowControl w:val="0"/>
        <w:numPr>
          <w:ilvl w:val="0"/>
          <w:numId w:val="3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检查CPU温度、主板温度是否异常；</w:t>
      </w:r>
    </w:p>
    <w:p>
      <w:pPr>
        <w:pStyle w:val="23"/>
        <w:pageBreakBefore w:val="0"/>
        <w:widowControl w:val="0"/>
        <w:numPr>
          <w:ilvl w:val="0"/>
          <w:numId w:val="3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检查线卡、多串口卡、视频捕捉卡等办卡是否松动，散热片是否过热；</w:t>
      </w:r>
    </w:p>
    <w:p>
      <w:pPr>
        <w:pStyle w:val="23"/>
        <w:pageBreakBefore w:val="0"/>
        <w:widowControl w:val="0"/>
        <w:numPr>
          <w:ilvl w:val="0"/>
          <w:numId w:val="37"/>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检查鼠标是否能够移动顺畅，无阻滞现象；</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60" w:name="_Toc7144"/>
      <w:bookmarkStart w:id="61" w:name="_Toc6030"/>
      <w:r>
        <w:rPr>
          <w:rFonts w:hint="eastAsia"/>
        </w:rPr>
        <w:t>机房线缆维护</w:t>
      </w:r>
      <w:bookmarkEnd w:id="60"/>
      <w:bookmarkEnd w:id="61"/>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对机房内所有设备和线路进行维护，原则是保障线路的整洁、美观，便于高效管理和扩展。网络线路及新增各类线路带有明确标识，线路本端端口及对端端口有序排列。具体维护内容如下：</w:t>
      </w:r>
    </w:p>
    <w:p>
      <w:pPr>
        <w:pStyle w:val="23"/>
        <w:pageBreakBefore w:val="0"/>
        <w:widowControl w:val="0"/>
        <w:numPr>
          <w:ilvl w:val="0"/>
          <w:numId w:val="3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做好线标，整理标签，</w:t>
      </w:r>
    </w:p>
    <w:p>
      <w:pPr>
        <w:pStyle w:val="23"/>
        <w:pageBreakBefore w:val="0"/>
        <w:widowControl w:val="0"/>
        <w:numPr>
          <w:ilvl w:val="0"/>
          <w:numId w:val="3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分把管理，从上至下，从左至右；</w:t>
      </w:r>
    </w:p>
    <w:p>
      <w:pPr>
        <w:pStyle w:val="23"/>
        <w:pageBreakBefore w:val="0"/>
        <w:widowControl w:val="0"/>
        <w:numPr>
          <w:ilvl w:val="0"/>
          <w:numId w:val="38"/>
        </w:numPr>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r>
        <w:rPr>
          <w:rFonts w:hint="eastAsia" w:ascii="仿宋" w:hAnsi="仿宋" w:eastAsia="仿宋" w:cs="仿宋"/>
          <w:sz w:val="28"/>
          <w:szCs w:val="40"/>
        </w:rPr>
        <w:t>整理线缆，把分好的线缆与机柜进行整理绑定；</w:t>
      </w:r>
    </w:p>
    <w:p>
      <w:pPr>
        <w:pStyle w:val="5"/>
        <w:pageBreakBefore w:val="0"/>
        <w:widowControl w:val="0"/>
        <w:numPr>
          <w:ilvl w:val="3"/>
          <w:numId w:val="0"/>
        </w:numPr>
        <w:kinsoku/>
        <w:wordWrap/>
        <w:overflowPunct/>
        <w:topLinePunct w:val="0"/>
        <w:autoSpaceDE/>
        <w:autoSpaceDN/>
        <w:bidi w:val="0"/>
        <w:adjustRightInd/>
        <w:spacing w:before="0" w:after="0" w:line="560" w:lineRule="exact"/>
        <w:ind w:left="0" w:leftChars="0" w:firstLine="562" w:firstLineChars="200"/>
        <w:textAlignment w:val="auto"/>
      </w:pPr>
      <w:bookmarkStart w:id="62" w:name="_Toc21257"/>
      <w:bookmarkStart w:id="63" w:name="_Toc7184"/>
      <w:r>
        <w:rPr>
          <w:rFonts w:hint="eastAsia"/>
        </w:rPr>
        <w:t>机房进出维护管理</w:t>
      </w:r>
      <w:bookmarkEnd w:id="62"/>
      <w:bookmarkEnd w:id="63"/>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 w:hAnsi="仿宋" w:eastAsia="仿宋" w:cs="仿宋"/>
          <w:sz w:val="28"/>
          <w:szCs w:val="40"/>
        </w:rPr>
      </w:pPr>
      <w:r>
        <w:rPr>
          <w:rFonts w:hint="eastAsia" w:ascii="仿宋" w:hAnsi="仿宋" w:eastAsia="仿宋" w:cs="仿宋"/>
          <w:sz w:val="28"/>
          <w:szCs w:val="40"/>
        </w:rPr>
        <w:t>对机房的进出进行严格管理，限制机房出入权限，对于有需要进入机房的工作人员，需按流程进行登记，并如实记录，统一由客户方联合签章，保障机房安全责任到位。</w:t>
      </w:r>
    </w:p>
    <w:p>
      <w:pPr>
        <w:pStyle w:val="4"/>
        <w:pageBreakBefore w:val="0"/>
        <w:widowControl w:val="0"/>
        <w:numPr>
          <w:ilvl w:val="2"/>
          <w:numId w:val="0"/>
        </w:numPr>
        <w:kinsoku/>
        <w:wordWrap/>
        <w:overflowPunct/>
        <w:topLinePunct w:val="0"/>
        <w:autoSpaceDE/>
        <w:autoSpaceDN/>
        <w:bidi w:val="0"/>
        <w:adjustRightInd/>
        <w:spacing w:before="0" w:after="0" w:line="560" w:lineRule="exact"/>
        <w:ind w:left="0" w:firstLine="642" w:firstLineChars="200"/>
        <w:textAlignment w:val="auto"/>
      </w:pPr>
      <w:r>
        <w:rPr>
          <w:rFonts w:hint="eastAsia"/>
          <w:lang w:val="en-US" w:eastAsia="zh-CN"/>
        </w:rPr>
        <w:t>（七）3个24小时政务服务自助专区机房</w:t>
      </w:r>
      <w:r>
        <w:rPr>
          <w:rFonts w:hint="eastAsia"/>
        </w:rPr>
        <w:t>运维</w:t>
      </w:r>
    </w:p>
    <w:p>
      <w:pPr>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default" w:ascii="仿宋" w:hAnsi="仿宋" w:eastAsia="仿宋" w:cs="仿宋"/>
          <w:sz w:val="28"/>
          <w:szCs w:val="40"/>
          <w:lang w:val="en-US" w:eastAsia="zh-CN"/>
        </w:rPr>
      </w:pPr>
      <w:r>
        <w:rPr>
          <w:rFonts w:hint="eastAsia" w:ascii="仿宋" w:hAnsi="仿宋" w:eastAsia="仿宋" w:cs="仿宋"/>
          <w:sz w:val="28"/>
          <w:szCs w:val="40"/>
          <w:lang w:eastAsia="zh-CN"/>
        </w:rPr>
        <w:t>呈贡区建有</w:t>
      </w:r>
      <w:r>
        <w:rPr>
          <w:rFonts w:hint="eastAsia" w:ascii="仿宋" w:hAnsi="仿宋" w:eastAsia="仿宋" w:cs="仿宋"/>
          <w:sz w:val="28"/>
          <w:szCs w:val="40"/>
          <w:lang w:val="en-US" w:eastAsia="zh-CN"/>
        </w:rPr>
        <w:t>3个24小时政务服务自助专区，分别位于呈贡文化广场、仕林街（云上小镇）及广电苑智园小区，要保障呈贡区3个24小时政务服务自助专区机房的正常运转和安全，针对各部门设备故障、网络异常等现象需由维修人员到机房进行网络检查、跳线等情况运维人员应进行配合。</w:t>
      </w: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 w:hAnsi="仿宋" w:eastAsia="仿宋" w:cs="仿宋"/>
          <w:sz w:val="28"/>
          <w:szCs w:val="40"/>
        </w:rPr>
      </w:pPr>
    </w:p>
    <w:p>
      <w:pPr>
        <w:pStyle w:val="23"/>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ascii="仿宋" w:hAnsi="仿宋" w:eastAsia="仿宋" w:cs="仿宋"/>
          <w:sz w:val="28"/>
          <w:szCs w:val="40"/>
        </w:rPr>
      </w:pPr>
    </w:p>
    <w:p>
      <w:pPr>
        <w:pageBreakBefore w:val="0"/>
        <w:widowControl w:val="0"/>
        <w:kinsoku/>
        <w:wordWrap/>
        <w:overflowPunct/>
        <w:topLinePunct w:val="0"/>
        <w:autoSpaceDE/>
        <w:autoSpaceDN/>
        <w:bidi w:val="0"/>
        <w:adjustRightInd/>
        <w:spacing w:line="560" w:lineRule="exact"/>
        <w:ind w:left="0" w:firstLine="560" w:firstLineChars="200"/>
        <w:textAlignment w:val="auto"/>
        <w:rPr>
          <w:rFonts w:ascii="仿宋" w:hAnsi="仿宋" w:eastAsia="仿宋"/>
          <w:bCs/>
          <w:sz w:val="28"/>
          <w:szCs w:val="28"/>
        </w:rPr>
      </w:pPr>
      <w:bookmarkStart w:id="64" w:name="_GoBack"/>
      <w:bookmarkEnd w:id="64"/>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27</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3"/>
        <w:right w:val="none" w:color="auto" w:sz="0" w:space="4"/>
      </w:pBdr>
    </w:pPr>
  </w:p>
  <w:p>
    <w:pPr>
      <w:pStyle w:val="15"/>
      <w:pBdr>
        <w:top w:val="none" w:color="auto" w:sz="0" w:space="1"/>
        <w:left w:val="none" w:color="auto" w:sz="0" w:space="4"/>
        <w:bottom w:val="none" w:color="auto" w:sz="0" w:space="3"/>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DDD8F"/>
    <w:multiLevelType w:val="singleLevel"/>
    <w:tmpl w:val="90FDDD8F"/>
    <w:lvl w:ilvl="0" w:tentative="0">
      <w:start w:val="1"/>
      <w:numFmt w:val="decimal"/>
      <w:lvlText w:val="%1."/>
      <w:lvlJc w:val="left"/>
      <w:pPr>
        <w:ind w:left="425" w:hanging="425"/>
      </w:pPr>
      <w:rPr>
        <w:rFonts w:hint="default"/>
      </w:rPr>
    </w:lvl>
  </w:abstractNum>
  <w:abstractNum w:abstractNumId="1">
    <w:nsid w:val="97D31F5B"/>
    <w:multiLevelType w:val="singleLevel"/>
    <w:tmpl w:val="97D31F5B"/>
    <w:lvl w:ilvl="0" w:tentative="0">
      <w:start w:val="1"/>
      <w:numFmt w:val="bullet"/>
      <w:lvlText w:val=""/>
      <w:lvlJc w:val="left"/>
      <w:pPr>
        <w:ind w:left="420" w:hanging="420"/>
      </w:pPr>
      <w:rPr>
        <w:rFonts w:hint="default" w:ascii="Wingdings" w:hAnsi="Wingdings"/>
      </w:rPr>
    </w:lvl>
  </w:abstractNum>
  <w:abstractNum w:abstractNumId="2">
    <w:nsid w:val="9AB97BFC"/>
    <w:multiLevelType w:val="singleLevel"/>
    <w:tmpl w:val="9AB97BFC"/>
    <w:lvl w:ilvl="0" w:tentative="0">
      <w:start w:val="1"/>
      <w:numFmt w:val="bullet"/>
      <w:lvlText w:val=""/>
      <w:lvlJc w:val="left"/>
      <w:pPr>
        <w:ind w:left="420" w:hanging="420"/>
      </w:pPr>
      <w:rPr>
        <w:rFonts w:hint="default" w:ascii="Wingdings" w:hAnsi="Wingdings"/>
      </w:rPr>
    </w:lvl>
  </w:abstractNum>
  <w:abstractNum w:abstractNumId="3">
    <w:nsid w:val="9D6778D8"/>
    <w:multiLevelType w:val="singleLevel"/>
    <w:tmpl w:val="9D6778D8"/>
    <w:lvl w:ilvl="0" w:tentative="0">
      <w:start w:val="1"/>
      <w:numFmt w:val="decimal"/>
      <w:lvlText w:val="(%1)"/>
      <w:lvlJc w:val="left"/>
      <w:pPr>
        <w:ind w:left="425" w:hanging="425"/>
      </w:pPr>
      <w:rPr>
        <w:rFonts w:hint="default"/>
      </w:rPr>
    </w:lvl>
  </w:abstractNum>
  <w:abstractNum w:abstractNumId="4">
    <w:nsid w:val="ABF68B04"/>
    <w:multiLevelType w:val="singleLevel"/>
    <w:tmpl w:val="ABF68B04"/>
    <w:lvl w:ilvl="0" w:tentative="0">
      <w:start w:val="1"/>
      <w:numFmt w:val="bullet"/>
      <w:lvlText w:val=""/>
      <w:lvlJc w:val="left"/>
      <w:pPr>
        <w:ind w:left="420" w:hanging="420"/>
      </w:pPr>
      <w:rPr>
        <w:rFonts w:hint="default" w:ascii="Wingdings" w:hAnsi="Wingdings"/>
      </w:rPr>
    </w:lvl>
  </w:abstractNum>
  <w:abstractNum w:abstractNumId="5">
    <w:nsid w:val="AC721B55"/>
    <w:multiLevelType w:val="singleLevel"/>
    <w:tmpl w:val="AC721B55"/>
    <w:lvl w:ilvl="0" w:tentative="0">
      <w:start w:val="1"/>
      <w:numFmt w:val="bullet"/>
      <w:lvlText w:val=""/>
      <w:lvlJc w:val="left"/>
      <w:pPr>
        <w:ind w:left="420" w:hanging="420"/>
      </w:pPr>
      <w:rPr>
        <w:rFonts w:hint="default" w:ascii="Wingdings" w:hAnsi="Wingdings"/>
      </w:rPr>
    </w:lvl>
  </w:abstractNum>
  <w:abstractNum w:abstractNumId="6">
    <w:nsid w:val="B5BD7ECA"/>
    <w:multiLevelType w:val="singleLevel"/>
    <w:tmpl w:val="B5BD7ECA"/>
    <w:lvl w:ilvl="0" w:tentative="0">
      <w:start w:val="1"/>
      <w:numFmt w:val="decimal"/>
      <w:lvlText w:val="%1."/>
      <w:lvlJc w:val="left"/>
      <w:pPr>
        <w:ind w:left="425" w:hanging="425"/>
      </w:pPr>
      <w:rPr>
        <w:rFonts w:hint="default"/>
      </w:rPr>
    </w:lvl>
  </w:abstractNum>
  <w:abstractNum w:abstractNumId="7">
    <w:nsid w:val="B6FEA267"/>
    <w:multiLevelType w:val="singleLevel"/>
    <w:tmpl w:val="B6FEA267"/>
    <w:lvl w:ilvl="0" w:tentative="0">
      <w:start w:val="1"/>
      <w:numFmt w:val="decimal"/>
      <w:lvlText w:val="(%1)"/>
      <w:lvlJc w:val="left"/>
      <w:pPr>
        <w:ind w:left="425" w:hanging="425"/>
      </w:pPr>
      <w:rPr>
        <w:rFonts w:hint="default"/>
      </w:rPr>
    </w:lvl>
  </w:abstractNum>
  <w:abstractNum w:abstractNumId="8">
    <w:nsid w:val="BD31D980"/>
    <w:multiLevelType w:val="singleLevel"/>
    <w:tmpl w:val="BD31D980"/>
    <w:lvl w:ilvl="0" w:tentative="0">
      <w:start w:val="1"/>
      <w:numFmt w:val="lowerLetter"/>
      <w:lvlText w:val="%1."/>
      <w:lvlJc w:val="left"/>
      <w:pPr>
        <w:ind w:left="425" w:hanging="425"/>
      </w:pPr>
      <w:rPr>
        <w:rFonts w:hint="default"/>
      </w:rPr>
    </w:lvl>
  </w:abstractNum>
  <w:abstractNum w:abstractNumId="9">
    <w:nsid w:val="CC5ACE99"/>
    <w:multiLevelType w:val="singleLevel"/>
    <w:tmpl w:val="CC5ACE99"/>
    <w:lvl w:ilvl="0" w:tentative="0">
      <w:start w:val="1"/>
      <w:numFmt w:val="bullet"/>
      <w:lvlText w:val=""/>
      <w:lvlJc w:val="left"/>
      <w:pPr>
        <w:ind w:left="420" w:hanging="420"/>
      </w:pPr>
      <w:rPr>
        <w:rFonts w:hint="default" w:ascii="Wingdings" w:hAnsi="Wingdings"/>
      </w:rPr>
    </w:lvl>
  </w:abstractNum>
  <w:abstractNum w:abstractNumId="10">
    <w:nsid w:val="D3195980"/>
    <w:multiLevelType w:val="singleLevel"/>
    <w:tmpl w:val="D3195980"/>
    <w:lvl w:ilvl="0" w:tentative="0">
      <w:start w:val="1"/>
      <w:numFmt w:val="bullet"/>
      <w:lvlText w:val=""/>
      <w:lvlJc w:val="left"/>
      <w:pPr>
        <w:ind w:left="420" w:hanging="420"/>
      </w:pPr>
      <w:rPr>
        <w:rFonts w:hint="default" w:ascii="Wingdings" w:hAnsi="Wingdings"/>
      </w:rPr>
    </w:lvl>
  </w:abstractNum>
  <w:abstractNum w:abstractNumId="11">
    <w:nsid w:val="E475C880"/>
    <w:multiLevelType w:val="singleLevel"/>
    <w:tmpl w:val="E475C880"/>
    <w:lvl w:ilvl="0" w:tentative="0">
      <w:start w:val="1"/>
      <w:numFmt w:val="bullet"/>
      <w:lvlText w:val=""/>
      <w:lvlJc w:val="left"/>
      <w:pPr>
        <w:ind w:left="420" w:hanging="420"/>
      </w:pPr>
      <w:rPr>
        <w:rFonts w:hint="default" w:ascii="Wingdings" w:hAnsi="Wingdings"/>
      </w:rPr>
    </w:lvl>
  </w:abstractNum>
  <w:abstractNum w:abstractNumId="12">
    <w:nsid w:val="E7BCDE73"/>
    <w:multiLevelType w:val="singleLevel"/>
    <w:tmpl w:val="E7BCDE73"/>
    <w:lvl w:ilvl="0" w:tentative="0">
      <w:start w:val="1"/>
      <w:numFmt w:val="bullet"/>
      <w:lvlText w:val=""/>
      <w:lvlJc w:val="left"/>
      <w:pPr>
        <w:ind w:left="420" w:hanging="420"/>
      </w:pPr>
      <w:rPr>
        <w:rFonts w:hint="default" w:ascii="Wingdings" w:hAnsi="Wingdings"/>
      </w:rPr>
    </w:lvl>
  </w:abstractNum>
  <w:abstractNum w:abstractNumId="13">
    <w:nsid w:val="EC75FF86"/>
    <w:multiLevelType w:val="singleLevel"/>
    <w:tmpl w:val="EC75FF86"/>
    <w:lvl w:ilvl="0" w:tentative="0">
      <w:start w:val="1"/>
      <w:numFmt w:val="bullet"/>
      <w:lvlText w:val=""/>
      <w:lvlJc w:val="left"/>
      <w:pPr>
        <w:ind w:left="420" w:hanging="420"/>
      </w:pPr>
      <w:rPr>
        <w:rFonts w:hint="default" w:ascii="Wingdings" w:hAnsi="Wingdings"/>
      </w:rPr>
    </w:lvl>
  </w:abstractNum>
  <w:abstractNum w:abstractNumId="14">
    <w:nsid w:val="F1B9F373"/>
    <w:multiLevelType w:val="singleLevel"/>
    <w:tmpl w:val="F1B9F373"/>
    <w:lvl w:ilvl="0" w:tentative="0">
      <w:start w:val="1"/>
      <w:numFmt w:val="decimal"/>
      <w:lvlText w:val="%1."/>
      <w:lvlJc w:val="left"/>
      <w:pPr>
        <w:ind w:left="425" w:hanging="425"/>
      </w:pPr>
      <w:rPr>
        <w:rFonts w:hint="default"/>
      </w:rPr>
    </w:lvl>
  </w:abstractNum>
  <w:abstractNum w:abstractNumId="15">
    <w:nsid w:val="FF542B55"/>
    <w:multiLevelType w:val="singleLevel"/>
    <w:tmpl w:val="FF542B55"/>
    <w:lvl w:ilvl="0" w:tentative="0">
      <w:start w:val="1"/>
      <w:numFmt w:val="decimal"/>
      <w:suff w:val="nothing"/>
      <w:lvlText w:val="%1．"/>
      <w:lvlJc w:val="left"/>
      <w:pPr>
        <w:ind w:left="0" w:firstLine="400"/>
      </w:pPr>
      <w:rPr>
        <w:rFonts w:hint="default"/>
      </w:rPr>
    </w:lvl>
  </w:abstractNum>
  <w:abstractNum w:abstractNumId="16">
    <w:nsid w:val="09F6A704"/>
    <w:multiLevelType w:val="singleLevel"/>
    <w:tmpl w:val="09F6A704"/>
    <w:lvl w:ilvl="0" w:tentative="0">
      <w:start w:val="1"/>
      <w:numFmt w:val="bullet"/>
      <w:lvlText w:val=""/>
      <w:lvlJc w:val="left"/>
      <w:pPr>
        <w:ind w:left="420" w:hanging="420"/>
      </w:pPr>
      <w:rPr>
        <w:rFonts w:hint="default" w:ascii="Wingdings" w:hAnsi="Wingdings"/>
      </w:rPr>
    </w:lvl>
  </w:abstractNum>
  <w:abstractNum w:abstractNumId="17">
    <w:nsid w:val="13DD618F"/>
    <w:multiLevelType w:val="singleLevel"/>
    <w:tmpl w:val="13DD618F"/>
    <w:lvl w:ilvl="0" w:tentative="0">
      <w:start w:val="1"/>
      <w:numFmt w:val="decimal"/>
      <w:lvlText w:val="%1."/>
      <w:lvlJc w:val="left"/>
      <w:pPr>
        <w:ind w:left="425" w:hanging="425"/>
      </w:pPr>
      <w:rPr>
        <w:rFonts w:hint="default"/>
      </w:rPr>
    </w:lvl>
  </w:abstractNum>
  <w:abstractNum w:abstractNumId="18">
    <w:nsid w:val="17D402B6"/>
    <w:multiLevelType w:val="singleLevel"/>
    <w:tmpl w:val="17D402B6"/>
    <w:lvl w:ilvl="0" w:tentative="0">
      <w:start w:val="1"/>
      <w:numFmt w:val="decimal"/>
      <w:lvlText w:val="%1."/>
      <w:lvlJc w:val="left"/>
      <w:pPr>
        <w:ind w:left="425" w:hanging="425"/>
      </w:pPr>
      <w:rPr>
        <w:rFonts w:hint="default"/>
      </w:rPr>
    </w:lvl>
  </w:abstractNum>
  <w:abstractNum w:abstractNumId="19">
    <w:nsid w:val="188FEBA6"/>
    <w:multiLevelType w:val="singleLevel"/>
    <w:tmpl w:val="188FEBA6"/>
    <w:lvl w:ilvl="0" w:tentative="0">
      <w:start w:val="1"/>
      <w:numFmt w:val="bullet"/>
      <w:lvlText w:val=""/>
      <w:lvlJc w:val="left"/>
      <w:pPr>
        <w:ind w:left="420" w:hanging="420"/>
      </w:pPr>
      <w:rPr>
        <w:rFonts w:hint="default" w:ascii="Wingdings" w:hAnsi="Wingdings"/>
      </w:rPr>
    </w:lvl>
  </w:abstractNum>
  <w:abstractNum w:abstractNumId="20">
    <w:nsid w:val="1CD6A308"/>
    <w:multiLevelType w:val="singleLevel"/>
    <w:tmpl w:val="1CD6A308"/>
    <w:lvl w:ilvl="0" w:tentative="0">
      <w:start w:val="1"/>
      <w:numFmt w:val="bullet"/>
      <w:lvlText w:val=""/>
      <w:lvlJc w:val="left"/>
      <w:pPr>
        <w:ind w:left="420" w:hanging="420"/>
      </w:pPr>
      <w:rPr>
        <w:rFonts w:hint="default" w:ascii="Wingdings" w:hAnsi="Wingdings"/>
      </w:rPr>
    </w:lvl>
  </w:abstractNum>
  <w:abstractNum w:abstractNumId="21">
    <w:nsid w:val="225BDC1D"/>
    <w:multiLevelType w:val="singleLevel"/>
    <w:tmpl w:val="225BDC1D"/>
    <w:lvl w:ilvl="0" w:tentative="0">
      <w:start w:val="1"/>
      <w:numFmt w:val="bullet"/>
      <w:lvlText w:val=""/>
      <w:lvlJc w:val="left"/>
      <w:pPr>
        <w:ind w:left="420" w:hanging="420"/>
      </w:pPr>
      <w:rPr>
        <w:rFonts w:hint="default" w:ascii="Wingdings" w:hAnsi="Wingdings"/>
      </w:rPr>
    </w:lvl>
  </w:abstractNum>
  <w:abstractNum w:abstractNumId="22">
    <w:nsid w:val="27746B9F"/>
    <w:multiLevelType w:val="singleLevel"/>
    <w:tmpl w:val="27746B9F"/>
    <w:lvl w:ilvl="0" w:tentative="0">
      <w:start w:val="1"/>
      <w:numFmt w:val="bullet"/>
      <w:lvlText w:val=""/>
      <w:lvlJc w:val="left"/>
      <w:pPr>
        <w:ind w:left="420" w:hanging="420"/>
      </w:pPr>
      <w:rPr>
        <w:rFonts w:hint="default" w:ascii="Wingdings" w:hAnsi="Wingdings"/>
      </w:rPr>
    </w:lvl>
  </w:abstractNum>
  <w:abstractNum w:abstractNumId="23">
    <w:nsid w:val="2CA2E611"/>
    <w:multiLevelType w:val="multilevel"/>
    <w:tmpl w:val="2CA2E611"/>
    <w:lvl w:ilvl="0" w:tentative="0">
      <w:start w:val="1"/>
      <w:numFmt w:val="chineseCounting"/>
      <w:pStyle w:val="2"/>
      <w:suff w:val="nothing"/>
      <w:lvlText w:val="第%1章 "/>
      <w:lvlJc w:val="left"/>
      <w:pPr>
        <w:ind w:left="642" w:hanging="432"/>
      </w:pPr>
      <w:rPr>
        <w:rFonts w:hint="eastAsia"/>
      </w:rPr>
    </w:lvl>
    <w:lvl w:ilvl="1" w:tentative="0">
      <w:start w:val="1"/>
      <w:numFmt w:val="decimal"/>
      <w:pStyle w:val="3"/>
      <w:isLgl/>
      <w:lvlText w:val="%1.%2."/>
      <w:lvlJc w:val="left"/>
      <w:pPr>
        <w:ind w:left="785" w:hanging="575"/>
      </w:pPr>
      <w:rPr>
        <w:rFonts w:hint="eastAsia"/>
      </w:rPr>
    </w:lvl>
    <w:lvl w:ilvl="2" w:tentative="0">
      <w:start w:val="1"/>
      <w:numFmt w:val="decimal"/>
      <w:pStyle w:val="4"/>
      <w:isLgl/>
      <w:lvlText w:val="%1.%2.%3."/>
      <w:lvlJc w:val="left"/>
      <w:pPr>
        <w:ind w:left="930" w:hanging="720"/>
      </w:pPr>
      <w:rPr>
        <w:rFonts w:hint="eastAsia"/>
      </w:rPr>
    </w:lvl>
    <w:lvl w:ilvl="3" w:tentative="0">
      <w:start w:val="1"/>
      <w:numFmt w:val="decimal"/>
      <w:pStyle w:val="5"/>
      <w:isLgl/>
      <w:lvlText w:val="%1.%2.%3.%4."/>
      <w:lvlJc w:val="left"/>
      <w:pPr>
        <w:ind w:left="1074" w:hanging="864"/>
      </w:pPr>
      <w:rPr>
        <w:rFonts w:hint="eastAsia"/>
      </w:rPr>
    </w:lvl>
    <w:lvl w:ilvl="4" w:tentative="0">
      <w:start w:val="1"/>
      <w:numFmt w:val="decimal"/>
      <w:pStyle w:val="6"/>
      <w:isLgl/>
      <w:lvlText w:val="%1.%2.%3.%4.%5."/>
      <w:lvlJc w:val="left"/>
      <w:pPr>
        <w:ind w:left="1218" w:hanging="1008"/>
      </w:pPr>
      <w:rPr>
        <w:rFonts w:hint="eastAsia"/>
      </w:rPr>
    </w:lvl>
    <w:lvl w:ilvl="5" w:tentative="0">
      <w:start w:val="1"/>
      <w:numFmt w:val="decimal"/>
      <w:pStyle w:val="7"/>
      <w:isLgl/>
      <w:lvlText w:val="%1.%2.%3.%4.%5.%6."/>
      <w:lvlJc w:val="left"/>
      <w:pPr>
        <w:ind w:left="1361" w:hanging="1151"/>
      </w:pPr>
      <w:rPr>
        <w:rFonts w:hint="eastAsia"/>
      </w:rPr>
    </w:lvl>
    <w:lvl w:ilvl="6" w:tentative="0">
      <w:start w:val="1"/>
      <w:numFmt w:val="decimal"/>
      <w:pStyle w:val="8"/>
      <w:isLgl/>
      <w:lvlText w:val="%1.%2.%3.%4.%5.%6.%7."/>
      <w:lvlJc w:val="left"/>
      <w:pPr>
        <w:ind w:left="1506" w:hanging="1296"/>
      </w:pPr>
      <w:rPr>
        <w:rFonts w:hint="eastAsia"/>
      </w:rPr>
    </w:lvl>
    <w:lvl w:ilvl="7" w:tentative="0">
      <w:start w:val="1"/>
      <w:numFmt w:val="decimal"/>
      <w:pStyle w:val="9"/>
      <w:isLgl/>
      <w:lvlText w:val="%1.%2.%3.%4.%5.%6.%7.%8."/>
      <w:lvlJc w:val="left"/>
      <w:pPr>
        <w:ind w:left="1650" w:hanging="1440"/>
      </w:pPr>
      <w:rPr>
        <w:rFonts w:hint="eastAsia"/>
      </w:rPr>
    </w:lvl>
    <w:lvl w:ilvl="8" w:tentative="0">
      <w:start w:val="1"/>
      <w:numFmt w:val="decimal"/>
      <w:pStyle w:val="10"/>
      <w:isLgl/>
      <w:lvlText w:val="%1.%2.%3.%4.%5.%6.%7.%8.%9."/>
      <w:lvlJc w:val="left"/>
      <w:pPr>
        <w:ind w:left="1793" w:hanging="1583"/>
      </w:pPr>
      <w:rPr>
        <w:rFonts w:hint="eastAsia"/>
      </w:rPr>
    </w:lvl>
  </w:abstractNum>
  <w:abstractNum w:abstractNumId="24">
    <w:nsid w:val="2FEDCCF4"/>
    <w:multiLevelType w:val="singleLevel"/>
    <w:tmpl w:val="2FEDCCF4"/>
    <w:lvl w:ilvl="0" w:tentative="0">
      <w:start w:val="1"/>
      <w:numFmt w:val="decimal"/>
      <w:lvlText w:val="%1."/>
      <w:lvlJc w:val="left"/>
      <w:pPr>
        <w:ind w:left="425" w:hanging="425"/>
      </w:pPr>
      <w:rPr>
        <w:rFonts w:hint="default"/>
      </w:rPr>
    </w:lvl>
  </w:abstractNum>
  <w:abstractNum w:abstractNumId="25">
    <w:nsid w:val="35844969"/>
    <w:multiLevelType w:val="singleLevel"/>
    <w:tmpl w:val="35844969"/>
    <w:lvl w:ilvl="0" w:tentative="0">
      <w:start w:val="1"/>
      <w:numFmt w:val="bullet"/>
      <w:lvlText w:val=""/>
      <w:lvlJc w:val="left"/>
      <w:pPr>
        <w:ind w:left="420" w:hanging="420"/>
      </w:pPr>
      <w:rPr>
        <w:rFonts w:hint="default" w:ascii="Wingdings" w:hAnsi="Wingdings"/>
      </w:rPr>
    </w:lvl>
  </w:abstractNum>
  <w:abstractNum w:abstractNumId="26">
    <w:nsid w:val="38BB2D78"/>
    <w:multiLevelType w:val="singleLevel"/>
    <w:tmpl w:val="38BB2D78"/>
    <w:lvl w:ilvl="0" w:tentative="0">
      <w:start w:val="1"/>
      <w:numFmt w:val="bullet"/>
      <w:lvlText w:val=""/>
      <w:lvlJc w:val="left"/>
      <w:pPr>
        <w:ind w:left="420" w:hanging="420"/>
      </w:pPr>
      <w:rPr>
        <w:rFonts w:hint="default" w:ascii="Wingdings" w:hAnsi="Wingdings"/>
      </w:rPr>
    </w:lvl>
  </w:abstractNum>
  <w:abstractNum w:abstractNumId="27">
    <w:nsid w:val="3A8A2033"/>
    <w:multiLevelType w:val="singleLevel"/>
    <w:tmpl w:val="3A8A2033"/>
    <w:lvl w:ilvl="0" w:tentative="0">
      <w:start w:val="1"/>
      <w:numFmt w:val="bullet"/>
      <w:lvlText w:val=""/>
      <w:lvlJc w:val="left"/>
      <w:pPr>
        <w:ind w:left="420" w:hanging="420"/>
      </w:pPr>
      <w:rPr>
        <w:rFonts w:hint="default" w:ascii="Wingdings" w:hAnsi="Wingdings"/>
      </w:rPr>
    </w:lvl>
  </w:abstractNum>
  <w:abstractNum w:abstractNumId="28">
    <w:nsid w:val="3CE989E1"/>
    <w:multiLevelType w:val="singleLevel"/>
    <w:tmpl w:val="3CE989E1"/>
    <w:lvl w:ilvl="0" w:tentative="0">
      <w:start w:val="1"/>
      <w:numFmt w:val="decimal"/>
      <w:lvlText w:val="%1."/>
      <w:lvlJc w:val="left"/>
      <w:pPr>
        <w:ind w:left="425" w:hanging="425"/>
      </w:pPr>
      <w:rPr>
        <w:rFonts w:hint="default"/>
      </w:rPr>
    </w:lvl>
  </w:abstractNum>
  <w:abstractNum w:abstractNumId="29">
    <w:nsid w:val="4BE56ABC"/>
    <w:multiLevelType w:val="singleLevel"/>
    <w:tmpl w:val="4BE56ABC"/>
    <w:lvl w:ilvl="0" w:tentative="0">
      <w:start w:val="1"/>
      <w:numFmt w:val="bullet"/>
      <w:lvlText w:val=""/>
      <w:lvlJc w:val="left"/>
      <w:pPr>
        <w:ind w:left="420" w:hanging="420"/>
      </w:pPr>
      <w:rPr>
        <w:rFonts w:hint="default" w:ascii="Wingdings" w:hAnsi="Wingdings"/>
      </w:rPr>
    </w:lvl>
  </w:abstractNum>
  <w:abstractNum w:abstractNumId="30">
    <w:nsid w:val="4FDC2742"/>
    <w:multiLevelType w:val="singleLevel"/>
    <w:tmpl w:val="4FDC2742"/>
    <w:lvl w:ilvl="0" w:tentative="0">
      <w:start w:val="1"/>
      <w:numFmt w:val="bullet"/>
      <w:lvlText w:val=""/>
      <w:lvlJc w:val="left"/>
      <w:pPr>
        <w:ind w:left="420" w:hanging="420"/>
      </w:pPr>
      <w:rPr>
        <w:rFonts w:hint="default" w:ascii="Wingdings" w:hAnsi="Wingdings"/>
      </w:rPr>
    </w:lvl>
  </w:abstractNum>
  <w:abstractNum w:abstractNumId="31">
    <w:nsid w:val="59E660B0"/>
    <w:multiLevelType w:val="singleLevel"/>
    <w:tmpl w:val="59E660B0"/>
    <w:lvl w:ilvl="0" w:tentative="0">
      <w:start w:val="1"/>
      <w:numFmt w:val="bullet"/>
      <w:lvlText w:val=""/>
      <w:lvlJc w:val="left"/>
      <w:pPr>
        <w:ind w:left="420" w:hanging="420"/>
      </w:pPr>
      <w:rPr>
        <w:rFonts w:hint="default" w:ascii="Wingdings" w:hAnsi="Wingdings"/>
      </w:rPr>
    </w:lvl>
  </w:abstractNum>
  <w:abstractNum w:abstractNumId="32">
    <w:nsid w:val="5EC9206D"/>
    <w:multiLevelType w:val="singleLevel"/>
    <w:tmpl w:val="5EC9206D"/>
    <w:lvl w:ilvl="0" w:tentative="0">
      <w:start w:val="1"/>
      <w:numFmt w:val="decimal"/>
      <w:lvlText w:val="(%1)"/>
      <w:lvlJc w:val="left"/>
      <w:pPr>
        <w:ind w:left="845" w:hanging="425"/>
      </w:pPr>
      <w:rPr>
        <w:rFonts w:hint="default"/>
      </w:rPr>
    </w:lvl>
  </w:abstractNum>
  <w:abstractNum w:abstractNumId="33">
    <w:nsid w:val="62CDF1D6"/>
    <w:multiLevelType w:val="singleLevel"/>
    <w:tmpl w:val="62CDF1D6"/>
    <w:lvl w:ilvl="0" w:tentative="0">
      <w:start w:val="1"/>
      <w:numFmt w:val="bullet"/>
      <w:lvlText w:val=""/>
      <w:lvlJc w:val="left"/>
      <w:pPr>
        <w:ind w:left="420" w:hanging="420"/>
      </w:pPr>
      <w:rPr>
        <w:rFonts w:hint="default" w:ascii="Wingdings" w:hAnsi="Wingdings"/>
      </w:rPr>
    </w:lvl>
  </w:abstractNum>
  <w:abstractNum w:abstractNumId="34">
    <w:nsid w:val="663EC9B2"/>
    <w:multiLevelType w:val="singleLevel"/>
    <w:tmpl w:val="663EC9B2"/>
    <w:lvl w:ilvl="0" w:tentative="0">
      <w:start w:val="1"/>
      <w:numFmt w:val="bullet"/>
      <w:lvlText w:val=""/>
      <w:lvlJc w:val="left"/>
      <w:pPr>
        <w:ind w:left="420" w:hanging="420"/>
      </w:pPr>
      <w:rPr>
        <w:rFonts w:hint="default" w:ascii="Wingdings" w:hAnsi="Wingdings"/>
      </w:rPr>
    </w:lvl>
  </w:abstractNum>
  <w:abstractNum w:abstractNumId="35">
    <w:nsid w:val="6C7B75CB"/>
    <w:multiLevelType w:val="singleLevel"/>
    <w:tmpl w:val="6C7B75CB"/>
    <w:lvl w:ilvl="0" w:tentative="0">
      <w:start w:val="1"/>
      <w:numFmt w:val="bullet"/>
      <w:lvlText w:val=""/>
      <w:lvlJc w:val="left"/>
      <w:pPr>
        <w:ind w:left="420" w:hanging="420"/>
      </w:pPr>
      <w:rPr>
        <w:rFonts w:hint="default" w:ascii="Wingdings" w:hAnsi="Wingdings"/>
      </w:rPr>
    </w:lvl>
  </w:abstractNum>
  <w:abstractNum w:abstractNumId="36">
    <w:nsid w:val="726E2E73"/>
    <w:multiLevelType w:val="singleLevel"/>
    <w:tmpl w:val="726E2E73"/>
    <w:lvl w:ilvl="0" w:tentative="0">
      <w:start w:val="1"/>
      <w:numFmt w:val="lowerLetter"/>
      <w:lvlText w:val="%1."/>
      <w:lvlJc w:val="left"/>
      <w:pPr>
        <w:ind w:left="425" w:hanging="425"/>
      </w:pPr>
      <w:rPr>
        <w:rFonts w:hint="default"/>
      </w:rPr>
    </w:lvl>
  </w:abstractNum>
  <w:abstractNum w:abstractNumId="37">
    <w:nsid w:val="79B53E81"/>
    <w:multiLevelType w:val="singleLevel"/>
    <w:tmpl w:val="79B53E81"/>
    <w:lvl w:ilvl="0" w:tentative="0">
      <w:start w:val="1"/>
      <w:numFmt w:val="bullet"/>
      <w:lvlText w:val=""/>
      <w:lvlJc w:val="left"/>
      <w:pPr>
        <w:ind w:left="420" w:hanging="420"/>
      </w:pPr>
      <w:rPr>
        <w:rFonts w:hint="default" w:ascii="Wingdings" w:hAnsi="Wingdings"/>
      </w:rPr>
    </w:lvl>
  </w:abstractNum>
  <w:num w:numId="1">
    <w:abstractNumId w:val="23"/>
  </w:num>
  <w:num w:numId="2">
    <w:abstractNumId w:val="32"/>
  </w:num>
  <w:num w:numId="3">
    <w:abstractNumId w:val="13"/>
  </w:num>
  <w:num w:numId="4">
    <w:abstractNumId w:val="21"/>
  </w:num>
  <w:num w:numId="5">
    <w:abstractNumId w:val="9"/>
  </w:num>
  <w:num w:numId="6">
    <w:abstractNumId w:val="34"/>
  </w:num>
  <w:num w:numId="7">
    <w:abstractNumId w:val="1"/>
  </w:num>
  <w:num w:numId="8">
    <w:abstractNumId w:val="3"/>
  </w:num>
  <w:num w:numId="9">
    <w:abstractNumId w:val="31"/>
  </w:num>
  <w:num w:numId="10">
    <w:abstractNumId w:val="29"/>
  </w:num>
  <w:num w:numId="11">
    <w:abstractNumId w:val="7"/>
  </w:num>
  <w:num w:numId="12">
    <w:abstractNumId w:val="30"/>
  </w:num>
  <w:num w:numId="13">
    <w:abstractNumId w:val="27"/>
  </w:num>
  <w:num w:numId="14">
    <w:abstractNumId w:val="4"/>
  </w:num>
  <w:num w:numId="15">
    <w:abstractNumId w:val="5"/>
  </w:num>
  <w:num w:numId="16">
    <w:abstractNumId w:val="15"/>
  </w:num>
  <w:num w:numId="17">
    <w:abstractNumId w:val="14"/>
  </w:num>
  <w:num w:numId="18">
    <w:abstractNumId w:val="28"/>
  </w:num>
  <w:num w:numId="19">
    <w:abstractNumId w:val="0"/>
  </w:num>
  <w:num w:numId="20">
    <w:abstractNumId w:val="6"/>
  </w:num>
  <w:num w:numId="21">
    <w:abstractNumId w:val="17"/>
  </w:num>
  <w:num w:numId="22">
    <w:abstractNumId w:val="25"/>
  </w:num>
  <w:num w:numId="23">
    <w:abstractNumId w:val="16"/>
  </w:num>
  <w:num w:numId="24">
    <w:abstractNumId w:val="33"/>
  </w:num>
  <w:num w:numId="25">
    <w:abstractNumId w:val="10"/>
  </w:num>
  <w:num w:numId="26">
    <w:abstractNumId w:val="12"/>
  </w:num>
  <w:num w:numId="27">
    <w:abstractNumId w:val="26"/>
  </w:num>
  <w:num w:numId="28">
    <w:abstractNumId w:val="11"/>
  </w:num>
  <w:num w:numId="29">
    <w:abstractNumId w:val="19"/>
  </w:num>
  <w:num w:numId="30">
    <w:abstractNumId w:val="36"/>
  </w:num>
  <w:num w:numId="31">
    <w:abstractNumId w:val="20"/>
  </w:num>
  <w:num w:numId="32">
    <w:abstractNumId w:val="8"/>
  </w:num>
  <w:num w:numId="33">
    <w:abstractNumId w:val="2"/>
  </w:num>
  <w:num w:numId="34">
    <w:abstractNumId w:val="24"/>
  </w:num>
  <w:num w:numId="35">
    <w:abstractNumId w:val="18"/>
  </w:num>
  <w:num w:numId="36">
    <w:abstractNumId w:val="37"/>
  </w:num>
  <w:num w:numId="37">
    <w:abstractNumId w:val="3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jdkODQxMTU1YmYyODFkYzA2ZGM5YjM5NTVmZjYifQ=="/>
  </w:docVars>
  <w:rsids>
    <w:rsidRoot w:val="7B1E72FA"/>
    <w:rsid w:val="006360BD"/>
    <w:rsid w:val="00691A2C"/>
    <w:rsid w:val="00DD0D9D"/>
    <w:rsid w:val="01176AB8"/>
    <w:rsid w:val="02E60474"/>
    <w:rsid w:val="069C05DB"/>
    <w:rsid w:val="07C84431"/>
    <w:rsid w:val="0B9B69E9"/>
    <w:rsid w:val="0F5512C6"/>
    <w:rsid w:val="10D107D9"/>
    <w:rsid w:val="135926E9"/>
    <w:rsid w:val="135E5A88"/>
    <w:rsid w:val="15A7412A"/>
    <w:rsid w:val="15E376FC"/>
    <w:rsid w:val="1649189C"/>
    <w:rsid w:val="175B4AB7"/>
    <w:rsid w:val="17A21726"/>
    <w:rsid w:val="17F554D8"/>
    <w:rsid w:val="19B7283D"/>
    <w:rsid w:val="1C1C2CC2"/>
    <w:rsid w:val="1D4C1CF6"/>
    <w:rsid w:val="210E75C2"/>
    <w:rsid w:val="229B2F59"/>
    <w:rsid w:val="26191811"/>
    <w:rsid w:val="27F642D7"/>
    <w:rsid w:val="28CC1E5B"/>
    <w:rsid w:val="29EF4195"/>
    <w:rsid w:val="2A8E16D9"/>
    <w:rsid w:val="2D4752E1"/>
    <w:rsid w:val="2D4B346C"/>
    <w:rsid w:val="2E79190B"/>
    <w:rsid w:val="2FBE32D3"/>
    <w:rsid w:val="2FEB487E"/>
    <w:rsid w:val="328571A4"/>
    <w:rsid w:val="34367FB9"/>
    <w:rsid w:val="36563D11"/>
    <w:rsid w:val="36A22655"/>
    <w:rsid w:val="3D954BA1"/>
    <w:rsid w:val="3F0E339D"/>
    <w:rsid w:val="40CA3575"/>
    <w:rsid w:val="42050867"/>
    <w:rsid w:val="4AD06702"/>
    <w:rsid w:val="4CAE35D1"/>
    <w:rsid w:val="4D1A70D0"/>
    <w:rsid w:val="4D4F2BEF"/>
    <w:rsid w:val="4E74110A"/>
    <w:rsid w:val="4EDC6A81"/>
    <w:rsid w:val="4EF26112"/>
    <w:rsid w:val="500E7FFC"/>
    <w:rsid w:val="50383949"/>
    <w:rsid w:val="51534C24"/>
    <w:rsid w:val="525F20F9"/>
    <w:rsid w:val="53CF6859"/>
    <w:rsid w:val="548B290F"/>
    <w:rsid w:val="549D0384"/>
    <w:rsid w:val="55E2720B"/>
    <w:rsid w:val="56393291"/>
    <w:rsid w:val="5A495BDA"/>
    <w:rsid w:val="5AE72F2C"/>
    <w:rsid w:val="5C295B8E"/>
    <w:rsid w:val="5CE65289"/>
    <w:rsid w:val="5EE57A83"/>
    <w:rsid w:val="60835298"/>
    <w:rsid w:val="61FE68FA"/>
    <w:rsid w:val="62B611F1"/>
    <w:rsid w:val="63F06704"/>
    <w:rsid w:val="64D4248E"/>
    <w:rsid w:val="677A4A20"/>
    <w:rsid w:val="6A397C8F"/>
    <w:rsid w:val="6AC44B1B"/>
    <w:rsid w:val="6AFB4FC7"/>
    <w:rsid w:val="6FD43C5A"/>
    <w:rsid w:val="6FF311B8"/>
    <w:rsid w:val="720F5E34"/>
    <w:rsid w:val="730B2153"/>
    <w:rsid w:val="77350AD0"/>
    <w:rsid w:val="77BD39C4"/>
    <w:rsid w:val="77DB6CE3"/>
    <w:rsid w:val="77DD6DB7"/>
    <w:rsid w:val="7B1E72FA"/>
    <w:rsid w:val="7BDF2C13"/>
    <w:rsid w:val="7BFFE134"/>
    <w:rsid w:val="7CFC6873"/>
    <w:rsid w:val="7CFD5E4A"/>
    <w:rsid w:val="7DE5AC8C"/>
    <w:rsid w:val="7DEB460E"/>
    <w:rsid w:val="7F122331"/>
    <w:rsid w:val="7F912972"/>
    <w:rsid w:val="7FBFC297"/>
    <w:rsid w:val="7FC8732E"/>
    <w:rsid w:val="7FEA0081"/>
    <w:rsid w:val="7FFF6495"/>
    <w:rsid w:val="9E77B988"/>
    <w:rsid w:val="9EDD39C9"/>
    <w:rsid w:val="B3773612"/>
    <w:rsid w:val="BDEE6983"/>
    <w:rsid w:val="C7DF6384"/>
    <w:rsid w:val="D9FF73E2"/>
    <w:rsid w:val="DFED4DFC"/>
    <w:rsid w:val="E7D3267A"/>
    <w:rsid w:val="EDCD15C9"/>
    <w:rsid w:val="EED76540"/>
    <w:rsid w:val="F7FFD240"/>
    <w:rsid w:val="FAFE32B6"/>
    <w:rsid w:val="FBDFCBF6"/>
    <w:rsid w:val="FBFA84F3"/>
    <w:rsid w:val="FED9B888"/>
    <w:rsid w:val="FEDFE0DD"/>
    <w:rsid w:val="FEEFAB81"/>
    <w:rsid w:val="FFCD4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56" w:beforeLines="50" w:after="156" w:afterLines="50" w:line="360"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156" w:beforeLines="50" w:after="156" w:afterLines="50" w:line="360" w:lineRule="auto"/>
      <w:jc w:val="left"/>
      <w:outlineLvl w:val="1"/>
    </w:pPr>
    <w:rPr>
      <w:rFonts w:ascii="Arial" w:hAnsi="Arial" w:cs="黑体"/>
      <w:b/>
      <w:kern w:val="0"/>
      <w:sz w:val="36"/>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ind w:firstLine="420"/>
    </w:p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footer"/>
    <w:basedOn w:val="1"/>
    <w:unhideWhenUsed/>
    <w:qFormat/>
    <w:uiPriority w:val="99"/>
    <w:pPr>
      <w:tabs>
        <w:tab w:val="center" w:pos="4153"/>
        <w:tab w:val="right" w:pos="8306"/>
      </w:tabs>
      <w:snapToGrid w:val="0"/>
      <w:jc w:val="left"/>
    </w:pPr>
    <w:rPr>
      <w:sz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toc 1"/>
    <w:basedOn w:val="1"/>
    <w:next w:val="1"/>
    <w:qFormat/>
    <w:uiPriority w:val="0"/>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可研正文"/>
    <w:basedOn w:val="1"/>
    <w:qFormat/>
    <w:uiPriority w:val="0"/>
    <w:pPr>
      <w:spacing w:line="360" w:lineRule="auto"/>
      <w:ind w:firstLine="560" w:firstLineChars="200"/>
    </w:pPr>
    <w:rPr>
      <w:rFonts w:ascii="仿宋_GB2312" w:hAnsi="宋体" w:eastAsia="仿宋_GB2312"/>
      <w:kern w:val="0"/>
      <w:sz w:val="28"/>
      <w:szCs w:val="20"/>
    </w:rPr>
  </w:style>
  <w:style w:type="paragraph" w:customStyle="1" w:styleId="23">
    <w:name w:val="实施方案正文"/>
    <w:basedOn w:val="1"/>
    <w:qFormat/>
    <w:uiPriority w:val="99"/>
    <w:pPr>
      <w:ind w:firstLine="566" w:firstLineChars="202"/>
    </w:pPr>
    <w:rPr>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21723</Words>
  <Characters>7182</Characters>
  <Lines>59</Lines>
  <Paragraphs>57</Paragraphs>
  <TotalTime>107</TotalTime>
  <ScaleCrop>false</ScaleCrop>
  <LinksUpToDate>false</LinksUpToDate>
  <CharactersWithSpaces>28848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2022-07-04T06:14:00Z</dcterms:created>
  <dc:creator>Summer</dc:creator>
  <cp:lastModifiedBy>kmcg</cp:lastModifiedBy>
  <cp:lastPrinted>2025-09-28T11:16:13Z</cp:lastPrinted>
  <dcterms:modified xsi:type="dcterms:W3CDTF">2025-09-28T11:28:03Z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6C00E79CE765479E82F87F316D35619D</vt:lpwstr>
  </property>
</Properties>
</file>