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pStyle w:val="6"/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评审程序及办法</w:t>
      </w:r>
    </w:p>
    <w:p>
      <w:pPr>
        <w:widowControl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after="0" w:line="560" w:lineRule="exact"/>
        <w:ind w:firstLine="640" w:firstLineChars="200"/>
        <w:jc w:val="both"/>
        <w:outlineLvl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一、总则</w:t>
      </w:r>
    </w:p>
    <w:p>
      <w:pPr>
        <w:pStyle w:val="10"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根据《中华人民共和国政府采购法》《中华人民共和国政府采购法实施条例》《政府采购货物和服务招标投标管理办法》（财政部令第87号）等有关法律、法规和规章的规定，制定本办法。</w:t>
      </w:r>
    </w:p>
    <w:p>
      <w:pPr>
        <w:widowControl w:val="0"/>
        <w:spacing w:line="560" w:lineRule="exact"/>
        <w:ind w:firstLine="640" w:firstLineChars="200"/>
        <w:jc w:val="both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0" w:name="_Toc19995"/>
      <w:bookmarkStart w:id="1" w:name="_Toc7905"/>
      <w:bookmarkStart w:id="2" w:name="_Toc5787"/>
      <w:bookmarkStart w:id="3" w:name="_Toc24134"/>
      <w:r>
        <w:rPr>
          <w:rFonts w:hint="eastAsia" w:ascii="黑体" w:hAnsi="黑体" w:eastAsia="黑体" w:cs="黑体"/>
          <w:sz w:val="32"/>
          <w:szCs w:val="32"/>
        </w:rPr>
        <w:t>二、评审原则</w:t>
      </w:r>
      <w:bookmarkEnd w:id="0"/>
      <w:bookmarkEnd w:id="1"/>
      <w:bookmarkEnd w:id="2"/>
      <w:bookmarkEnd w:id="3"/>
    </w:p>
    <w:p>
      <w:pPr>
        <w:pStyle w:val="12"/>
        <w:widowControl w:val="0"/>
        <w:tabs>
          <w:tab w:val="left" w:pos="567"/>
        </w:tabs>
        <w:spacing w:before="0" w:line="560" w:lineRule="exact"/>
        <w:ind w:left="0"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坚持公平、公正、科学、择优的原则，本着实事求是的精神，不带有任何主观意愿和偏见，认真负责地做好评审工作，公平、公正地对待每一个供应商，全面分析，综合评审。</w:t>
      </w:r>
    </w:p>
    <w:p>
      <w:pPr>
        <w:pStyle w:val="12"/>
        <w:widowControl w:val="0"/>
        <w:tabs>
          <w:tab w:val="left" w:pos="426"/>
        </w:tabs>
        <w:spacing w:before="0" w:line="560" w:lineRule="exact"/>
        <w:ind w:left="0"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评审只对供应商的响应文件进行评审，响应文件以外的资料、信息不应作为评审的依据。</w:t>
      </w:r>
    </w:p>
    <w:p>
      <w:pPr>
        <w:widowControl w:val="0"/>
        <w:spacing w:line="560" w:lineRule="exact"/>
        <w:ind w:firstLine="640" w:firstLineChars="200"/>
        <w:jc w:val="both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4" w:name="_Toc11916"/>
      <w:bookmarkStart w:id="5" w:name="_Toc1443"/>
      <w:bookmarkStart w:id="6" w:name="_Toc29093"/>
      <w:bookmarkStart w:id="7" w:name="_Toc8665"/>
      <w:r>
        <w:rPr>
          <w:rFonts w:hint="eastAsia" w:ascii="黑体" w:hAnsi="黑体" w:eastAsia="黑体" w:cs="黑体"/>
          <w:sz w:val="32"/>
          <w:szCs w:val="32"/>
        </w:rPr>
        <w:t>三、综合评分</w:t>
      </w:r>
      <w:bookmarkEnd w:id="4"/>
      <w:bookmarkEnd w:id="5"/>
      <w:bookmarkEnd w:id="6"/>
      <w:bookmarkEnd w:id="7"/>
    </w:p>
    <w:p>
      <w:pPr>
        <w:pStyle w:val="2"/>
        <w:widowControl w:val="0"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按照承接标准先进行资格审查，对通过资格审查的响应文件按以下方法进行综合评分。</w:t>
      </w:r>
    </w:p>
    <w:p>
      <w:pPr>
        <w:pStyle w:val="10"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  <w:t>评审小组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按以下公式计算出各供应商的总得分，推荐中标候选人按评审总得分由高到低顺序排列；评审总得分相同的，按响应报价由低到高顺序排列；评审总得分且响应报价相同的，按技术部分得分高低排列，依次类推。</w:t>
      </w:r>
    </w:p>
    <w:p>
      <w:pPr>
        <w:widowControl w:val="0"/>
        <w:spacing w:line="560" w:lineRule="exact"/>
        <w:ind w:firstLine="640" w:firstLineChars="200"/>
        <w:jc w:val="both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四、评分办法（综合评分法）</w:t>
      </w:r>
    </w:p>
    <w:p>
      <w:pPr>
        <w:pStyle w:val="10"/>
        <w:spacing w:after="0" w:line="560" w:lineRule="exact"/>
        <w:ind w:firstLine="640" w:firstLineChars="200"/>
        <w:jc w:val="both"/>
        <w:outlineLvl w:val="1"/>
        <w:rPr>
          <w:rFonts w:ascii="仿宋_GB2312" w:hAnsi="仿宋_GB2312" w:eastAsia="仿宋_GB2312" w:cs="仿宋_GB2312"/>
          <w:color w:val="auto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  <w:t>1.分值构成（满分100分）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评审小组仅对通过资格审查的供应商的响应文件进行详细评审，详细评审（满分100分）分为商务评审和技术评审两部分，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F1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报价部分=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F2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技术部分=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供应商的最后得分=F1+F2，评审小组按供应商的最后得分高低进行排序。</w:t>
      </w:r>
    </w:p>
    <w:p>
      <w:pPr>
        <w:widowControl w:val="0"/>
        <w:spacing w:line="560" w:lineRule="exact"/>
        <w:ind w:firstLine="640" w:firstLineChars="200"/>
        <w:jc w:val="both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2.商务评审：F1价格部分评分办法（满分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参考《招标代理服务收费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管理暂行办法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》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（计价格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〔2002〕1980号）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文件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计算服务费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报下浮率，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每多下浮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%加1分，加到满分为止。</w:t>
      </w:r>
    </w:p>
    <w:p>
      <w:pPr>
        <w:widowControl w:val="0"/>
        <w:snapToGrid w:val="0"/>
        <w:spacing w:line="560" w:lineRule="exact"/>
        <w:ind w:firstLine="640" w:firstLineChars="200"/>
        <w:jc w:val="both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3.技术评审：F2技术部分评分办法（满分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</w:t>
      </w:r>
    </w:p>
    <w:tbl>
      <w:tblPr>
        <w:tblStyle w:val="8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588"/>
        <w:gridCol w:w="5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条款号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评分项目</w:t>
            </w:r>
          </w:p>
        </w:tc>
        <w:tc>
          <w:tcPr>
            <w:tcW w:w="5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招标代理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工作方案评审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（满分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24分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）</w:t>
            </w:r>
          </w:p>
        </w:tc>
        <w:tc>
          <w:tcPr>
            <w:tcW w:w="5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（1）招标代理工作方案内容全面、完整、科学合理，具有较强针对性，能完全满足项目需要的得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～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（2）招标代理工作方案内容基本全面、完整，有针对性，能满足项目需要的的得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～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（3）招标代理工作方案合理，但针对性不足，基本能满足项目需要的得1～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（4）未作任何说明的不得分。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服务周期承诺及保障措施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评审（满分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（1）服务周期承诺满足要求，保障措施全面具体，具有较强针对性，有具体的违约承诺的得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～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（2）服务周期承诺满足要求，保障措施基本全面，但针对性一般，有违约承诺但不具体的得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～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（3）服务周期承诺满足要求，保障措施不全面，缺乏针对性，无违约承诺的得1～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（4）未作任何说明的不得分。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bookmarkStart w:id="8" w:name="OLE_LINK63"/>
            <w:bookmarkStart w:id="9" w:name="OLE_LINK64"/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服务质量承诺及保障措施</w:t>
            </w:r>
            <w:bookmarkEnd w:id="8"/>
            <w:bookmarkEnd w:id="9"/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评审（满分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（1）服务质量承诺满足要求，保障措施全面具体，具有较强针对性，有具体的违约承诺的得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～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（2）服务质量承诺满足要求，保障措施基本全面，但针对性一般，有违约承诺但不具体的得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～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（3）服务质量承诺满足要求，保障措施不全面，缺乏针对性，无违约承诺的得1～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（4）无服务承诺的不得分。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项目负责人评审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  <w:t>满分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  <w:t>分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2"/>
                <w:szCs w:val="22"/>
              </w:rPr>
              <w:t>具备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2"/>
                <w:szCs w:val="22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2"/>
                <w:szCs w:val="22"/>
              </w:rPr>
              <w:t>级工程师及以上职称，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满足资格要求得基础分2分。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拟派往本项目的项目负责人在满足资格要求的基础上每增加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一个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标代理业绩的得2分，分数加满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为止。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①附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拟派往本项目的项目负责人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2"/>
                <w:szCs w:val="22"/>
                <w:lang w:eastAsia="zh-CN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2"/>
                <w:szCs w:val="22"/>
              </w:rPr>
              <w:t>缴纳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社保证明材料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2"/>
                <w:szCs w:val="22"/>
              </w:rPr>
              <w:t>。②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业绩证明材料为合同协议书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</w:pPr>
            <w:bookmarkStart w:id="10" w:name="_Hlk59637273"/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</w:rPr>
              <w:t>服务团队配备</w:t>
            </w:r>
            <w:bookmarkEnd w:id="10"/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lang w:eastAsia="zh-CN"/>
              </w:rPr>
              <w:t>（满分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5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" w:leftChars="-17" w:hanging="35" w:hangingChars="16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项目组成员不少于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2人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（含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人），满足资格要求得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基础分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2名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项目组成员之外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每增加1名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具备中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2"/>
                <w:szCs w:val="22"/>
                <w:highlight w:val="none"/>
              </w:rPr>
              <w:t>级工程师及以上职称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且具有5年及以上工作经验的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加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分数加满8分为止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注：附拟派往本项目的项目组成员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2"/>
                <w:szCs w:val="22"/>
                <w:highlight w:val="none"/>
                <w:lang w:eastAsia="zh-CN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2"/>
                <w:szCs w:val="22"/>
                <w:highlight w:val="none"/>
              </w:rPr>
              <w:t>缴纳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社保证明材料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业绩（满分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分）</w:t>
            </w:r>
          </w:p>
        </w:tc>
        <w:tc>
          <w:tcPr>
            <w:tcW w:w="5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" w:leftChars="-17" w:hanging="35" w:hangingChars="1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年至今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至少承担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过一个已完成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招标代理业绩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得基础分2分。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" w:leftChars="-17" w:hanging="35" w:hangingChars="1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每增加一个2022年至今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已完成的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招标代理业绩加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分数加满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为止。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-33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注：业绩证明材料为合同协议书，证明材料中必须体现出金额数据。</w:t>
            </w:r>
          </w:p>
        </w:tc>
      </w:tr>
    </w:tbl>
    <w:p>
      <w:pPr>
        <w:widowControl w:val="0"/>
        <w:spacing w:line="560" w:lineRule="exact"/>
        <w:ind w:firstLine="640" w:firstLineChars="200"/>
        <w:jc w:val="both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、得分汇总</w:t>
      </w:r>
    </w:p>
    <w:p>
      <w:pPr>
        <w:pStyle w:val="5"/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1.评审小组应首先对各供应商响应文件进行评审，</w:t>
      </w:r>
      <w:bookmarkStart w:id="11" w:name="_GoBack"/>
      <w:bookmarkEnd w:id="11"/>
      <w:r>
        <w:rPr>
          <w:rFonts w:hint="eastAsia" w:ascii="仿宋_GB2312" w:hAnsi="仿宋_GB2312" w:eastAsia="仿宋_GB2312" w:cs="仿宋_GB2312"/>
          <w:sz w:val="32"/>
          <w:szCs w:val="32"/>
        </w:rPr>
        <w:t>按文件规定分值评分。</w:t>
      </w:r>
    </w:p>
    <w:p>
      <w:pPr>
        <w:pStyle w:val="5"/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2.除价格得分外，其余部分由各评委自主评分并签字确认。</w:t>
      </w:r>
    </w:p>
    <w:p>
      <w:pPr>
        <w:pStyle w:val="5"/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3.统分原则：计算评委打分的算术平均值为供应商的该项评分因素的得分，报价得分除外(保留小数点后两位)。</w:t>
      </w:r>
    </w:p>
    <w:p>
      <w:pPr>
        <w:pStyle w:val="5"/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4.得分汇总：各项评分因素得分的总和即为供应商最后得分。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kzidenz Grotesk BQ">
    <w:altName w:val="华光中楷_CNK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中楷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27CAFA"/>
    <w:multiLevelType w:val="singleLevel"/>
    <w:tmpl w:val="FF27CAFA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lMDJkMWY0NzMwOTMyNjM3YWM1MjE4YWZjMjliZmIifQ=="/>
  </w:docVars>
  <w:rsids>
    <w:rsidRoot w:val="783D3A40"/>
    <w:rsid w:val="001842A9"/>
    <w:rsid w:val="00596F61"/>
    <w:rsid w:val="00ED75B8"/>
    <w:rsid w:val="00FD2E05"/>
    <w:rsid w:val="030B47EA"/>
    <w:rsid w:val="047563BF"/>
    <w:rsid w:val="051A3997"/>
    <w:rsid w:val="055F2BCB"/>
    <w:rsid w:val="058517C8"/>
    <w:rsid w:val="0B6158EF"/>
    <w:rsid w:val="0BE525D4"/>
    <w:rsid w:val="0C056B17"/>
    <w:rsid w:val="0D75168C"/>
    <w:rsid w:val="0DA36D33"/>
    <w:rsid w:val="114D00B1"/>
    <w:rsid w:val="18714C97"/>
    <w:rsid w:val="19102125"/>
    <w:rsid w:val="19364C90"/>
    <w:rsid w:val="19C37774"/>
    <w:rsid w:val="1AB54C3E"/>
    <w:rsid w:val="1B8D003A"/>
    <w:rsid w:val="1D274406"/>
    <w:rsid w:val="1EAE5450"/>
    <w:rsid w:val="1EED5F1F"/>
    <w:rsid w:val="1FBF796F"/>
    <w:rsid w:val="1FEF5FE7"/>
    <w:rsid w:val="1FFF032E"/>
    <w:rsid w:val="21116299"/>
    <w:rsid w:val="22042D52"/>
    <w:rsid w:val="23C105E4"/>
    <w:rsid w:val="24857B00"/>
    <w:rsid w:val="25070E5D"/>
    <w:rsid w:val="2677791D"/>
    <w:rsid w:val="2A9D36CA"/>
    <w:rsid w:val="2EC60179"/>
    <w:rsid w:val="2EF47ADA"/>
    <w:rsid w:val="2FEF0006"/>
    <w:rsid w:val="32751E70"/>
    <w:rsid w:val="32DD268A"/>
    <w:rsid w:val="34767465"/>
    <w:rsid w:val="35B82646"/>
    <w:rsid w:val="36683636"/>
    <w:rsid w:val="391159AF"/>
    <w:rsid w:val="39982257"/>
    <w:rsid w:val="3A6D6CBF"/>
    <w:rsid w:val="3B9A7EDD"/>
    <w:rsid w:val="3F6ADEEF"/>
    <w:rsid w:val="3F7F2BDE"/>
    <w:rsid w:val="3FBB6AA5"/>
    <w:rsid w:val="3FC2701F"/>
    <w:rsid w:val="3FFB3C14"/>
    <w:rsid w:val="40E340D5"/>
    <w:rsid w:val="4383682F"/>
    <w:rsid w:val="44AD3D7F"/>
    <w:rsid w:val="45072272"/>
    <w:rsid w:val="451E1508"/>
    <w:rsid w:val="45B35943"/>
    <w:rsid w:val="45D94923"/>
    <w:rsid w:val="466C5BC1"/>
    <w:rsid w:val="46B5206F"/>
    <w:rsid w:val="47136D96"/>
    <w:rsid w:val="473F14A3"/>
    <w:rsid w:val="49857D1F"/>
    <w:rsid w:val="49BE8050"/>
    <w:rsid w:val="4A3862E1"/>
    <w:rsid w:val="4C1A4723"/>
    <w:rsid w:val="4EB8094F"/>
    <w:rsid w:val="4F140241"/>
    <w:rsid w:val="4FBF8D61"/>
    <w:rsid w:val="4FBFACE0"/>
    <w:rsid w:val="55B341E5"/>
    <w:rsid w:val="56690780"/>
    <w:rsid w:val="56EFA5B7"/>
    <w:rsid w:val="56FDB4FA"/>
    <w:rsid w:val="576A195A"/>
    <w:rsid w:val="57F70FA3"/>
    <w:rsid w:val="5BFEB3AD"/>
    <w:rsid w:val="5D77A56A"/>
    <w:rsid w:val="5E6ECB83"/>
    <w:rsid w:val="5FAB141B"/>
    <w:rsid w:val="5FF7A978"/>
    <w:rsid w:val="5FFC7E6E"/>
    <w:rsid w:val="60BB49EA"/>
    <w:rsid w:val="613123F4"/>
    <w:rsid w:val="63A80B5B"/>
    <w:rsid w:val="650C334B"/>
    <w:rsid w:val="65626CE0"/>
    <w:rsid w:val="65962C14"/>
    <w:rsid w:val="66F711AF"/>
    <w:rsid w:val="67A72459"/>
    <w:rsid w:val="67BDCC5E"/>
    <w:rsid w:val="6AFF4165"/>
    <w:rsid w:val="6B6F018F"/>
    <w:rsid w:val="6B712159"/>
    <w:rsid w:val="6BD84824"/>
    <w:rsid w:val="6C6F2A7F"/>
    <w:rsid w:val="6CE4695B"/>
    <w:rsid w:val="6DEF1662"/>
    <w:rsid w:val="6EDF8A4C"/>
    <w:rsid w:val="6F5B7E3A"/>
    <w:rsid w:val="6F7C9883"/>
    <w:rsid w:val="6F7F2A7A"/>
    <w:rsid w:val="6FFF2A0C"/>
    <w:rsid w:val="716171E3"/>
    <w:rsid w:val="71FDB67A"/>
    <w:rsid w:val="732EDEBD"/>
    <w:rsid w:val="735FF8E9"/>
    <w:rsid w:val="73FB0366"/>
    <w:rsid w:val="75B16714"/>
    <w:rsid w:val="76CB6DD5"/>
    <w:rsid w:val="76DEF775"/>
    <w:rsid w:val="77ED5A7E"/>
    <w:rsid w:val="77FFFB48"/>
    <w:rsid w:val="783D3A40"/>
    <w:rsid w:val="797B0C6B"/>
    <w:rsid w:val="799FB984"/>
    <w:rsid w:val="7A636BF5"/>
    <w:rsid w:val="7AF4E536"/>
    <w:rsid w:val="7AF925F8"/>
    <w:rsid w:val="7AFF2CE3"/>
    <w:rsid w:val="7B1F5CCB"/>
    <w:rsid w:val="7B5829EE"/>
    <w:rsid w:val="7B9E0368"/>
    <w:rsid w:val="7BBBF29E"/>
    <w:rsid w:val="7BD945B1"/>
    <w:rsid w:val="7BDEB312"/>
    <w:rsid w:val="7D7F036F"/>
    <w:rsid w:val="7DCE55FD"/>
    <w:rsid w:val="7E253140"/>
    <w:rsid w:val="7E2B4AB7"/>
    <w:rsid w:val="7EDF09B4"/>
    <w:rsid w:val="7EFF1873"/>
    <w:rsid w:val="7F373E21"/>
    <w:rsid w:val="7F5F2734"/>
    <w:rsid w:val="7FABDCED"/>
    <w:rsid w:val="7FB9A8C2"/>
    <w:rsid w:val="7FD2DF56"/>
    <w:rsid w:val="7FDB52EC"/>
    <w:rsid w:val="7FED5778"/>
    <w:rsid w:val="7FEF0951"/>
    <w:rsid w:val="7FFB9682"/>
    <w:rsid w:val="8953264D"/>
    <w:rsid w:val="8EBCD2EF"/>
    <w:rsid w:val="9FBD5CBA"/>
    <w:rsid w:val="AF356D71"/>
    <w:rsid w:val="B5BEA23F"/>
    <w:rsid w:val="BCD6B879"/>
    <w:rsid w:val="BCEDC461"/>
    <w:rsid w:val="BDEB4BA1"/>
    <w:rsid w:val="BE5B594D"/>
    <w:rsid w:val="BFFCC762"/>
    <w:rsid w:val="CF5E1F99"/>
    <w:rsid w:val="CF7C9586"/>
    <w:rsid w:val="CFC7969D"/>
    <w:rsid w:val="D69FFA57"/>
    <w:rsid w:val="D7F767F6"/>
    <w:rsid w:val="DBDF94FA"/>
    <w:rsid w:val="DDBEDB27"/>
    <w:rsid w:val="DF3EDF63"/>
    <w:rsid w:val="E3FDC820"/>
    <w:rsid w:val="E7EBA469"/>
    <w:rsid w:val="E7EEF2C6"/>
    <w:rsid w:val="E7FFF55B"/>
    <w:rsid w:val="EDBCFEB1"/>
    <w:rsid w:val="EDE361B8"/>
    <w:rsid w:val="EE5E0553"/>
    <w:rsid w:val="EFBDAAFB"/>
    <w:rsid w:val="EFFB1507"/>
    <w:rsid w:val="F2DFDD51"/>
    <w:rsid w:val="F6EBCEAC"/>
    <w:rsid w:val="F73DA86C"/>
    <w:rsid w:val="F7FF7A49"/>
    <w:rsid w:val="F9F37D6F"/>
    <w:rsid w:val="F9F6176E"/>
    <w:rsid w:val="FB4F2552"/>
    <w:rsid w:val="FB7C3054"/>
    <w:rsid w:val="FBF1E2C4"/>
    <w:rsid w:val="FCF6FBE1"/>
    <w:rsid w:val="FD6FE1E4"/>
    <w:rsid w:val="FDFF13D4"/>
    <w:rsid w:val="FE978620"/>
    <w:rsid w:val="FEDDB05B"/>
    <w:rsid w:val="FEFE2F9E"/>
    <w:rsid w:val="FF7E9E4D"/>
    <w:rsid w:val="FFB85FF4"/>
    <w:rsid w:val="FFBF7491"/>
    <w:rsid w:val="FFD65C17"/>
    <w:rsid w:val="FFEA9469"/>
    <w:rsid w:val="FFFF143B"/>
    <w:rsid w:val="FF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spacing w:after="120"/>
    </w:pPr>
  </w:style>
  <w:style w:type="paragraph" w:customStyle="1" w:styleId="3">
    <w:name w:val="Normal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5">
    <w:name w:val="Body Text Indent"/>
    <w:basedOn w:val="1"/>
    <w:unhideWhenUsed/>
    <w:qFormat/>
    <w:uiPriority w:val="99"/>
    <w:pPr>
      <w:spacing w:line="460" w:lineRule="exact"/>
      <w:ind w:firstLine="510"/>
    </w:pPr>
    <w:rPr>
      <w:rFonts w:ascii="Calibri" w:hAnsi="Calibri"/>
      <w:sz w:val="20"/>
    </w:rPr>
  </w:style>
  <w:style w:type="paragraph" w:styleId="6">
    <w:name w:val="Plain Text"/>
    <w:basedOn w:val="1"/>
    <w:next w:val="1"/>
    <w:unhideWhenUsed/>
    <w:qFormat/>
    <w:uiPriority w:val="0"/>
    <w:pPr>
      <w:widowControl w:val="0"/>
      <w:jc w:val="both"/>
    </w:pPr>
    <w:rPr>
      <w:rFonts w:ascii="宋体"/>
      <w:kern w:val="2"/>
      <w:szCs w:val="20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Akzidenz Grotesk BQ" w:hAnsi="Akzidenz Grotesk BQ" w:eastAsia="宋体" w:cs="Akzidenz Grotesk BQ"/>
      <w:color w:val="000000"/>
      <w:sz w:val="24"/>
      <w:szCs w:val="24"/>
      <w:lang w:val="en-US" w:eastAsia="zh-CN" w:bidi="ar-SA"/>
    </w:rPr>
  </w:style>
  <w:style w:type="paragraph" w:customStyle="1" w:styleId="11">
    <w:name w:val="BodyText"/>
    <w:basedOn w:val="1"/>
    <w:qFormat/>
    <w:uiPriority w:val="0"/>
    <w:pPr>
      <w:spacing w:after="120"/>
      <w:textAlignment w:val="baseline"/>
    </w:pPr>
  </w:style>
  <w:style w:type="paragraph" w:customStyle="1" w:styleId="12">
    <w:name w:val="列出段落1"/>
    <w:basedOn w:val="1"/>
    <w:qFormat/>
    <w:uiPriority w:val="0"/>
    <w:pPr>
      <w:spacing w:before="117"/>
      <w:ind w:left="143" w:firstLine="420"/>
    </w:p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861</Characters>
  <Lines>7</Lines>
  <Paragraphs>2</Paragraphs>
  <TotalTime>21</TotalTime>
  <ScaleCrop>false</ScaleCrop>
  <LinksUpToDate>false</LinksUpToDate>
  <CharactersWithSpaces>1009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2024-05-20T17:16:00Z</dcterms:created>
  <dc:creator>江家杰</dc:creator>
  <cp:lastModifiedBy>kmcg</cp:lastModifiedBy>
  <cp:lastPrinted>2025-03-26T10:40:00Z</cp:lastPrinted>
  <dcterms:modified xsi:type="dcterms:W3CDTF">2025-07-16T14:06:13Z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6E7A15451203413991EC63DE01C8601E_11</vt:lpwstr>
  </property>
</Properties>
</file>