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ind w:firstLine="2248" w:firstLineChars="700"/>
        <w:jc w:val="both"/>
        <w:rPr>
          <w:rFonts w:ascii="宋体" w:hAnsi="宋体"/>
          <w:kern w:val="0"/>
          <w:szCs w:val="32"/>
          <w:lang w:val="zh-CN"/>
        </w:rPr>
      </w:pPr>
      <w:bookmarkStart w:id="0" w:name="_Toc287988779"/>
      <w:bookmarkStart w:id="1" w:name="_Toc282549822"/>
      <w:bookmarkStart w:id="2" w:name="_Toc287988947"/>
      <w:bookmarkStart w:id="3" w:name="_Toc14130"/>
      <w:r>
        <w:rPr>
          <w:rFonts w:ascii="宋体" w:hAnsi="宋体"/>
          <w:kern w:val="0"/>
          <w:szCs w:val="32"/>
          <w:lang w:val="zh-CN"/>
        </w:rPr>
        <w:t>第</w:t>
      </w:r>
      <w:r>
        <w:rPr>
          <w:rFonts w:hint="eastAsia" w:ascii="宋体" w:hAnsi="宋体"/>
          <w:kern w:val="0"/>
          <w:szCs w:val="32"/>
          <w:lang w:val="zh-CN"/>
        </w:rPr>
        <w:t>一</w:t>
      </w:r>
      <w:r>
        <w:rPr>
          <w:rFonts w:ascii="宋体" w:hAnsi="宋体"/>
          <w:kern w:val="0"/>
          <w:szCs w:val="32"/>
          <w:lang w:val="zh-CN"/>
        </w:rPr>
        <w:t xml:space="preserve">部分  </w:t>
      </w:r>
      <w:r>
        <w:rPr>
          <w:rFonts w:hint="eastAsia" w:ascii="宋体" w:hAnsi="宋体"/>
          <w:kern w:val="0"/>
          <w:szCs w:val="32"/>
          <w:lang w:val="zh-CN"/>
        </w:rPr>
        <w:t>比选申请文件</w:t>
      </w:r>
      <w:r>
        <w:rPr>
          <w:rFonts w:ascii="宋体" w:hAnsi="宋体"/>
          <w:kern w:val="0"/>
          <w:szCs w:val="32"/>
          <w:lang w:val="zh-CN"/>
        </w:rPr>
        <w:t>格式</w:t>
      </w:r>
      <w:bookmarkEnd w:id="0"/>
      <w:bookmarkEnd w:id="1"/>
      <w:bookmarkEnd w:id="2"/>
      <w:bookmarkEnd w:id="3"/>
    </w:p>
    <w:p>
      <w:pPr>
        <w:spacing w:line="360" w:lineRule="auto"/>
        <w:ind w:right="160" w:firstLine="800"/>
        <w:jc w:val="right"/>
        <w:rPr>
          <w:rFonts w:ascii="宋体" w:hAnsi="宋体"/>
          <w:b/>
          <w:sz w:val="32"/>
          <w:szCs w:val="32"/>
          <w:bdr w:val="single" w:color="auto" w:sz="4" w:space="0"/>
        </w:rPr>
      </w:pPr>
    </w:p>
    <w:p>
      <w:pPr>
        <w:spacing w:line="360" w:lineRule="auto"/>
        <w:jc w:val="center"/>
        <w:rPr>
          <w:rFonts w:hint="eastAsia" w:ascii="宋体" w:hAnsi="宋体"/>
          <w:b/>
          <w:bCs/>
          <w:sz w:val="48"/>
          <w:szCs w:val="48"/>
          <w:lang w:eastAsia="zh-CN"/>
        </w:rPr>
      </w:pPr>
      <w:r>
        <w:rPr>
          <w:rFonts w:hint="eastAsia" w:ascii="宋体" w:hAnsi="宋体"/>
          <w:b/>
          <w:bCs/>
          <w:sz w:val="48"/>
          <w:szCs w:val="48"/>
          <w:lang w:eastAsia="zh-CN"/>
        </w:rPr>
        <w:t>昆明市呈贡区水务局关于</w:t>
      </w:r>
    </w:p>
    <w:p>
      <w:pPr>
        <w:spacing w:line="360" w:lineRule="auto"/>
        <w:jc w:val="center"/>
        <w:rPr>
          <w:rFonts w:hint="eastAsia" w:ascii="宋体" w:hAnsi="宋体"/>
          <w:b/>
          <w:bCs/>
          <w:sz w:val="48"/>
          <w:szCs w:val="48"/>
          <w:lang w:eastAsia="zh-CN"/>
        </w:rPr>
      </w:pPr>
      <w:bookmarkStart w:id="297" w:name="_GoBack"/>
      <w:bookmarkEnd w:id="297"/>
      <w:r>
        <w:rPr>
          <w:rFonts w:hint="eastAsia" w:ascii="宋体" w:hAnsi="宋体"/>
          <w:b/>
          <w:bCs/>
          <w:sz w:val="48"/>
          <w:szCs w:val="48"/>
          <w:lang w:eastAsia="zh-CN"/>
        </w:rPr>
        <w:t>呈贡区入滇河道沟渠雨后隐患应急处置项目</w:t>
      </w:r>
    </w:p>
    <w:p>
      <w:pPr>
        <w:spacing w:line="360" w:lineRule="auto"/>
        <w:jc w:val="center"/>
        <w:rPr>
          <w:rFonts w:hint="eastAsia" w:ascii="宋体" w:hAnsi="宋体" w:eastAsia="宋体"/>
          <w:b/>
          <w:bCs/>
          <w:sz w:val="48"/>
          <w:szCs w:val="48"/>
          <w:lang w:eastAsia="zh-CN"/>
        </w:rPr>
      </w:pPr>
      <w:r>
        <w:rPr>
          <w:rFonts w:hint="eastAsia" w:ascii="宋体" w:hAnsi="宋体"/>
          <w:b/>
          <w:bCs/>
          <w:sz w:val="48"/>
          <w:szCs w:val="48"/>
          <w:lang w:eastAsia="zh-CN"/>
        </w:rPr>
        <w:t>选取招标代理</w:t>
      </w:r>
    </w:p>
    <w:p>
      <w:pPr>
        <w:ind w:firstLine="2108"/>
        <w:jc w:val="center"/>
        <w:rPr>
          <w:rFonts w:ascii="宋体" w:hAnsi="宋体"/>
          <w:sz w:val="84"/>
          <w:szCs w:val="84"/>
        </w:rPr>
      </w:pPr>
    </w:p>
    <w:p>
      <w:pPr>
        <w:ind w:firstLine="2108"/>
        <w:rPr>
          <w:rFonts w:ascii="宋体" w:hAnsi="宋体"/>
          <w:sz w:val="84"/>
          <w:szCs w:val="84"/>
        </w:rPr>
      </w:pPr>
    </w:p>
    <w:p>
      <w:pPr>
        <w:jc w:val="center"/>
        <w:rPr>
          <w:rFonts w:ascii="宋体" w:hAnsi="宋体"/>
          <w:sz w:val="84"/>
          <w:szCs w:val="84"/>
        </w:rPr>
      </w:pPr>
      <w:r>
        <w:rPr>
          <w:rFonts w:hint="eastAsia" w:ascii="宋体" w:hAnsi="宋体"/>
          <w:sz w:val="84"/>
          <w:szCs w:val="84"/>
        </w:rPr>
        <w:t>比选申请文件</w:t>
      </w:r>
    </w:p>
    <w:p>
      <w:pPr>
        <w:jc w:val="center"/>
        <w:rPr>
          <w:sz w:val="28"/>
          <w:szCs w:val="28"/>
        </w:rPr>
      </w:pPr>
      <w:r>
        <w:rPr>
          <w:sz w:val="28"/>
          <w:szCs w:val="28"/>
        </w:rPr>
        <w:t>项目编号：</w:t>
      </w:r>
    </w:p>
    <w:p>
      <w:pPr>
        <w:ind w:firstLine="1800"/>
        <w:jc w:val="center"/>
        <w:rPr>
          <w:rFonts w:ascii="宋体" w:hAnsi="宋体"/>
          <w:b/>
          <w:sz w:val="72"/>
          <w:szCs w:val="72"/>
        </w:rPr>
      </w:pPr>
    </w:p>
    <w:p>
      <w:pPr>
        <w:ind w:firstLine="1800"/>
        <w:jc w:val="center"/>
        <w:rPr>
          <w:rFonts w:ascii="宋体" w:hAnsi="宋体"/>
          <w:b/>
          <w:sz w:val="72"/>
          <w:szCs w:val="72"/>
        </w:rPr>
      </w:pPr>
    </w:p>
    <w:p>
      <w:pPr>
        <w:ind w:firstLine="1800"/>
        <w:jc w:val="center"/>
        <w:rPr>
          <w:rFonts w:ascii="宋体" w:hAnsi="宋体"/>
          <w:b/>
          <w:sz w:val="72"/>
          <w:szCs w:val="72"/>
        </w:rPr>
      </w:pPr>
    </w:p>
    <w:p>
      <w:pPr>
        <w:snapToGrid w:val="0"/>
        <w:spacing w:line="480" w:lineRule="auto"/>
        <w:ind w:firstLine="1165"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ascii="宋体" w:hAnsi="宋体"/>
          <w:b/>
          <w:sz w:val="30"/>
        </w:rPr>
      </w:pPr>
      <w:r>
        <w:rPr>
          <w:rFonts w:ascii="宋体" w:hAnsi="宋体"/>
          <w:b/>
          <w:sz w:val="30"/>
        </w:rPr>
        <w:t>法 定 代 表 人</w:t>
      </w:r>
    </w:p>
    <w:p>
      <w:pPr>
        <w:snapToGrid w:val="0"/>
        <w:ind w:firstLine="1177"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ascii="宋体" w:hAnsi="宋体" w:eastAsia="宋体"/>
        </w:rPr>
      </w:pPr>
      <w:bookmarkStart w:id="4" w:name="_Toc255204951"/>
      <w:bookmarkStart w:id="5" w:name="_Toc287988780"/>
      <w:bookmarkStart w:id="6" w:name="_Toc244667421"/>
      <w:bookmarkStart w:id="7" w:name="_Toc251834987"/>
      <w:bookmarkStart w:id="8" w:name="_Toc287988948"/>
      <w:bookmarkStart w:id="9" w:name="_Toc282549823"/>
      <w:bookmarkStart w:id="10" w:name="_Toc282376911"/>
      <w:bookmarkStart w:id="11" w:name="_Toc242845627"/>
      <w:r>
        <w:rPr>
          <w:rFonts w:ascii="宋体" w:hAnsi="宋体" w:eastAsia="宋体"/>
        </w:rPr>
        <w:br w:type="page"/>
      </w:r>
    </w:p>
    <w:p>
      <w:pPr>
        <w:pStyle w:val="2"/>
        <w:tabs>
          <w:tab w:val="left" w:pos="3960"/>
        </w:tabs>
        <w:spacing w:beforeLines="50"/>
        <w:jc w:val="center"/>
        <w:rPr>
          <w:rFonts w:ascii="宋体" w:hAnsi="宋体"/>
          <w:kern w:val="0"/>
          <w:szCs w:val="32"/>
          <w:lang w:val="zh-CN"/>
        </w:rPr>
      </w:pPr>
      <w:bookmarkStart w:id="12" w:name="_Toc1434"/>
      <w:bookmarkStart w:id="13" w:name="_Toc15110"/>
      <w:bookmarkStart w:id="14" w:name="_Toc27586"/>
      <w:r>
        <w:rPr>
          <w:rFonts w:ascii="宋体" w:hAnsi="宋体"/>
          <w:kern w:val="0"/>
          <w:szCs w:val="32"/>
          <w:lang w:val="zh-CN"/>
        </w:rPr>
        <w:t>第一部分  比选公告</w:t>
      </w:r>
      <w:bookmarkEnd w:id="12"/>
    </w:p>
    <w:p>
      <w:pPr>
        <w:jc w:val="center"/>
        <w:rPr>
          <w:b/>
          <w:sz w:val="28"/>
          <w:szCs w:val="28"/>
          <w:highlight w:val="none"/>
        </w:rPr>
      </w:pPr>
      <w:bookmarkStart w:id="15" w:name="_Toc353971215"/>
      <w:bookmarkStart w:id="16" w:name="_Toc32315"/>
      <w:bookmarkStart w:id="17" w:name="_Toc173485736"/>
      <w:r>
        <w:rPr>
          <w:rFonts w:hint="eastAsia"/>
          <w:b/>
          <w:sz w:val="28"/>
          <w:szCs w:val="30"/>
          <w:highlight w:val="none"/>
          <w:lang w:eastAsia="zh-CN"/>
        </w:rPr>
        <w:t>昆明市呈贡区水务局呈贡区入滇河道沟渠雨后隐患应急处置项目选取招标代理机构</w:t>
      </w:r>
      <w:r>
        <w:rPr>
          <w:rFonts w:hint="eastAsia"/>
          <w:b/>
          <w:sz w:val="28"/>
          <w:szCs w:val="28"/>
          <w:highlight w:val="none"/>
        </w:rPr>
        <w:t>竞争性比选公告</w:t>
      </w:r>
    </w:p>
    <w:p>
      <w:pPr>
        <w:pStyle w:val="3"/>
        <w:spacing w:line="300" w:lineRule="auto"/>
        <w:ind w:firstLine="602"/>
        <w:rPr>
          <w:rFonts w:ascii="宋体" w:hAnsi="宋体" w:eastAsia="宋体"/>
          <w:sz w:val="24"/>
          <w:szCs w:val="24"/>
          <w:highlight w:val="none"/>
        </w:rPr>
      </w:pPr>
      <w:bookmarkStart w:id="18" w:name="_Toc19572"/>
      <w:bookmarkStart w:id="19" w:name="_Toc20165"/>
    </w:p>
    <w:p>
      <w:pPr>
        <w:pStyle w:val="3"/>
        <w:spacing w:line="300" w:lineRule="auto"/>
        <w:ind w:firstLine="602"/>
        <w:rPr>
          <w:rFonts w:ascii="宋体" w:hAnsi="宋体" w:eastAsia="宋体"/>
          <w:sz w:val="24"/>
          <w:szCs w:val="24"/>
          <w:highlight w:val="none"/>
        </w:rPr>
      </w:pPr>
      <w:r>
        <w:rPr>
          <w:rFonts w:ascii="宋体" w:hAnsi="宋体" w:eastAsia="宋体"/>
          <w:sz w:val="24"/>
          <w:szCs w:val="24"/>
          <w:highlight w:val="none"/>
        </w:rPr>
        <w:t>1、比选条件</w:t>
      </w:r>
      <w:bookmarkEnd w:id="15"/>
      <w:bookmarkEnd w:id="16"/>
      <w:bookmarkEnd w:id="17"/>
      <w:bookmarkEnd w:id="18"/>
      <w:bookmarkEnd w:id="19"/>
    </w:p>
    <w:p>
      <w:pPr>
        <w:adjustRightInd w:val="0"/>
        <w:snapToGrid w:val="0"/>
        <w:spacing w:line="360" w:lineRule="auto"/>
        <w:ind w:firstLine="480" w:firstLineChars="200"/>
        <w:rPr>
          <w:rFonts w:ascii="宋体" w:hAnsi="宋体"/>
          <w:b/>
          <w:sz w:val="24"/>
          <w:highlight w:val="none"/>
          <w:u w:val="single"/>
        </w:rPr>
      </w:pPr>
      <w:bookmarkStart w:id="20" w:name="_Toc353971216"/>
      <w:r>
        <w:rPr>
          <w:rFonts w:hint="eastAsia" w:ascii="宋体" w:hAnsi="宋体"/>
          <w:sz w:val="24"/>
          <w:highlight w:val="none"/>
          <w:u w:val="single"/>
          <w:lang w:eastAsia="zh-CN"/>
        </w:rPr>
        <w:t>昆明市呈贡区水务局呈贡区入滇河道沟渠雨后隐患应急处置项目</w:t>
      </w:r>
      <w:r>
        <w:rPr>
          <w:rFonts w:hint="eastAsia" w:ascii="宋体" w:hAnsi="宋体"/>
          <w:sz w:val="24"/>
          <w:highlight w:val="none"/>
        </w:rPr>
        <w:t>已获批准开展前期工作，依据相关招标投标法律法规规定，</w:t>
      </w:r>
      <w:r>
        <w:rPr>
          <w:rFonts w:hint="eastAsia" w:ascii="宋体" w:hAnsi="宋体"/>
          <w:sz w:val="24"/>
          <w:highlight w:val="none"/>
          <w:u w:val="single"/>
          <w:lang w:eastAsia="zh-CN"/>
        </w:rPr>
        <w:t>昆明市呈贡区水务局</w:t>
      </w:r>
      <w:r>
        <w:rPr>
          <w:rFonts w:hint="eastAsia" w:ascii="宋体" w:hAnsi="宋体"/>
          <w:sz w:val="24"/>
          <w:highlight w:val="none"/>
        </w:rPr>
        <w:t>作为本项目招标人对上述项目的招标代理机构进行公开竞争性比选，特邀请有实力的比选申请人参加竞标。</w:t>
      </w:r>
      <w:r>
        <w:rPr>
          <w:rFonts w:hint="eastAsia" w:ascii="宋体" w:hAnsi="宋体" w:cs="宋体-18030"/>
          <w:sz w:val="24"/>
          <w:highlight w:val="none"/>
        </w:rPr>
        <w:t>本项目采用资格后审方式确定合格的比选申请人。</w:t>
      </w:r>
    </w:p>
    <w:p>
      <w:pPr>
        <w:pStyle w:val="3"/>
        <w:spacing w:line="360" w:lineRule="auto"/>
        <w:ind w:firstLine="602"/>
        <w:rPr>
          <w:rFonts w:ascii="宋体" w:hAnsi="宋体" w:eastAsia="宋体"/>
          <w:sz w:val="24"/>
          <w:szCs w:val="24"/>
          <w:highlight w:val="none"/>
        </w:rPr>
      </w:pPr>
      <w:bookmarkStart w:id="21" w:name="_Toc21154"/>
      <w:bookmarkStart w:id="22" w:name="_Toc13877"/>
      <w:bookmarkStart w:id="23" w:name="_Toc173485737"/>
      <w:bookmarkStart w:id="24" w:name="_Toc18797"/>
      <w:r>
        <w:rPr>
          <w:rFonts w:ascii="宋体" w:hAnsi="宋体" w:eastAsia="宋体"/>
          <w:sz w:val="24"/>
          <w:szCs w:val="24"/>
          <w:highlight w:val="none"/>
        </w:rPr>
        <w:t>2、项目概况与比选范围</w:t>
      </w:r>
      <w:bookmarkEnd w:id="20"/>
      <w:bookmarkEnd w:id="21"/>
      <w:bookmarkEnd w:id="22"/>
      <w:bookmarkEnd w:id="23"/>
      <w:bookmarkEnd w:id="24"/>
    </w:p>
    <w:p>
      <w:pPr>
        <w:spacing w:line="360" w:lineRule="auto"/>
        <w:ind w:right="36" w:rightChars="17" w:firstLine="480" w:firstLineChars="200"/>
        <w:rPr>
          <w:rFonts w:ascii="宋体" w:hAnsi="宋体" w:cs="宋体-18030"/>
          <w:sz w:val="24"/>
          <w:highlight w:val="none"/>
        </w:rPr>
      </w:pPr>
      <w:bookmarkStart w:id="25" w:name="_Toc184635055"/>
      <w:r>
        <w:rPr>
          <w:rFonts w:hint="eastAsia" w:ascii="宋体" w:hAnsi="宋体" w:cs="宋体-18030"/>
          <w:sz w:val="24"/>
          <w:highlight w:val="none"/>
        </w:rPr>
        <w:t>2.1、项目名称：</w:t>
      </w:r>
      <w:r>
        <w:rPr>
          <w:rFonts w:hint="eastAsia" w:ascii="宋体" w:hAnsi="宋体"/>
          <w:sz w:val="24"/>
          <w:highlight w:val="none"/>
          <w:u w:val="single"/>
          <w:lang w:eastAsia="zh-CN"/>
        </w:rPr>
        <w:t>昆明市呈贡区水务局呈贡区入滇河道沟渠雨后隐患应急处置项目选取招标代理机构</w:t>
      </w:r>
      <w:r>
        <w:rPr>
          <w:rFonts w:hint="eastAsia" w:ascii="宋体" w:hAnsi="宋体" w:cs="宋体-18030"/>
          <w:bCs/>
          <w:sz w:val="24"/>
          <w:highlight w:val="none"/>
        </w:rPr>
        <w:t>。</w:t>
      </w:r>
    </w:p>
    <w:p>
      <w:pPr>
        <w:spacing w:line="360" w:lineRule="auto"/>
        <w:ind w:right="36" w:rightChars="17" w:firstLine="480" w:firstLineChars="200"/>
        <w:rPr>
          <w:rFonts w:hint="eastAsia" w:ascii="宋体" w:hAnsi="宋体" w:cs="宋体-18030"/>
          <w:sz w:val="24"/>
          <w:highlight w:val="none"/>
        </w:rPr>
      </w:pPr>
      <w:r>
        <w:rPr>
          <w:rFonts w:hint="eastAsia" w:ascii="宋体" w:hAnsi="宋体" w:cs="宋体-18030"/>
          <w:sz w:val="24"/>
          <w:highlight w:val="none"/>
        </w:rPr>
        <w:t>2.2、项目地点：</w:t>
      </w:r>
      <w:r>
        <w:rPr>
          <w:rFonts w:hint="eastAsia" w:ascii="宋体" w:hAnsi="宋体"/>
          <w:sz w:val="24"/>
          <w:highlight w:val="none"/>
          <w:u w:val="single"/>
          <w:lang w:eastAsia="zh-CN"/>
        </w:rPr>
        <w:t>昆明市呈贡区水务局</w:t>
      </w:r>
      <w:r>
        <w:rPr>
          <w:rFonts w:hint="eastAsia" w:ascii="宋体" w:hAnsi="宋体" w:cs="宋体-18030"/>
          <w:sz w:val="24"/>
          <w:highlight w:val="none"/>
        </w:rPr>
        <w:t>。</w:t>
      </w:r>
    </w:p>
    <w:p>
      <w:pPr>
        <w:spacing w:line="360" w:lineRule="auto"/>
        <w:ind w:right="36" w:rightChars="17" w:firstLine="480" w:firstLineChars="200"/>
        <w:rPr>
          <w:rFonts w:hint="default" w:ascii="宋体" w:hAnsi="宋体" w:eastAsia="宋体" w:cs="宋体-18030"/>
          <w:sz w:val="24"/>
          <w:highlight w:val="none"/>
          <w:u w:val="single"/>
          <w:lang w:val="en-US" w:eastAsia="zh-CN"/>
        </w:rPr>
      </w:pPr>
      <w:r>
        <w:rPr>
          <w:rFonts w:hint="eastAsia" w:ascii="宋体" w:hAnsi="宋体" w:cs="宋体-18030"/>
          <w:sz w:val="24"/>
          <w:highlight w:val="none"/>
          <w:lang w:val="en-US" w:eastAsia="zh-CN"/>
        </w:rPr>
        <w:t>2.3、项目总投资：</w:t>
      </w:r>
      <w:r>
        <w:rPr>
          <w:rFonts w:hint="eastAsia" w:ascii="宋体" w:hAnsi="宋体" w:cs="宋体-18030"/>
          <w:sz w:val="24"/>
          <w:highlight w:val="none"/>
          <w:u w:val="single"/>
          <w:lang w:val="en-US" w:eastAsia="zh-CN"/>
        </w:rPr>
        <w:t>50万元</w:t>
      </w:r>
      <w:r>
        <w:rPr>
          <w:rFonts w:hint="eastAsia" w:ascii="宋体" w:hAnsi="宋体" w:cs="宋体-18030"/>
          <w:sz w:val="24"/>
          <w:highlight w:val="none"/>
          <w:u w:val="none"/>
          <w:lang w:val="en-US" w:eastAsia="zh-CN"/>
        </w:rPr>
        <w:t xml:space="preserve">   </w:t>
      </w:r>
    </w:p>
    <w:p>
      <w:pPr>
        <w:spacing w:line="360" w:lineRule="auto"/>
        <w:ind w:right="36" w:rightChars="17" w:firstLine="480" w:firstLineChars="200"/>
        <w:rPr>
          <w:rFonts w:ascii="宋体" w:hAnsi="宋体" w:cs="宋体-18030"/>
          <w:sz w:val="24"/>
          <w:highlight w:val="none"/>
        </w:rPr>
      </w:pPr>
      <w:r>
        <w:rPr>
          <w:rFonts w:hint="eastAsia" w:ascii="宋体" w:hAnsi="宋体" w:cs="宋体-18030"/>
          <w:sz w:val="24"/>
          <w:highlight w:val="none"/>
        </w:rPr>
        <w:t>2.</w:t>
      </w:r>
      <w:r>
        <w:rPr>
          <w:rFonts w:hint="eastAsia" w:ascii="宋体" w:hAnsi="宋体" w:cs="宋体-18030"/>
          <w:sz w:val="24"/>
          <w:highlight w:val="none"/>
          <w:lang w:val="en-US" w:eastAsia="zh-CN"/>
        </w:rPr>
        <w:t>4</w:t>
      </w:r>
      <w:r>
        <w:rPr>
          <w:rFonts w:hint="eastAsia" w:ascii="宋体" w:hAnsi="宋体" w:cs="宋体-18030"/>
          <w:sz w:val="24"/>
          <w:highlight w:val="none"/>
        </w:rPr>
        <w:t>、委托代理服务范围：</w:t>
      </w:r>
      <w:r>
        <w:rPr>
          <w:rFonts w:hint="eastAsia" w:ascii="宋体" w:hAnsi="宋体" w:cs="宋体-18030"/>
          <w:sz w:val="24"/>
          <w:highlight w:val="none"/>
          <w:u w:val="single"/>
        </w:rPr>
        <w:t>选择一家招标代理机构完成</w:t>
      </w:r>
      <w:r>
        <w:rPr>
          <w:rFonts w:hint="eastAsia" w:ascii="宋体" w:hAnsi="宋体" w:cs="宋体-18030"/>
          <w:sz w:val="24"/>
          <w:highlight w:val="none"/>
          <w:u w:val="single"/>
          <w:lang w:eastAsia="zh-CN"/>
        </w:rPr>
        <w:t>呈</w:t>
      </w:r>
      <w:r>
        <w:rPr>
          <w:rFonts w:hint="eastAsia" w:ascii="宋体" w:hAnsi="宋体"/>
          <w:sz w:val="24"/>
          <w:highlight w:val="none"/>
          <w:u w:val="single"/>
          <w:lang w:eastAsia="zh-CN"/>
        </w:rPr>
        <w:t>贡区入滇河道沟渠雨后隐患应急处置</w:t>
      </w:r>
      <w:r>
        <w:rPr>
          <w:rFonts w:hint="eastAsia" w:ascii="宋体" w:hAnsi="宋体" w:cs="宋体-18030"/>
          <w:sz w:val="24"/>
          <w:highlight w:val="none"/>
          <w:u w:val="single"/>
        </w:rPr>
        <w:t>项目所涉及的招标代理服务工作，具体以招标人委托内容为准</w:t>
      </w:r>
      <w:r>
        <w:rPr>
          <w:rFonts w:hint="eastAsia" w:ascii="宋体" w:hAnsi="宋体"/>
          <w:sz w:val="24"/>
          <w:highlight w:val="none"/>
        </w:rPr>
        <w:t>。</w:t>
      </w:r>
    </w:p>
    <w:bookmarkEnd w:id="25"/>
    <w:p>
      <w:pPr>
        <w:spacing w:line="360" w:lineRule="auto"/>
        <w:ind w:firstLine="480" w:firstLineChars="200"/>
        <w:rPr>
          <w:rFonts w:ascii="宋体" w:hAnsi="宋体"/>
          <w:sz w:val="24"/>
          <w:highlight w:val="none"/>
          <w:u w:val="single"/>
        </w:rPr>
      </w:pPr>
      <w:r>
        <w:rPr>
          <w:rFonts w:hint="eastAsia" w:ascii="宋体" w:hAnsi="宋体" w:cs="宋体-18030"/>
          <w:sz w:val="24"/>
          <w:highlight w:val="none"/>
        </w:rPr>
        <w:t>2.</w:t>
      </w:r>
      <w:r>
        <w:rPr>
          <w:rFonts w:hint="eastAsia" w:ascii="宋体" w:hAnsi="宋体" w:cs="宋体-18030"/>
          <w:sz w:val="24"/>
          <w:highlight w:val="none"/>
          <w:lang w:val="en-US" w:eastAsia="zh-CN"/>
        </w:rPr>
        <w:t>5</w:t>
      </w:r>
      <w:r>
        <w:rPr>
          <w:rFonts w:hint="eastAsia" w:ascii="宋体" w:hAnsi="宋体" w:cs="宋体-18030"/>
          <w:sz w:val="24"/>
          <w:highlight w:val="none"/>
        </w:rPr>
        <w:t>、</w:t>
      </w:r>
      <w:r>
        <w:rPr>
          <w:rFonts w:hint="eastAsia" w:ascii="宋体" w:hAnsi="宋体" w:cs="宋体"/>
          <w:bCs/>
          <w:sz w:val="24"/>
          <w:highlight w:val="none"/>
        </w:rPr>
        <w:t>招标代理服务周期：</w:t>
      </w:r>
      <w:r>
        <w:rPr>
          <w:rFonts w:hint="eastAsia" w:ascii="宋体" w:hAnsi="宋体"/>
          <w:sz w:val="24"/>
          <w:highlight w:val="none"/>
          <w:u w:val="single"/>
        </w:rPr>
        <w:t>自合同签订之日起至完成所涉及的招标代理工作为止</w:t>
      </w:r>
      <w:r>
        <w:rPr>
          <w:rFonts w:hint="eastAsia" w:ascii="宋体" w:hAnsi="宋体"/>
          <w:sz w:val="24"/>
          <w:highlight w:val="none"/>
        </w:rPr>
        <w:t>。</w:t>
      </w:r>
    </w:p>
    <w:p>
      <w:pPr>
        <w:pStyle w:val="3"/>
        <w:spacing w:line="360" w:lineRule="auto"/>
        <w:ind w:firstLine="602"/>
        <w:rPr>
          <w:rFonts w:ascii="宋体" w:hAnsi="宋体" w:eastAsia="宋体"/>
          <w:sz w:val="24"/>
          <w:szCs w:val="24"/>
          <w:highlight w:val="none"/>
        </w:rPr>
      </w:pPr>
      <w:bookmarkStart w:id="26" w:name="_Toc173485738"/>
      <w:bookmarkStart w:id="27" w:name="_Toc11110"/>
      <w:bookmarkStart w:id="28" w:name="_Toc353971217"/>
      <w:bookmarkStart w:id="29" w:name="_Toc25735"/>
      <w:bookmarkStart w:id="30" w:name="_Toc329"/>
      <w:r>
        <w:rPr>
          <w:rFonts w:ascii="宋体" w:hAnsi="宋体" w:eastAsia="宋体"/>
          <w:sz w:val="24"/>
          <w:szCs w:val="24"/>
          <w:highlight w:val="none"/>
        </w:rPr>
        <w:t>3、资格要求</w:t>
      </w:r>
      <w:bookmarkEnd w:id="26"/>
      <w:bookmarkEnd w:id="27"/>
      <w:bookmarkEnd w:id="28"/>
      <w:bookmarkEnd w:id="29"/>
      <w:bookmarkEnd w:id="30"/>
    </w:p>
    <w:p>
      <w:pPr>
        <w:spacing w:line="360" w:lineRule="auto"/>
        <w:ind w:firstLine="480" w:firstLineChars="200"/>
        <w:rPr>
          <w:rFonts w:ascii="宋体" w:hAnsi="宋体"/>
          <w:sz w:val="24"/>
          <w:highlight w:val="none"/>
        </w:rPr>
      </w:pPr>
      <w:r>
        <w:rPr>
          <w:rFonts w:hint="eastAsia" w:ascii="宋体" w:hAnsi="宋体"/>
          <w:sz w:val="24"/>
          <w:highlight w:val="none"/>
        </w:rPr>
        <w:t>3.1、比选申请人须具备独立承担民事责任能力，在中华人民共和国境内依法成立的法人或其他组织，提供有效的营业执照或其他有效的法定证明材料。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、比选申请人具有良好的商业信誉和健全的财务会计制度（提供202</w:t>
      </w:r>
      <w:r>
        <w:rPr>
          <w:rFonts w:hint="eastAsia" w:ascii="宋体" w:hAnsi="宋体"/>
          <w:sz w:val="24"/>
          <w:highlight w:val="none"/>
          <w:lang w:val="en-US" w:eastAsia="zh-CN"/>
        </w:rPr>
        <w:t>3</w:t>
      </w:r>
      <w:r>
        <w:rPr>
          <w:rFonts w:hint="eastAsia" w:ascii="宋体" w:hAnsi="宋体"/>
          <w:sz w:val="24"/>
          <w:highlight w:val="none"/>
        </w:rPr>
        <w:t>或202</w:t>
      </w:r>
      <w:r>
        <w:rPr>
          <w:rFonts w:hint="eastAsia" w:ascii="宋体" w:hAnsi="宋体"/>
          <w:sz w:val="24"/>
          <w:highlight w:val="none"/>
          <w:lang w:val="en-US" w:eastAsia="zh-CN"/>
        </w:rPr>
        <w:t>4</w:t>
      </w:r>
      <w:r>
        <w:rPr>
          <w:rFonts w:hint="eastAsia" w:ascii="宋体" w:hAnsi="宋体"/>
          <w:sz w:val="24"/>
          <w:highlight w:val="none"/>
        </w:rPr>
        <w:t>年度经第三方专业机构审计的财务审计报告或提供具有良好的商业信誉和健全的财务会计制度的承诺书）。</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3.3</w:t>
      </w:r>
      <w:r>
        <w:rPr>
          <w:rFonts w:hint="eastAsia" w:ascii="宋体" w:hAnsi="宋体"/>
          <w:sz w:val="24"/>
          <w:highlight w:val="none"/>
        </w:rPr>
        <w:t>比选申请人</w:t>
      </w:r>
      <w:r>
        <w:rPr>
          <w:rFonts w:hint="eastAsia" w:ascii="宋体" w:hAnsi="宋体"/>
          <w:sz w:val="24"/>
          <w:highlight w:val="none"/>
          <w:lang w:val="en-US" w:eastAsia="zh-CN"/>
        </w:rPr>
        <w:t>具有履行合同所必需的设备和专业技术能力</w:t>
      </w:r>
      <w:bookmarkStart w:id="31" w:name="_Toc21013"/>
      <w:r>
        <w:rPr>
          <w:rFonts w:hint="eastAsia" w:ascii="宋体" w:hAnsi="宋体"/>
          <w:sz w:val="24"/>
          <w:highlight w:val="none"/>
          <w:lang w:val="en-US" w:eastAsia="zh-CN"/>
        </w:rPr>
        <w:t>（提供证明材料或声明函）。</w:t>
      </w:r>
      <w:bookmarkEnd w:id="31"/>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、比选申请人有依法缴纳税收和社会保障资金的良好记录（提供202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月至今任意1个月的纳税证明材料、社会保障资金缴纳证明材料），依法免税或不需要缴纳社会保障资金的比选申请人，应提供相应文件证明其依法免税或不需要缴纳社会保障资金。</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highlight w:val="none"/>
          <w:lang w:val="en-US" w:eastAsia="zh-CN"/>
        </w:rPr>
        <w:t>招标人</w:t>
      </w:r>
      <w:r>
        <w:rPr>
          <w:rFonts w:hint="eastAsia" w:ascii="宋体" w:hAnsi="宋体"/>
          <w:sz w:val="24"/>
          <w:highlight w:val="none"/>
        </w:rPr>
        <w:t>人开标当天查询结果为准。</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、本项目不接受联合体、分公司、办事处参与竞标。</w:t>
      </w:r>
    </w:p>
    <w:p>
      <w:pPr>
        <w:pStyle w:val="3"/>
        <w:spacing w:line="360" w:lineRule="auto"/>
        <w:ind w:firstLine="602"/>
        <w:rPr>
          <w:rFonts w:ascii="宋体" w:hAnsi="宋体" w:eastAsia="宋体"/>
          <w:sz w:val="24"/>
          <w:szCs w:val="24"/>
          <w:highlight w:val="none"/>
        </w:rPr>
      </w:pPr>
      <w:bookmarkStart w:id="32" w:name="_Toc353971219"/>
      <w:bookmarkStart w:id="33" w:name="_Toc3277"/>
      <w:bookmarkStart w:id="34" w:name="_Toc24932"/>
      <w:bookmarkStart w:id="35" w:name="_Toc28376"/>
      <w:bookmarkStart w:id="36" w:name="_Toc173485740"/>
      <w:r>
        <w:rPr>
          <w:rFonts w:hint="eastAsia" w:ascii="宋体" w:hAnsi="宋体" w:eastAsia="宋体"/>
          <w:sz w:val="24"/>
          <w:szCs w:val="24"/>
          <w:highlight w:val="none"/>
          <w:lang w:val="en-US" w:eastAsia="zh-CN"/>
        </w:rPr>
        <w:t>4</w:t>
      </w:r>
      <w:r>
        <w:rPr>
          <w:rFonts w:ascii="宋体" w:hAnsi="宋体" w:eastAsia="宋体"/>
          <w:sz w:val="24"/>
          <w:szCs w:val="24"/>
          <w:highlight w:val="none"/>
        </w:rPr>
        <w:t>、</w:t>
      </w:r>
      <w:r>
        <w:rPr>
          <w:rFonts w:hint="eastAsia" w:ascii="宋体" w:hAnsi="宋体" w:eastAsia="宋体"/>
          <w:sz w:val="24"/>
          <w:szCs w:val="24"/>
          <w:highlight w:val="none"/>
        </w:rPr>
        <w:t>比选申请文件</w:t>
      </w:r>
      <w:r>
        <w:rPr>
          <w:rFonts w:ascii="宋体" w:hAnsi="宋体" w:eastAsia="宋体"/>
          <w:sz w:val="24"/>
          <w:szCs w:val="24"/>
          <w:highlight w:val="none"/>
        </w:rPr>
        <w:t>的递交</w:t>
      </w:r>
      <w:bookmarkEnd w:id="32"/>
      <w:bookmarkEnd w:id="33"/>
      <w:bookmarkEnd w:id="34"/>
      <w:bookmarkEnd w:id="35"/>
      <w:bookmarkEnd w:id="36"/>
    </w:p>
    <w:p>
      <w:pPr>
        <w:spacing w:line="360" w:lineRule="auto"/>
        <w:ind w:firstLine="480" w:firstLineChars="200"/>
        <w:rPr>
          <w:rFonts w:hint="eastAsia" w:ascii="宋体" w:hAnsi="宋体" w:eastAsia="宋体"/>
          <w:sz w:val="24"/>
          <w:highlight w:val="none"/>
          <w:u w:val="single"/>
          <w:lang w:eastAsia="zh-CN"/>
        </w:rPr>
      </w:pPr>
      <w:r>
        <w:rPr>
          <w:rFonts w:ascii="宋体" w:hAnsi="宋体"/>
          <w:sz w:val="24"/>
          <w:highlight w:val="none"/>
        </w:rPr>
        <w:t>5.1、</w:t>
      </w:r>
      <w:r>
        <w:rPr>
          <w:rFonts w:hint="eastAsia" w:ascii="宋体" w:hAnsi="宋体"/>
          <w:sz w:val="24"/>
          <w:highlight w:val="none"/>
        </w:rPr>
        <w:t>比选申请文件递交的截止时间为</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7</w:t>
      </w:r>
      <w:r>
        <w:rPr>
          <w:rFonts w:hint="eastAsia" w:ascii="宋体" w:hAnsi="宋体"/>
          <w:sz w:val="24"/>
          <w:highlight w:val="none"/>
        </w:rPr>
        <w:t>月</w:t>
      </w:r>
      <w:r>
        <w:rPr>
          <w:rFonts w:hint="eastAsia" w:ascii="宋体" w:hAnsi="宋体"/>
          <w:sz w:val="24"/>
          <w:highlight w:val="none"/>
          <w:u w:val="single"/>
          <w:lang w:val="en-US" w:eastAsia="zh-CN"/>
        </w:rPr>
        <w:t>3</w:t>
      </w:r>
      <w:r>
        <w:rPr>
          <w:rFonts w:hint="eastAsia" w:ascii="宋体" w:hAnsi="宋体"/>
          <w:sz w:val="24"/>
          <w:highlight w:val="none"/>
        </w:rPr>
        <w:t>日</w:t>
      </w:r>
      <w:r>
        <w:rPr>
          <w:rFonts w:hint="eastAsia" w:ascii="宋体" w:hAnsi="宋体"/>
          <w:sz w:val="24"/>
          <w:highlight w:val="none"/>
          <w:u w:val="single"/>
          <w:lang w:val="en-US" w:eastAsia="zh-CN"/>
        </w:rPr>
        <w:t>17</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r>
        <w:rPr>
          <w:rFonts w:hint="eastAsia" w:ascii="宋体" w:hAnsi="宋体"/>
          <w:sz w:val="24"/>
          <w:highlight w:val="none"/>
          <w:lang w:eastAsia="zh-CN"/>
        </w:rPr>
        <w:t>（竞争性）</w:t>
      </w:r>
    </w:p>
    <w:p>
      <w:pPr>
        <w:widowControl/>
        <w:topLinePunct/>
        <w:autoSpaceDE w:val="0"/>
        <w:autoSpaceDN w:val="0"/>
        <w:adjustRightInd w:val="0"/>
        <w:snapToGrid w:val="0"/>
        <w:spacing w:line="312" w:lineRule="auto"/>
        <w:ind w:firstLine="480" w:firstLineChars="200"/>
        <w:rPr>
          <w:rFonts w:ascii="宋体"/>
          <w:b/>
          <w:bCs/>
          <w:sz w:val="24"/>
          <w:highlight w:val="none"/>
        </w:rPr>
      </w:pPr>
      <w:r>
        <w:rPr>
          <w:rFonts w:hint="eastAsia" w:ascii="宋体" w:hAnsi="宋体"/>
          <w:sz w:val="24"/>
          <w:highlight w:val="none"/>
        </w:rPr>
        <w:t>递交地点</w:t>
      </w:r>
      <w:r>
        <w:rPr>
          <w:rFonts w:hint="eastAsia" w:ascii="宋体" w:hAnsi="宋体" w:cs="宋体"/>
          <w:sz w:val="24"/>
          <w:highlight w:val="none"/>
        </w:rPr>
        <w:t>：</w:t>
      </w:r>
      <w:r>
        <w:rPr>
          <w:rFonts w:hint="eastAsia" w:ascii="宋体" w:hAnsi="宋体" w:cs="宋体"/>
          <w:sz w:val="24"/>
          <w:highlight w:val="none"/>
          <w:lang w:eastAsia="zh-CN"/>
        </w:rPr>
        <w:t>昆明市呈贡区水务局</w:t>
      </w:r>
      <w:r>
        <w:rPr>
          <w:rFonts w:hint="eastAsia" w:ascii="宋体" w:hAnsi="宋体" w:cs="宋体"/>
          <w:sz w:val="24"/>
          <w:highlight w:val="none"/>
        </w:rPr>
        <w:t>（昆明市</w:t>
      </w:r>
      <w:r>
        <w:rPr>
          <w:rFonts w:hint="eastAsia" w:ascii="宋体" w:hAnsi="宋体" w:cs="宋体"/>
          <w:sz w:val="24"/>
          <w:highlight w:val="none"/>
          <w:lang w:val="en-US" w:eastAsia="zh-CN"/>
        </w:rPr>
        <w:t>呈贡区惠景园D7栋920</w:t>
      </w:r>
      <w:r>
        <w:rPr>
          <w:rFonts w:hint="eastAsia" w:ascii="宋体" w:hAnsi="宋体" w:cs="宋体"/>
          <w:sz w:val="24"/>
          <w:highlight w:val="none"/>
        </w:rPr>
        <w:t>）</w:t>
      </w:r>
      <w:r>
        <w:rPr>
          <w:rFonts w:hint="eastAsia" w:ascii="宋体" w:hAnsi="宋体" w:cs="宋体"/>
          <w:b/>
          <w:bCs/>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5.2、逾</w:t>
      </w:r>
      <w:r>
        <w:rPr>
          <w:rFonts w:hint="eastAsia" w:ascii="宋体" w:hAnsi="宋体" w:cs="宋体"/>
          <w:sz w:val="24"/>
          <w:highlight w:val="none"/>
        </w:rPr>
        <w:t>期送达或者未送达指定地点的比选申请文件，招标人不予受理。</w:t>
      </w:r>
    </w:p>
    <w:p>
      <w:pPr>
        <w:pStyle w:val="3"/>
        <w:spacing w:line="360" w:lineRule="auto"/>
        <w:ind w:firstLine="602"/>
        <w:rPr>
          <w:rFonts w:ascii="宋体" w:hAnsi="宋体" w:eastAsia="宋体"/>
          <w:sz w:val="24"/>
          <w:szCs w:val="24"/>
          <w:highlight w:val="none"/>
        </w:rPr>
      </w:pPr>
      <w:bookmarkStart w:id="37" w:name="_Toc353971220"/>
      <w:bookmarkStart w:id="38" w:name="_Toc15746"/>
      <w:bookmarkStart w:id="39" w:name="_Toc5933"/>
      <w:bookmarkStart w:id="40" w:name="_Toc43"/>
      <w:bookmarkStart w:id="41" w:name="_Toc173485741"/>
      <w:r>
        <w:rPr>
          <w:rFonts w:hint="eastAsia" w:ascii="宋体" w:hAnsi="宋体" w:eastAsia="宋体"/>
          <w:sz w:val="24"/>
          <w:szCs w:val="24"/>
          <w:highlight w:val="none"/>
          <w:lang w:val="en-US" w:eastAsia="zh-CN"/>
        </w:rPr>
        <w:t>5</w:t>
      </w:r>
      <w:r>
        <w:rPr>
          <w:rFonts w:ascii="宋体" w:hAnsi="宋体" w:eastAsia="宋体"/>
          <w:sz w:val="24"/>
          <w:szCs w:val="24"/>
          <w:highlight w:val="none"/>
        </w:rPr>
        <w:t>、比选公告发布媒体</w:t>
      </w:r>
      <w:bookmarkEnd w:id="37"/>
      <w:bookmarkEnd w:id="38"/>
      <w:bookmarkEnd w:id="39"/>
      <w:bookmarkEnd w:id="40"/>
      <w:bookmarkEnd w:id="41"/>
    </w:p>
    <w:p>
      <w:pPr>
        <w:spacing w:line="360" w:lineRule="auto"/>
        <w:ind w:firstLine="480" w:firstLineChars="200"/>
        <w:rPr>
          <w:rFonts w:hint="eastAsia" w:ascii="宋体" w:hAnsi="宋体" w:eastAsia="宋体" w:cs="宋体"/>
          <w:sz w:val="24"/>
          <w:highlight w:val="none"/>
        </w:rPr>
      </w:pPr>
      <w:bookmarkStart w:id="42" w:name="_Toc173485743"/>
      <w:bookmarkStart w:id="43" w:name="_Toc7311"/>
      <w:bookmarkStart w:id="44" w:name="_Toc353971221"/>
      <w:r>
        <w:rPr>
          <w:rFonts w:hint="eastAsia" w:ascii="宋体" w:hAnsi="宋体" w:eastAsia="宋体" w:cs="宋体"/>
          <w:sz w:val="24"/>
          <w:highlight w:val="none"/>
        </w:rPr>
        <w:t>公告发布媒介</w:t>
      </w:r>
      <w:r>
        <w:rPr>
          <w:rFonts w:hint="eastAsia" w:ascii="宋体" w:hAnsi="宋体" w:eastAsia="宋体" w:cs="宋体"/>
          <w:sz w:val="24"/>
          <w:highlight w:val="none"/>
          <w:lang w:eastAsia="zh-CN"/>
        </w:rPr>
        <w:t>：</w:t>
      </w:r>
      <w:r>
        <w:rPr>
          <w:rFonts w:hint="eastAsia" w:ascii="宋体" w:hAnsi="宋体" w:eastAsia="宋体" w:cs="宋体"/>
          <w:sz w:val="24"/>
          <w:highlight w:val="none"/>
        </w:rPr>
        <w:t>本次</w:t>
      </w:r>
      <w:r>
        <w:rPr>
          <w:rFonts w:ascii="宋体" w:hAnsi="宋体" w:eastAsia="宋体"/>
          <w:sz w:val="24"/>
          <w:szCs w:val="24"/>
          <w:highlight w:val="none"/>
        </w:rPr>
        <w:t>比选公告</w:t>
      </w:r>
      <w:r>
        <w:rPr>
          <w:rFonts w:hint="eastAsia" w:ascii="宋体" w:hAnsi="宋体" w:eastAsia="宋体" w:cs="宋体"/>
          <w:sz w:val="24"/>
          <w:highlight w:val="none"/>
        </w:rPr>
        <w:t>在呈贡区人民政府</w:t>
      </w:r>
      <w:r>
        <w:rPr>
          <w:rFonts w:hint="eastAsia" w:ascii="宋体" w:hAnsi="宋体" w:eastAsia="宋体" w:cs="宋体"/>
          <w:sz w:val="24"/>
          <w:highlight w:val="none"/>
          <w:lang w:eastAsia="zh-CN"/>
        </w:rPr>
        <w:t>（http://www.kmcg.gov.cn/）</w:t>
      </w:r>
      <w:r>
        <w:rPr>
          <w:rFonts w:hint="eastAsia" w:ascii="宋体" w:hAnsi="宋体" w:eastAsia="宋体" w:cs="宋体"/>
          <w:sz w:val="24"/>
          <w:highlight w:val="none"/>
        </w:rPr>
        <w:t>网站发布</w:t>
      </w:r>
      <w:r>
        <w:rPr>
          <w:rFonts w:hint="eastAsia" w:ascii="宋体" w:hAnsi="宋体" w:eastAsia="宋体" w:cs="宋体"/>
          <w:sz w:val="24"/>
          <w:highlight w:val="none"/>
          <w:lang w:eastAsia="zh-CN"/>
        </w:rPr>
        <w:t>，</w:t>
      </w:r>
      <w:r>
        <w:rPr>
          <w:rFonts w:hint="eastAsia" w:ascii="宋体" w:hAnsi="宋体" w:eastAsia="宋体" w:cs="宋体"/>
          <w:sz w:val="24"/>
          <w:highlight w:val="none"/>
        </w:rPr>
        <w:t>对其他网站或媒体转载的公告及公告内容不承担任何责任。</w:t>
      </w:r>
    </w:p>
    <w:p>
      <w:pPr>
        <w:pStyle w:val="3"/>
        <w:spacing w:line="360" w:lineRule="auto"/>
        <w:ind w:firstLine="602"/>
        <w:rPr>
          <w:rFonts w:ascii="宋体" w:hAnsi="宋体" w:eastAsia="宋体"/>
          <w:sz w:val="24"/>
          <w:szCs w:val="24"/>
          <w:highlight w:val="none"/>
        </w:rPr>
      </w:pPr>
      <w:bookmarkStart w:id="45" w:name="_Toc29298"/>
      <w:bookmarkStart w:id="46" w:name="_Toc7297"/>
      <w:r>
        <w:rPr>
          <w:rFonts w:hint="eastAsia" w:ascii="宋体" w:hAnsi="宋体" w:eastAsia="宋体"/>
          <w:sz w:val="24"/>
          <w:szCs w:val="24"/>
          <w:highlight w:val="none"/>
          <w:lang w:val="en-US" w:eastAsia="zh-CN"/>
        </w:rPr>
        <w:t>6</w:t>
      </w:r>
      <w:r>
        <w:rPr>
          <w:rFonts w:ascii="宋体" w:hAnsi="宋体" w:eastAsia="宋体"/>
          <w:sz w:val="24"/>
          <w:szCs w:val="24"/>
          <w:highlight w:val="none"/>
        </w:rPr>
        <w:t>、联系方式</w:t>
      </w:r>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w:t>
      </w:r>
      <w:r>
        <w:rPr>
          <w:rFonts w:hint="eastAsia" w:ascii="宋体" w:hAnsi="宋体" w:cs="宋体"/>
          <w:sz w:val="24"/>
          <w:highlight w:val="none"/>
          <w:lang w:val="en-US" w:eastAsia="zh-CN"/>
        </w:rPr>
        <w:t>惠景园D7栋</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赵国智</w:t>
      </w:r>
    </w:p>
    <w:p>
      <w:pPr>
        <w:ind w:firstLine="720" w:firstLineChars="300"/>
        <w:rPr>
          <w:rFonts w:hint="default"/>
          <w:highlight w:val="none"/>
          <w:lang w:val="en-US"/>
        </w:rPr>
      </w:pPr>
      <w:r>
        <w:rPr>
          <w:rFonts w:hint="eastAsia" w:ascii="宋体" w:hAnsi="宋体" w:eastAsia="宋体" w:cs="宋体"/>
          <w:color w:val="auto"/>
          <w:sz w:val="24"/>
          <w:szCs w:val="24"/>
          <w:highlight w:val="none"/>
        </w:rPr>
        <w:t>联系电话：0871-67494114</w:t>
      </w:r>
    </w:p>
    <w:p>
      <w:pPr>
        <w:spacing w:line="360" w:lineRule="auto"/>
        <w:ind w:firstLine="480" w:firstLineChars="200"/>
        <w:rPr>
          <w:rFonts w:ascii="宋体" w:hAnsi="宋体"/>
          <w:sz w:val="24"/>
        </w:rPr>
      </w:pPr>
    </w:p>
    <w:p>
      <w:pPr>
        <w:bidi w:val="0"/>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p>
    <w:p>
      <w:pPr>
        <w:bidi w:val="0"/>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（一）比选申请文件竞标函部分格式</w:t>
      </w:r>
      <w:bookmarkEnd w:id="4"/>
      <w:bookmarkEnd w:id="5"/>
      <w:bookmarkEnd w:id="6"/>
      <w:bookmarkEnd w:id="7"/>
      <w:bookmarkEnd w:id="8"/>
      <w:bookmarkEnd w:id="9"/>
      <w:bookmarkEnd w:id="10"/>
      <w:bookmarkEnd w:id="13"/>
      <w:bookmarkEnd w:id="14"/>
    </w:p>
    <w:bookmarkEnd w:id="11"/>
    <w:p>
      <w:pPr>
        <w:bidi w:val="0"/>
        <w:jc w:val="center"/>
        <w:rPr>
          <w:rFonts w:hint="eastAsia" w:ascii="方正小标宋简体" w:hAnsi="方正小标宋简体" w:eastAsia="方正小标宋简体" w:cs="方正小标宋简体"/>
          <w:sz w:val="40"/>
          <w:szCs w:val="48"/>
        </w:rPr>
      </w:pPr>
      <w:bookmarkStart w:id="47" w:name="_Toc287988781"/>
      <w:bookmarkStart w:id="48" w:name="_Toc287988949"/>
      <w:bookmarkStart w:id="49" w:name="_Toc255204952"/>
      <w:bookmarkStart w:id="50" w:name="_Toc251834988"/>
      <w:bookmarkStart w:id="51" w:name="_Toc282376912"/>
      <w:bookmarkStart w:id="52" w:name="_Toc140100146"/>
      <w:bookmarkStart w:id="53" w:name="_Toc282549824"/>
      <w:bookmarkStart w:id="54" w:name="_Toc268254565"/>
      <w:bookmarkStart w:id="55" w:name="_Toc13968"/>
      <w:bookmarkStart w:id="56" w:name="_Toc19188"/>
      <w:bookmarkStart w:id="57" w:name="_Toc173485754"/>
      <w:bookmarkStart w:id="58" w:name="_Toc244667423"/>
      <w:r>
        <w:rPr>
          <w:rFonts w:hint="eastAsia" w:ascii="方正小标宋简体" w:hAnsi="方正小标宋简体" w:eastAsia="方正小标宋简体" w:cs="方正小标宋简体"/>
          <w:sz w:val="40"/>
          <w:szCs w:val="48"/>
        </w:rPr>
        <w:t>一、竞标函</w:t>
      </w:r>
      <w:bookmarkEnd w:id="47"/>
      <w:bookmarkEnd w:id="48"/>
      <w:bookmarkEnd w:id="49"/>
      <w:bookmarkEnd w:id="50"/>
      <w:bookmarkEnd w:id="51"/>
      <w:bookmarkEnd w:id="52"/>
      <w:bookmarkEnd w:id="53"/>
      <w:bookmarkEnd w:id="54"/>
      <w:bookmarkEnd w:id="55"/>
      <w:bookmarkEnd w:id="56"/>
      <w:bookmarkEnd w:id="57"/>
      <w:bookmarkEnd w:id="58"/>
    </w:p>
    <w:p>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（招标人名称）</w:t>
      </w:r>
    </w:p>
    <w:p>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cs="宋体-18030"/>
          <w:sz w:val="28"/>
          <w:szCs w:val="28"/>
          <w:u w:val="single"/>
        </w:rPr>
        <w:t xml:space="preserve">      </w:t>
      </w:r>
      <w:r>
        <w:rPr>
          <w:rFonts w:hint="eastAsia" w:ascii="宋体" w:hAnsi="宋体" w:cs="宋体-18030"/>
          <w:sz w:val="28"/>
          <w:szCs w:val="28"/>
          <w:u w:val="single"/>
          <w:lang w:eastAsia="zh-CN"/>
        </w:rPr>
        <w:t>（项目名称）</w:t>
      </w:r>
      <w:r>
        <w:rPr>
          <w:rFonts w:ascii="宋体" w:hAnsi="宋体"/>
          <w:sz w:val="24"/>
        </w:rPr>
        <w:t>《公开竞争性比选文件》的所有内容、合同条款和其它有关文件包括修改文件（如果有）并完全明白，放弃在此方面提出含糊意见或误解的一切权利，我方就上述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u w:val="single"/>
        </w:rPr>
        <w:t xml:space="preserve">        </w:t>
      </w:r>
      <w:r>
        <w:rPr>
          <w:rFonts w:hint="eastAsia" w:ascii="宋体" w:hAnsi="宋体" w:cs="宋体-18030"/>
          <w:sz w:val="28"/>
          <w:szCs w:val="28"/>
          <w:u w:val="single"/>
          <w:lang w:eastAsia="zh-CN"/>
        </w:rPr>
        <w:t>（项目名称）</w:t>
      </w:r>
      <w:r>
        <w:rPr>
          <w:rFonts w:ascii="宋体" w:hAnsi="宋体"/>
          <w:sz w:val="24"/>
        </w:rPr>
        <w:t>的所有内容进行投标，</w:t>
      </w:r>
      <w:r>
        <w:rPr>
          <w:rFonts w:hint="eastAsia" w:ascii="宋体" w:hAnsi="宋体"/>
          <w:kern w:val="0"/>
          <w:sz w:val="24"/>
          <w:lang w:val="zh-TW"/>
        </w:rPr>
        <w:t>，</w:t>
      </w:r>
      <w:r>
        <w:rPr>
          <w:rFonts w:hint="eastAsia" w:ascii="宋体" w:hAnsi="宋体"/>
          <w:kern w:val="0"/>
          <w:sz w:val="24"/>
        </w:rPr>
        <w:t>结合比选申请人的技术水平和管理水平，综合考虑服务内容后按照上述收费标准</w:t>
      </w:r>
      <w:r>
        <w:rPr>
          <w:rFonts w:ascii="宋体" w:hAnsi="宋体"/>
          <w:sz w:val="24"/>
        </w:rPr>
        <w:t>下浮</w:t>
      </w:r>
      <w:r>
        <w:rPr>
          <w:rFonts w:hint="eastAsia" w:ascii="宋体" w:hAnsi="宋体"/>
          <w:sz w:val="24"/>
          <w:u w:val="single"/>
        </w:rPr>
        <w:t xml:space="preserve">    </w:t>
      </w:r>
      <w:r>
        <w:rPr>
          <w:rFonts w:ascii="宋体" w:hAnsi="宋体"/>
          <w:sz w:val="24"/>
          <w:u w:val="single"/>
        </w:rPr>
        <w:t xml:space="preserve">  </w:t>
      </w:r>
      <w:r>
        <w:rPr>
          <w:rFonts w:ascii="宋体" w:hAnsi="宋体"/>
          <w:sz w:val="24"/>
        </w:rPr>
        <w:t>％，确定</w:t>
      </w:r>
      <w:r>
        <w:rPr>
          <w:rFonts w:hint="eastAsia" w:ascii="宋体" w:hAnsi="宋体"/>
          <w:sz w:val="24"/>
          <w:lang w:eastAsia="zh-CN"/>
        </w:rPr>
        <w:t>施工</w:t>
      </w:r>
      <w:r>
        <w:rPr>
          <w:rFonts w:ascii="宋体" w:hAnsi="宋体"/>
          <w:sz w:val="24"/>
        </w:rPr>
        <w:t>合同价。</w:t>
      </w:r>
      <w:r>
        <w:rPr>
          <w:rFonts w:hint="eastAsia" w:ascii="宋体" w:hAnsi="宋体"/>
          <w:sz w:val="24"/>
          <w:lang w:eastAsia="zh-CN"/>
        </w:rPr>
        <w:t>施工</w:t>
      </w:r>
      <w:r>
        <w:rPr>
          <w:rFonts w:ascii="宋体" w:hAnsi="宋体"/>
          <w:sz w:val="24"/>
        </w:rPr>
        <w:t>服务费的计算以项</w:t>
      </w:r>
      <w:r>
        <w:rPr>
          <w:rFonts w:hint="eastAsia" w:ascii="宋体" w:hAnsi="宋体"/>
          <w:sz w:val="24"/>
        </w:rPr>
        <w:t>目</w:t>
      </w:r>
      <w:r>
        <w:rPr>
          <w:rFonts w:ascii="宋体" w:hAnsi="宋体"/>
          <w:sz w:val="24"/>
        </w:rPr>
        <w:t>实际完成的</w:t>
      </w:r>
      <w:r>
        <w:rPr>
          <w:rFonts w:hint="eastAsia" w:ascii="宋体" w:hAnsi="宋体"/>
          <w:sz w:val="24"/>
          <w:lang w:eastAsia="zh-CN"/>
        </w:rPr>
        <w:t>施工</w:t>
      </w:r>
      <w:r>
        <w:rPr>
          <w:rFonts w:hint="eastAsia" w:ascii="宋体" w:hAnsi="宋体"/>
          <w:sz w:val="24"/>
        </w:rPr>
        <w:t>工作</w:t>
      </w:r>
      <w:r>
        <w:rPr>
          <w:rFonts w:ascii="宋体" w:hAnsi="宋体"/>
          <w:sz w:val="24"/>
        </w:rPr>
        <w:t>中标金额为计费基数进行计算。</w:t>
      </w:r>
    </w:p>
    <w:p>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w:t>
      </w:r>
      <w:r>
        <w:rPr>
          <w:rFonts w:hint="eastAsia" w:ascii="宋体" w:hAnsi="宋体"/>
          <w:sz w:val="24"/>
          <w:lang w:eastAsia="zh-CN"/>
        </w:rPr>
        <w:t>施工</w:t>
      </w:r>
      <w:r>
        <w:rPr>
          <w:rFonts w:ascii="宋体" w:hAnsi="宋体"/>
          <w:sz w:val="24"/>
        </w:rPr>
        <w:t>工作，并在</w:t>
      </w:r>
      <w:r>
        <w:rPr>
          <w:rFonts w:hint="eastAsia" w:ascii="宋体" w:hAnsi="宋体"/>
          <w:sz w:val="24"/>
          <w:lang w:eastAsia="zh-CN"/>
        </w:rPr>
        <w:t>施工</w:t>
      </w:r>
      <w:r>
        <w:rPr>
          <w:rFonts w:ascii="宋体" w:hAnsi="宋体"/>
          <w:sz w:val="24"/>
        </w:rPr>
        <w:t>合同所规定的时间内完成</w:t>
      </w:r>
      <w:r>
        <w:rPr>
          <w:rFonts w:hint="eastAsia" w:ascii="宋体" w:hAnsi="宋体"/>
          <w:sz w:val="24"/>
          <w:lang w:eastAsia="zh-CN"/>
        </w:rPr>
        <w:t>施工</w:t>
      </w:r>
      <w:r>
        <w:rPr>
          <w:rFonts w:ascii="宋体" w:hAnsi="宋体"/>
          <w:sz w:val="24"/>
        </w:rPr>
        <w:t>服务工作。</w:t>
      </w:r>
    </w:p>
    <w:p>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tabs>
          <w:tab w:val="left" w:pos="7560"/>
        </w:tabs>
        <w:spacing w:beforeLines="50" w:line="360" w:lineRule="auto"/>
        <w:ind w:left="-315" w:firstLine="424" w:firstLineChars="177"/>
        <w:rPr>
          <w:rFonts w:ascii="宋体" w:hAnsi="宋体"/>
          <w:sz w:val="24"/>
        </w:rPr>
      </w:pPr>
    </w:p>
    <w:p>
      <w:pPr>
        <w:pStyle w:val="4"/>
        <w:ind w:firstLine="703"/>
        <w:jc w:val="center"/>
        <w:rPr>
          <w:rFonts w:ascii="宋体" w:hAnsi="宋体"/>
          <w:sz w:val="28"/>
          <w:szCs w:val="28"/>
        </w:rPr>
      </w:pPr>
      <w:bookmarkStart w:id="59" w:name="_Toc268254566"/>
      <w:bookmarkStart w:id="60" w:name="_Toc12115"/>
      <w:bookmarkStart w:id="61" w:name="_Toc242845630"/>
      <w:bookmarkStart w:id="62" w:name="_Toc282376913"/>
      <w:bookmarkStart w:id="63" w:name="_Toc173485755"/>
      <w:bookmarkStart w:id="64" w:name="_Toc14810"/>
      <w:bookmarkStart w:id="65" w:name="_Toc229583228"/>
      <w:bookmarkStart w:id="66" w:name="_Toc282549825"/>
      <w:bookmarkStart w:id="67" w:name="_Toc287988782"/>
      <w:bookmarkStart w:id="68" w:name="_Toc287988950"/>
      <w:bookmarkStart w:id="69" w:name="_Toc255204953"/>
      <w:bookmarkStart w:id="70" w:name="_Toc140100147"/>
      <w:bookmarkStart w:id="71" w:name="_Toc244667424"/>
      <w:bookmarkStart w:id="72" w:name="_Toc251834989"/>
    </w:p>
    <w:p>
      <w:pPr>
        <w:pStyle w:val="4"/>
        <w:ind w:firstLine="703"/>
        <w:jc w:val="center"/>
        <w:rPr>
          <w:rFonts w:ascii="宋体" w:hAnsi="宋体"/>
          <w:sz w:val="28"/>
          <w:szCs w:val="28"/>
        </w:rPr>
      </w:pPr>
      <w:r>
        <w:rPr>
          <w:rFonts w:ascii="宋体" w:hAnsi="宋体"/>
          <w:sz w:val="28"/>
          <w:szCs w:val="28"/>
        </w:rPr>
        <w:t>二、法定代表人身份证明书</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tabs>
          <w:tab w:val="left" w:pos="7560"/>
        </w:tabs>
        <w:spacing w:beforeLines="50" w:line="360" w:lineRule="auto"/>
        <w:ind w:firstLine="602"/>
        <w:jc w:val="center"/>
        <w:rPr>
          <w:rFonts w:ascii="宋体" w:hAnsi="宋体"/>
          <w:sz w:val="24"/>
        </w:rPr>
      </w:pPr>
    </w:p>
    <w:p>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Lines="50" w:line="360" w:lineRule="auto"/>
        <w:ind w:left="-315" w:firstLine="602"/>
        <w:rPr>
          <w:rFonts w:ascii="宋体" w:hAnsi="宋体"/>
          <w:sz w:val="24"/>
        </w:rPr>
      </w:pPr>
      <w:r>
        <w:rPr>
          <w:rFonts w:ascii="宋体" w:hAnsi="宋体"/>
          <w:sz w:val="24"/>
        </w:rPr>
        <w:t>特此证明。</w:t>
      </w:r>
    </w:p>
    <w:p>
      <w:pPr>
        <w:spacing w:beforeLines="50" w:line="360" w:lineRule="auto"/>
        <w:ind w:left="-315" w:firstLine="602"/>
        <w:rPr>
          <w:rFonts w:ascii="宋体" w:hAnsi="宋体"/>
          <w:sz w:val="24"/>
        </w:rPr>
      </w:pPr>
    </w:p>
    <w:p>
      <w:pPr>
        <w:tabs>
          <w:tab w:val="left" w:pos="720"/>
          <w:tab w:val="left" w:pos="900"/>
        </w:tabs>
        <w:spacing w:beforeLines="50" w:line="360" w:lineRule="auto"/>
        <w:ind w:firstLine="481"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Lines="50" w:line="360" w:lineRule="auto"/>
        <w:ind w:firstLine="480" w:firstLineChars="200"/>
        <w:rPr>
          <w:rFonts w:ascii="宋体" w:hAnsi="宋体"/>
          <w:sz w:val="24"/>
        </w:rPr>
      </w:pPr>
    </w:p>
    <w:p>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rPr>
          <w:rFonts w:ascii="宋体" w:hAnsi="宋体"/>
          <w:sz w:val="24"/>
        </w:rPr>
      </w:pPr>
    </w:p>
    <w:p>
      <w:pPr>
        <w:pStyle w:val="4"/>
        <w:ind w:firstLine="703"/>
        <w:jc w:val="center"/>
        <w:rPr>
          <w:rFonts w:ascii="宋体" w:hAnsi="宋体"/>
          <w:sz w:val="28"/>
          <w:szCs w:val="28"/>
        </w:rPr>
      </w:pPr>
      <w:bookmarkStart w:id="73" w:name="_Toc229583229"/>
      <w:bookmarkStart w:id="74" w:name="_Toc291052906"/>
      <w:bookmarkStart w:id="75" w:name="_Toc282376914"/>
      <w:bookmarkStart w:id="76" w:name="_Toc255204954"/>
      <w:bookmarkStart w:id="77" w:name="_Toc282549826"/>
      <w:bookmarkStart w:id="78" w:name="_Toc173485756"/>
      <w:bookmarkStart w:id="79" w:name="_Toc287988951"/>
      <w:bookmarkStart w:id="80" w:name="_Toc251834990"/>
      <w:bookmarkStart w:id="81" w:name="_Toc268254567"/>
      <w:bookmarkStart w:id="82" w:name="_Toc242845631"/>
      <w:bookmarkStart w:id="83" w:name="_Toc140100148"/>
      <w:bookmarkStart w:id="84" w:name="_Toc287988783"/>
      <w:bookmarkStart w:id="85" w:name="_Toc244667425"/>
      <w:bookmarkStart w:id="86" w:name="_Toc16794"/>
      <w:bookmarkStart w:id="87" w:name="_Toc6244"/>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ind w:firstLine="602"/>
        <w:jc w:val="center"/>
        <w:rPr>
          <w:rFonts w:ascii="宋体" w:hAnsi="宋体"/>
        </w:rPr>
      </w:pPr>
    </w:p>
    <w:p>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Lines="50" w:line="360" w:lineRule="auto"/>
        <w:ind w:firstLine="480" w:firstLineChars="200"/>
        <w:rPr>
          <w:rFonts w:ascii="宋体" w:hAnsi="宋体"/>
          <w:sz w:val="24"/>
        </w:rPr>
      </w:pPr>
      <w:r>
        <w:rPr>
          <w:rFonts w:ascii="宋体" w:hAnsi="宋体"/>
          <w:sz w:val="24"/>
        </w:rPr>
        <w:t>代理人无转委托权，特此委托。</w:t>
      </w:r>
    </w:p>
    <w:p>
      <w:pPr>
        <w:spacing w:beforeLines="50" w:line="360" w:lineRule="auto"/>
        <w:ind w:firstLine="602"/>
        <w:rPr>
          <w:rFonts w:ascii="宋体" w:hAnsi="宋体"/>
          <w:sz w:val="24"/>
        </w:rPr>
      </w:pPr>
    </w:p>
    <w:p>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sz w:val="24"/>
        </w:rPr>
      </w:pPr>
    </w:p>
    <w:p>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ascii="宋体" w:hAnsi="宋体"/>
          <w:b/>
          <w:sz w:val="24"/>
        </w:rPr>
      </w:pPr>
    </w:p>
    <w:p>
      <w:pPr>
        <w:spacing w:line="360" w:lineRule="auto"/>
        <w:ind w:firstLine="602"/>
        <w:rPr>
          <w:rFonts w:ascii="宋体" w:hAnsi="宋体"/>
          <w:sz w:val="24"/>
        </w:rPr>
      </w:pPr>
      <w:r>
        <w:rPr>
          <w:rFonts w:ascii="宋体" w:hAnsi="宋体"/>
          <w:sz w:val="24"/>
        </w:rPr>
        <w:br w:type="page"/>
      </w:r>
    </w:p>
    <w:p>
      <w:pPr>
        <w:pStyle w:val="3"/>
        <w:spacing w:line="360" w:lineRule="auto"/>
        <w:ind w:firstLine="803"/>
        <w:jc w:val="center"/>
        <w:rPr>
          <w:rFonts w:ascii="宋体" w:hAnsi="宋体" w:eastAsia="宋体"/>
        </w:rPr>
      </w:pPr>
      <w:bookmarkStart w:id="88" w:name="_Toc287988953"/>
      <w:bookmarkStart w:id="89" w:name="_Toc287988785"/>
      <w:bookmarkStart w:id="90" w:name="_Toc282549828"/>
      <w:bookmarkStart w:id="91" w:name="_Toc6404"/>
      <w:bookmarkStart w:id="92" w:name="_Toc282376916"/>
      <w:bookmarkStart w:id="93" w:name="_Toc18695"/>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88"/>
      <w:bookmarkEnd w:id="89"/>
      <w:bookmarkEnd w:id="90"/>
      <w:bookmarkEnd w:id="91"/>
      <w:bookmarkEnd w:id="92"/>
      <w:bookmarkEnd w:id="93"/>
    </w:p>
    <w:p>
      <w:pPr>
        <w:pStyle w:val="4"/>
        <w:ind w:firstLine="703"/>
        <w:jc w:val="center"/>
        <w:rPr>
          <w:rFonts w:ascii="宋体" w:hAnsi="宋体"/>
          <w:sz w:val="28"/>
          <w:szCs w:val="28"/>
        </w:rPr>
      </w:pPr>
      <w:bookmarkStart w:id="94" w:name="_Toc268254570"/>
      <w:bookmarkStart w:id="95" w:name="_Toc7224"/>
      <w:bookmarkStart w:id="96" w:name="_Toc173485758"/>
      <w:bookmarkStart w:id="97" w:name="_Toc287988786"/>
      <w:bookmarkStart w:id="98" w:name="_Toc10382"/>
      <w:bookmarkStart w:id="99" w:name="_Toc140100150"/>
      <w:bookmarkStart w:id="100" w:name="_Toc342466762"/>
      <w:bookmarkStart w:id="101" w:name="_Toc282376917"/>
      <w:bookmarkStart w:id="102" w:name="_Toc287988954"/>
      <w:bookmarkStart w:id="103" w:name="_Toc282549829"/>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94"/>
      <w:bookmarkEnd w:id="95"/>
      <w:bookmarkEnd w:id="96"/>
      <w:bookmarkEnd w:id="97"/>
      <w:bookmarkEnd w:id="98"/>
      <w:bookmarkEnd w:id="99"/>
      <w:bookmarkEnd w:id="100"/>
      <w:bookmarkEnd w:id="101"/>
      <w:bookmarkEnd w:id="102"/>
      <w:bookmarkEnd w:id="103"/>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公司资质等级证书号：                 （请附有关证书复印件）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ascii="宋体" w:hAnsi="宋体"/>
                <w:sz w:val="24"/>
              </w:rPr>
              <w:t>主营范围：</w:t>
            </w:r>
          </w:p>
          <w:p>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ascii="宋体" w:hAnsi="宋体"/>
                <w:sz w:val="24"/>
              </w:rPr>
            </w:pPr>
            <w:r>
              <w:rPr>
                <w:rFonts w:ascii="宋体" w:hAnsi="宋体"/>
                <w:sz w:val="24"/>
              </w:rPr>
              <w:t>2、</w:t>
            </w:r>
            <w:r>
              <w:rPr>
                <w:rFonts w:ascii="宋体" w:hAnsi="宋体"/>
                <w:sz w:val="24"/>
                <w:u w:val="single"/>
              </w:rPr>
              <w:t xml:space="preserve">                                                                </w:t>
            </w:r>
          </w:p>
          <w:p>
            <w:pPr>
              <w:spacing w:line="360" w:lineRule="auto"/>
              <w:rPr>
                <w:rFonts w:ascii="宋体" w:hAnsi="宋体"/>
                <w:sz w:val="24"/>
              </w:rPr>
            </w:pPr>
            <w:r>
              <w:rPr>
                <w:rFonts w:ascii="宋体" w:hAnsi="宋体"/>
                <w:sz w:val="24"/>
              </w:rPr>
              <w:t>3、</w:t>
            </w:r>
            <w:r>
              <w:rPr>
                <w:rFonts w:ascii="宋体" w:hAnsi="宋体"/>
                <w:sz w:val="24"/>
                <w:u w:val="single"/>
              </w:rPr>
              <w:t xml:space="preserve">                                                                </w:t>
            </w:r>
          </w:p>
          <w:p>
            <w:pPr>
              <w:spacing w:line="360" w:lineRule="auto"/>
              <w:rPr>
                <w:rFonts w:ascii="宋体" w:hAnsi="宋体"/>
                <w:sz w:val="24"/>
              </w:rPr>
            </w:pPr>
            <w:r>
              <w:rPr>
                <w:rFonts w:ascii="宋体" w:hAnsi="宋体"/>
                <w:sz w:val="24"/>
              </w:rPr>
              <w:t>4、</w:t>
            </w:r>
            <w:r>
              <w:rPr>
                <w:rFonts w:ascii="宋体" w:hAnsi="宋体"/>
                <w:sz w:val="24"/>
                <w:u w:val="single"/>
              </w:rPr>
              <w:t xml:space="preserve">                                                                </w:t>
            </w:r>
          </w:p>
          <w:p>
            <w:pPr>
              <w:spacing w:line="360" w:lineRule="auto"/>
              <w:rPr>
                <w:rFonts w:ascii="宋体" w:hAnsi="宋体"/>
                <w:sz w:val="24"/>
              </w:rPr>
            </w:pPr>
            <w:r>
              <w:rPr>
                <w:rFonts w:ascii="宋体" w:hAnsi="宋体"/>
                <w:sz w:val="24"/>
              </w:rPr>
              <w:t>…</w:t>
            </w:r>
          </w:p>
          <w:p>
            <w:pPr>
              <w:spacing w:line="360" w:lineRule="auto"/>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其他需要说明的情况：</w:t>
            </w:r>
          </w:p>
        </w:tc>
      </w:tr>
    </w:tbl>
    <w:p>
      <w:pPr>
        <w:tabs>
          <w:tab w:val="left" w:pos="7560"/>
        </w:tabs>
        <w:spacing w:beforeLines="50" w:line="360" w:lineRule="auto"/>
        <w:ind w:firstLine="602"/>
        <w:jc w:val="center"/>
        <w:rPr>
          <w:rFonts w:ascii="宋体" w:hAnsi="宋体"/>
          <w:sz w:val="24"/>
        </w:rPr>
      </w:pPr>
      <w:bookmarkStart w:id="104" w:name="_Toc268254571"/>
      <w:bookmarkStart w:id="105" w:name="_Toc282549830"/>
      <w:bookmarkStart w:id="106" w:name="_Toc282376918"/>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rPr>
          <w:rFonts w:ascii="宋体" w:hAnsi="宋体"/>
          <w:b/>
          <w:bCs/>
          <w:kern w:val="0"/>
          <w:sz w:val="28"/>
          <w:szCs w:val="28"/>
        </w:rPr>
      </w:pPr>
      <w:bookmarkStart w:id="107" w:name="_Toc287988787"/>
      <w:bookmarkStart w:id="108" w:name="_Toc287988955"/>
      <w:bookmarkStart w:id="109" w:name="_Toc140100151"/>
      <w:r>
        <w:rPr>
          <w:rFonts w:ascii="宋体" w:hAnsi="宋体"/>
          <w:b/>
          <w:bCs/>
          <w:kern w:val="0"/>
          <w:sz w:val="28"/>
          <w:szCs w:val="28"/>
        </w:rPr>
        <w:br w:type="page"/>
      </w:r>
    </w:p>
    <w:bookmarkEnd w:id="104"/>
    <w:bookmarkEnd w:id="105"/>
    <w:bookmarkEnd w:id="106"/>
    <w:bookmarkEnd w:id="107"/>
    <w:bookmarkEnd w:id="108"/>
    <w:bookmarkEnd w:id="109"/>
    <w:p>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pPr>
        <w:tabs>
          <w:tab w:val="left" w:pos="7560"/>
        </w:tabs>
        <w:spacing w:beforeLines="50" w:line="360" w:lineRule="auto"/>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Lines="50" w:line="360" w:lineRule="auto"/>
        <w:ind w:firstLine="602"/>
        <w:jc w:val="center"/>
        <w:rPr>
          <w:rFonts w:ascii="宋体" w:hAnsi="宋体"/>
          <w:sz w:val="24"/>
        </w:rPr>
      </w:pPr>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pPr>
        <w:spacing w:line="360" w:lineRule="auto"/>
        <w:ind w:firstLine="480" w:firstLineChars="200"/>
        <w:rPr>
          <w:rFonts w:ascii="宋体" w:hAnsi="宋体"/>
          <w:sz w:val="24"/>
        </w:rPr>
      </w:pPr>
      <w:bookmarkStart w:id="110" w:name="_Toc282549844"/>
      <w:bookmarkStart w:id="111" w:name="_Toc282376932"/>
      <w:bookmarkStart w:id="112" w:name="_Toc268254584"/>
      <w:bookmarkStart w:id="113" w:name="_Toc140100153"/>
      <w:bookmarkStart w:id="114" w:name="_Toc287988799"/>
      <w:bookmarkStart w:id="115" w:name="_Toc287988967"/>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hint="eastAsia" w:ascii="宋体" w:hAnsi="宋体"/>
          <w:sz w:val="28"/>
          <w:szCs w:val="28"/>
        </w:rPr>
      </w:pPr>
      <w:bookmarkStart w:id="116" w:name="_Toc173485759"/>
      <w:r>
        <w:rPr>
          <w:rFonts w:hint="eastAsia" w:ascii="宋体" w:hAnsi="宋体"/>
          <w:sz w:val="28"/>
          <w:szCs w:val="28"/>
        </w:rPr>
        <w:br w:type="page"/>
      </w:r>
    </w:p>
    <w:bookmarkEnd w:id="110"/>
    <w:bookmarkEnd w:id="111"/>
    <w:bookmarkEnd w:id="112"/>
    <w:bookmarkEnd w:id="113"/>
    <w:bookmarkEnd w:id="114"/>
    <w:bookmarkEnd w:id="115"/>
    <w:bookmarkEnd w:id="116"/>
    <w:p>
      <w:pPr>
        <w:pStyle w:val="4"/>
        <w:ind w:firstLine="703"/>
        <w:jc w:val="center"/>
        <w:rPr>
          <w:rFonts w:ascii="宋体" w:hAnsi="宋体"/>
          <w:sz w:val="28"/>
          <w:szCs w:val="28"/>
        </w:rPr>
      </w:pPr>
      <w:bookmarkStart w:id="117" w:name="_Toc140100156"/>
      <w:bookmarkStart w:id="118" w:name="_Toc24012"/>
      <w:bookmarkStart w:id="119" w:name="_Toc6582"/>
      <w:bookmarkStart w:id="120" w:name="_Toc173485762"/>
      <w:r>
        <w:rPr>
          <w:rFonts w:hint="eastAsia" w:ascii="宋体" w:hAnsi="宋体"/>
          <w:sz w:val="28"/>
          <w:szCs w:val="28"/>
          <w:lang w:val="en-US" w:eastAsia="zh-CN"/>
        </w:rPr>
        <w:t>七</w:t>
      </w:r>
      <w:r>
        <w:rPr>
          <w:rFonts w:ascii="宋体" w:hAnsi="宋体"/>
          <w:sz w:val="28"/>
          <w:szCs w:val="28"/>
        </w:rPr>
        <w:t>、廉洁承诺书</w:t>
      </w:r>
      <w:bookmarkEnd w:id="117"/>
      <w:bookmarkEnd w:id="118"/>
      <w:bookmarkEnd w:id="119"/>
      <w:bookmarkEnd w:id="120"/>
    </w:p>
    <w:p>
      <w:pPr>
        <w:ind w:firstLine="1000"/>
        <w:jc w:val="center"/>
        <w:rPr>
          <w:rFonts w:ascii="宋体" w:hAnsi="宋体"/>
          <w:b/>
          <w:bCs/>
          <w:spacing w:val="40"/>
          <w:kern w:val="0"/>
          <w:sz w:val="32"/>
          <w:szCs w:val="28"/>
        </w:rPr>
      </w:pPr>
    </w:p>
    <w:p>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ascii="宋体" w:hAnsi="宋体"/>
          <w:sz w:val="24"/>
        </w:rPr>
      </w:pPr>
      <w:r>
        <w:rPr>
          <w:rFonts w:hint="eastAsia" w:ascii="宋体" w:hAnsi="宋体"/>
          <w:sz w:val="24"/>
        </w:rPr>
        <w:t>4、不与招标人或</w:t>
      </w:r>
      <w:r>
        <w:rPr>
          <w:rFonts w:hint="eastAsia" w:ascii="宋体" w:hAnsi="宋体"/>
          <w:sz w:val="24"/>
          <w:lang w:eastAsia="zh-CN"/>
        </w:rPr>
        <w:t>施工</w:t>
      </w:r>
      <w:r>
        <w:rPr>
          <w:rFonts w:hint="eastAsia" w:ascii="宋体" w:hAnsi="宋体"/>
          <w:sz w:val="24"/>
        </w:rPr>
        <w:t>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5、不向招标人、评审委员会成员、监督人员行贿。</w:t>
      </w:r>
    </w:p>
    <w:p>
      <w:pPr>
        <w:spacing w:line="360" w:lineRule="auto"/>
        <w:ind w:firstLine="480" w:firstLineChars="200"/>
        <w:rPr>
          <w:rFonts w:ascii="宋体" w:hAnsi="宋体"/>
          <w:sz w:val="24"/>
        </w:rPr>
      </w:pPr>
      <w:r>
        <w:rPr>
          <w:rFonts w:hint="eastAsia" w:ascii="宋体" w:hAnsi="宋体"/>
          <w:sz w:val="24"/>
        </w:rPr>
        <w:t>6、不扰乱招标投标活动正常秩序。</w:t>
      </w:r>
    </w:p>
    <w:p>
      <w:pPr>
        <w:spacing w:line="360" w:lineRule="auto"/>
        <w:ind w:firstLine="480" w:firstLineChars="200"/>
        <w:rPr>
          <w:rFonts w:ascii="宋体" w:hAnsi="宋体"/>
          <w:sz w:val="24"/>
        </w:rPr>
      </w:pPr>
      <w:r>
        <w:rPr>
          <w:rFonts w:hint="eastAsia" w:ascii="宋体" w:hAnsi="宋体"/>
          <w:sz w:val="24"/>
        </w:rPr>
        <w:t>7、不进行虚假恶意投诉。</w:t>
      </w:r>
    </w:p>
    <w:p>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比选申请人（盖公章）：</w:t>
      </w:r>
    </w:p>
    <w:p>
      <w:pPr>
        <w:spacing w:line="360" w:lineRule="auto"/>
        <w:ind w:firstLine="480" w:firstLineChars="200"/>
        <w:rPr>
          <w:rFonts w:ascii="宋体" w:hAnsi="宋体"/>
          <w:sz w:val="24"/>
        </w:rPr>
      </w:pPr>
      <w:r>
        <w:rPr>
          <w:rFonts w:hint="eastAsia" w:ascii="宋体" w:hAnsi="宋体"/>
          <w:sz w:val="24"/>
        </w:rPr>
        <w:t>法定代表人或其委托代理人（签字或盖章）：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2"/>
        <w:rPr>
          <w:rFonts w:ascii="宋体" w:hAnsi="宋体"/>
          <w:sz w:val="24"/>
        </w:rPr>
      </w:pPr>
    </w:p>
    <w:p>
      <w:pPr>
        <w:pStyle w:val="4"/>
        <w:ind w:firstLine="703"/>
        <w:jc w:val="center"/>
        <w:rPr>
          <w:rFonts w:ascii="宋体" w:hAnsi="宋体"/>
          <w:sz w:val="28"/>
          <w:szCs w:val="28"/>
        </w:rPr>
      </w:pPr>
      <w:bookmarkStart w:id="121" w:name="_Toc24911"/>
      <w:bookmarkStart w:id="122" w:name="_Toc24990"/>
      <w:bookmarkStart w:id="123" w:name="_Toc140100157"/>
      <w:bookmarkStart w:id="124" w:name="_Toc173485763"/>
      <w:bookmarkStart w:id="125" w:name="_Toc287989684"/>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121"/>
      <w:bookmarkEnd w:id="122"/>
      <w:bookmarkEnd w:id="123"/>
      <w:bookmarkEnd w:id="124"/>
      <w:bookmarkEnd w:id="125"/>
    </w:p>
    <w:p>
      <w:pPr>
        <w:spacing w:line="360" w:lineRule="auto"/>
        <w:ind w:firstLine="480" w:firstLineChars="200"/>
        <w:rPr>
          <w:rFonts w:ascii="宋体" w:hAnsi="宋体"/>
          <w:sz w:val="24"/>
        </w:rPr>
      </w:pPr>
    </w:p>
    <w:p>
      <w:pPr>
        <w:spacing w:line="360" w:lineRule="auto"/>
        <w:ind w:firstLine="602"/>
        <w:jc w:val="center"/>
        <w:rPr>
          <w:rFonts w:ascii="宋体" w:hAnsi="宋体"/>
          <w:bCs/>
          <w:sz w:val="24"/>
        </w:rPr>
      </w:pPr>
      <w:r>
        <w:rPr>
          <w:rFonts w:ascii="宋体" w:hAnsi="宋体"/>
          <w:bCs/>
          <w:sz w:val="24"/>
        </w:rPr>
        <w:t>（格式自拟）</w:t>
      </w:r>
    </w:p>
    <w:p>
      <w:pPr>
        <w:spacing w:line="360" w:lineRule="auto"/>
        <w:ind w:firstLine="602"/>
        <w:rPr>
          <w:rFonts w:ascii="宋体" w:hAnsi="宋体"/>
          <w:sz w:val="24"/>
        </w:rPr>
      </w:pPr>
      <w:r>
        <w:rPr>
          <w:rFonts w:ascii="宋体" w:hAnsi="宋体"/>
          <w:b/>
          <w:sz w:val="24"/>
        </w:rPr>
        <w:br w:type="page"/>
      </w:r>
    </w:p>
    <w:p>
      <w:pPr>
        <w:pStyle w:val="3"/>
        <w:ind w:firstLine="803"/>
        <w:jc w:val="center"/>
        <w:rPr>
          <w:rFonts w:ascii="宋体" w:hAnsi="宋体"/>
        </w:rPr>
      </w:pPr>
      <w:bookmarkStart w:id="126" w:name="_Toc287988793"/>
      <w:bookmarkStart w:id="127" w:name="_Toc255204955"/>
      <w:bookmarkStart w:id="128" w:name="_Toc251834991"/>
      <w:bookmarkStart w:id="129" w:name="_Toc1965"/>
      <w:bookmarkStart w:id="130" w:name="_Toc282376924"/>
      <w:bookmarkStart w:id="131" w:name="_Toc282549836"/>
      <w:bookmarkStart w:id="132" w:name="_Toc244667428"/>
      <w:bookmarkStart w:id="133" w:name="_Toc14482"/>
      <w:bookmarkStart w:id="134" w:name="_Toc287988961"/>
      <w:r>
        <w:rPr>
          <w:rFonts w:ascii="宋体" w:hAnsi="宋体"/>
        </w:rPr>
        <w:t>（三）</w:t>
      </w:r>
      <w:r>
        <w:rPr>
          <w:rFonts w:hint="eastAsia" w:ascii="宋体" w:hAnsi="宋体"/>
        </w:rPr>
        <w:t>比选申请文件</w:t>
      </w:r>
      <w:r>
        <w:rPr>
          <w:rFonts w:ascii="宋体" w:hAnsi="宋体"/>
        </w:rPr>
        <w:t>商务部分格式</w:t>
      </w:r>
      <w:bookmarkEnd w:id="126"/>
      <w:bookmarkEnd w:id="127"/>
      <w:bookmarkEnd w:id="128"/>
      <w:bookmarkEnd w:id="129"/>
      <w:bookmarkEnd w:id="130"/>
      <w:bookmarkEnd w:id="131"/>
      <w:bookmarkEnd w:id="132"/>
      <w:bookmarkEnd w:id="133"/>
      <w:bookmarkEnd w:id="134"/>
    </w:p>
    <w:p>
      <w:pPr>
        <w:tabs>
          <w:tab w:val="left" w:pos="7560"/>
        </w:tabs>
        <w:spacing w:beforeLines="50" w:line="360" w:lineRule="auto"/>
        <w:ind w:firstLine="602"/>
        <w:jc w:val="center"/>
        <w:rPr>
          <w:rFonts w:ascii="宋体" w:hAnsi="宋体"/>
          <w:sz w:val="24"/>
        </w:rPr>
      </w:pPr>
    </w:p>
    <w:p>
      <w:pPr>
        <w:ind w:firstLine="703"/>
        <w:jc w:val="center"/>
        <w:rPr>
          <w:rFonts w:ascii="宋体" w:hAnsi="宋体"/>
          <w:sz w:val="28"/>
          <w:szCs w:val="28"/>
        </w:rPr>
      </w:pPr>
      <w:bookmarkStart w:id="135" w:name="_Toc230748839"/>
      <w:bookmarkStart w:id="136" w:name="_Toc251834992"/>
      <w:bookmarkStart w:id="137" w:name="_Toc230749037"/>
      <w:bookmarkStart w:id="138" w:name="_Toc230748616"/>
      <w:bookmarkStart w:id="139" w:name="_Toc268254574"/>
      <w:bookmarkStart w:id="140" w:name="_Toc282549837"/>
      <w:bookmarkStart w:id="141" w:name="_Toc255204956"/>
      <w:bookmarkStart w:id="142" w:name="_Toc287988794"/>
      <w:bookmarkStart w:id="143" w:name="_Toc140100159"/>
      <w:bookmarkStart w:id="144" w:name="_Toc282376925"/>
      <w:bookmarkStart w:id="145" w:name="_Toc287988962"/>
      <w:r>
        <w:rPr>
          <w:rFonts w:hint="eastAsia" w:ascii="宋体" w:hAnsi="宋体"/>
          <w:sz w:val="28"/>
          <w:szCs w:val="28"/>
          <w:lang w:eastAsia="zh-CN"/>
        </w:rPr>
        <w:t>招标代理</w:t>
      </w:r>
      <w:r>
        <w:rPr>
          <w:rFonts w:ascii="宋体" w:hAnsi="宋体"/>
          <w:sz w:val="28"/>
          <w:szCs w:val="28"/>
        </w:rPr>
        <w:t>服务收费报价</w:t>
      </w:r>
      <w:bookmarkEnd w:id="135"/>
      <w:bookmarkEnd w:id="136"/>
      <w:bookmarkEnd w:id="137"/>
      <w:bookmarkEnd w:id="138"/>
      <w:r>
        <w:rPr>
          <w:rFonts w:ascii="宋体" w:hAnsi="宋体"/>
          <w:sz w:val="28"/>
          <w:szCs w:val="28"/>
        </w:rPr>
        <w:t>表</w:t>
      </w:r>
      <w:bookmarkEnd w:id="139"/>
      <w:bookmarkEnd w:id="140"/>
      <w:bookmarkEnd w:id="141"/>
      <w:bookmarkEnd w:id="142"/>
      <w:bookmarkEnd w:id="143"/>
      <w:bookmarkEnd w:id="144"/>
      <w:bookmarkEnd w:id="145"/>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2"/>
        <w:rPr>
          <w:rFonts w:ascii="宋体" w:hAnsi="宋体"/>
          <w:kern w:val="28"/>
          <w:sz w:val="24"/>
        </w:rPr>
      </w:pPr>
      <w:r>
        <w:rPr>
          <w:rFonts w:ascii="宋体" w:hAnsi="宋体"/>
          <w:kern w:val="28"/>
          <w:sz w:val="24"/>
        </w:rPr>
        <w:t>致：</w:t>
      </w:r>
      <w:r>
        <w:rPr>
          <w:rFonts w:ascii="宋体" w:hAnsi="宋体"/>
          <w:kern w:val="28"/>
          <w:sz w:val="24"/>
          <w:u w:val="single"/>
        </w:rPr>
        <w:t xml:space="preserve"> （招标人名称）</w:t>
      </w:r>
    </w:p>
    <w:p>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w:t>
      </w:r>
      <w:r>
        <w:rPr>
          <w:rFonts w:hint="eastAsia" w:ascii="宋体" w:hAnsi="宋体"/>
          <w:sz w:val="28"/>
          <w:szCs w:val="28"/>
          <w:lang w:eastAsia="zh-CN"/>
        </w:rPr>
        <w:t>招标代理</w:t>
      </w:r>
      <w:r>
        <w:rPr>
          <w:rFonts w:hint="eastAsia" w:ascii="宋体" w:hAnsi="宋体" w:cs="宋体"/>
          <w:color w:val="000000"/>
          <w:sz w:val="24"/>
          <w:szCs w:val="22"/>
        </w:rPr>
        <w:t>服务收费报价</w:t>
      </w:r>
      <w:r>
        <w:rPr>
          <w:rFonts w:hint="eastAsia" w:ascii="宋体" w:hAnsi="宋体" w:cs="宋体"/>
          <w:sz w:val="24"/>
          <w:szCs w:val="22"/>
          <w:highlight w:val="yellow"/>
        </w:rPr>
        <w:t>参照云南省建设工程招标投标行业协会关于印发《云南省建设工程</w:t>
      </w:r>
      <w:r>
        <w:rPr>
          <w:rFonts w:hint="eastAsia" w:ascii="宋体" w:hAnsi="宋体" w:cs="宋体"/>
          <w:sz w:val="24"/>
          <w:szCs w:val="22"/>
          <w:highlight w:val="yellow"/>
          <w:lang w:eastAsia="zh-CN"/>
        </w:rPr>
        <w:t>施工</w:t>
      </w:r>
      <w:r>
        <w:rPr>
          <w:rFonts w:hint="eastAsia" w:ascii="宋体" w:hAnsi="宋体" w:cs="宋体"/>
          <w:sz w:val="24"/>
          <w:szCs w:val="22"/>
          <w:highlight w:val="yellow"/>
        </w:rPr>
        <w:t>服务收费指导意见（试行）》的通知（云建招协【2023】51号）</w:t>
      </w:r>
      <w:r>
        <w:rPr>
          <w:rFonts w:hint="eastAsia" w:ascii="宋体" w:hAnsi="宋体" w:cs="宋体"/>
          <w:sz w:val="24"/>
          <w:szCs w:val="22"/>
        </w:rPr>
        <w:t>规定的收费标准下浮</w:t>
      </w:r>
      <w:r>
        <w:rPr>
          <w:rFonts w:hint="eastAsia" w:ascii="宋体" w:hAnsi="宋体" w:cs="宋体"/>
          <w:color w:val="000000"/>
          <w:sz w:val="24"/>
          <w:szCs w:val="22"/>
          <w:u w:val="single"/>
        </w:rPr>
        <w:t xml:space="preserve">     </w:t>
      </w:r>
      <w:r>
        <w:rPr>
          <w:rFonts w:hint="eastAsia" w:ascii="宋体" w:hAnsi="宋体" w:cs="宋体"/>
          <w:color w:val="000000"/>
          <w:sz w:val="24"/>
          <w:szCs w:val="22"/>
        </w:rPr>
        <w:t>%收取</w:t>
      </w:r>
      <w:r>
        <w:rPr>
          <w:rFonts w:hint="eastAsia" w:ascii="宋体" w:hAnsi="宋体"/>
          <w:sz w:val="28"/>
          <w:szCs w:val="28"/>
          <w:lang w:eastAsia="zh-CN"/>
        </w:rPr>
        <w:t>招标代理</w:t>
      </w:r>
      <w:r>
        <w:rPr>
          <w:rFonts w:hint="eastAsia" w:ascii="宋体" w:hAnsi="宋体" w:cs="宋体"/>
          <w:color w:val="000000"/>
          <w:sz w:val="24"/>
          <w:szCs w:val="22"/>
        </w:rPr>
        <w:t>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w:t>
      </w:r>
      <w:r>
        <w:rPr>
          <w:rFonts w:hint="eastAsia" w:ascii="宋体" w:hAnsi="宋体"/>
          <w:sz w:val="28"/>
          <w:szCs w:val="28"/>
          <w:lang w:eastAsia="zh-CN"/>
        </w:rPr>
        <w:t>招标代理</w:t>
      </w:r>
      <w:r>
        <w:rPr>
          <w:rFonts w:hint="eastAsia" w:ascii="宋体" w:hAnsi="宋体"/>
          <w:b/>
          <w:kern w:val="28"/>
          <w:sz w:val="24"/>
        </w:rPr>
        <w:t>服务收费报价表需同时附在比选申请文件封面后第一页。</w:t>
      </w: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0" w:firstLineChars="200"/>
        <w:rPr>
          <w:rFonts w:ascii="宋体" w:hAnsi="宋体"/>
          <w:kern w:val="28"/>
          <w:sz w:val="24"/>
        </w:rPr>
      </w:pPr>
    </w:p>
    <w:p>
      <w:pPr>
        <w:pStyle w:val="3"/>
        <w:ind w:firstLine="803"/>
        <w:jc w:val="center"/>
        <w:rPr>
          <w:rFonts w:ascii="宋体" w:hAnsi="宋体"/>
        </w:rPr>
      </w:pPr>
      <w:bookmarkStart w:id="146" w:name="_Toc341"/>
      <w:bookmarkStart w:id="147" w:name="_Toc8025"/>
      <w:bookmarkStart w:id="148" w:name="_Toc287988795"/>
      <w:bookmarkStart w:id="149" w:name="_Toc287988963"/>
      <w:r>
        <w:rPr>
          <w:rFonts w:ascii="宋体" w:hAnsi="宋体"/>
        </w:rPr>
        <w:t>（四）</w:t>
      </w:r>
      <w:r>
        <w:rPr>
          <w:rFonts w:hint="eastAsia" w:ascii="宋体" w:hAnsi="宋体"/>
        </w:rPr>
        <w:t>比选申请文件</w:t>
      </w:r>
      <w:r>
        <w:rPr>
          <w:rFonts w:ascii="宋体" w:hAnsi="宋体"/>
        </w:rPr>
        <w:t>技术部分格式</w:t>
      </w:r>
      <w:bookmarkEnd w:id="146"/>
      <w:bookmarkEnd w:id="147"/>
      <w:bookmarkEnd w:id="148"/>
      <w:bookmarkEnd w:id="149"/>
    </w:p>
    <w:p>
      <w:pPr>
        <w:pStyle w:val="4"/>
        <w:ind w:firstLine="703"/>
        <w:jc w:val="center"/>
        <w:rPr>
          <w:rFonts w:ascii="宋体" w:hAnsi="宋体"/>
          <w:sz w:val="28"/>
          <w:szCs w:val="28"/>
        </w:rPr>
      </w:pPr>
      <w:bookmarkStart w:id="150" w:name="_Toc255204958"/>
      <w:bookmarkStart w:id="151" w:name="_Toc173485766"/>
      <w:bookmarkStart w:id="152" w:name="_Toc140100161"/>
      <w:bookmarkStart w:id="153" w:name="_Toc282549841"/>
      <w:bookmarkStart w:id="154" w:name="_Toc8089"/>
      <w:bookmarkStart w:id="155" w:name="_Toc268254580"/>
      <w:bookmarkStart w:id="156" w:name="_Toc244667430"/>
      <w:bookmarkStart w:id="157" w:name="_Toc28981"/>
      <w:bookmarkStart w:id="158" w:name="_Toc282376929"/>
      <w:bookmarkStart w:id="159" w:name="_Toc287988964"/>
      <w:bookmarkStart w:id="160" w:name="_Toc251834994"/>
      <w:bookmarkStart w:id="161" w:name="_Toc245874999"/>
      <w:bookmarkStart w:id="162" w:name="_Toc287988796"/>
      <w:r>
        <w:rPr>
          <w:rFonts w:ascii="宋体" w:hAnsi="宋体"/>
          <w:sz w:val="28"/>
          <w:szCs w:val="28"/>
        </w:rPr>
        <w:t>一、</w:t>
      </w:r>
      <w:r>
        <w:rPr>
          <w:rFonts w:hint="eastAsia" w:ascii="宋体" w:hAnsi="宋体"/>
          <w:sz w:val="28"/>
          <w:szCs w:val="28"/>
          <w:lang w:eastAsia="zh-CN"/>
        </w:rPr>
        <w:t>施工</w:t>
      </w:r>
      <w:r>
        <w:rPr>
          <w:rFonts w:ascii="宋体" w:hAnsi="宋体"/>
          <w:sz w:val="28"/>
          <w:szCs w:val="28"/>
        </w:rPr>
        <w:t>服务方案</w:t>
      </w:r>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lang w:eastAsia="zh-CN"/>
        </w:rPr>
        <w:t>施工</w:t>
      </w:r>
      <w:r>
        <w:rPr>
          <w:rFonts w:hint="eastAsia" w:ascii="宋体" w:hAnsi="宋体"/>
          <w:sz w:val="24"/>
        </w:rPr>
        <w:t>工作方案</w:t>
      </w:r>
    </w:p>
    <w:p>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Lines="50" w:line="360" w:lineRule="auto"/>
        <w:ind w:right="560" w:firstLine="602"/>
        <w:jc w:val="center"/>
        <w:rPr>
          <w:rFonts w:ascii="宋体" w:hAnsi="宋体"/>
          <w:kern w:val="28"/>
          <w:sz w:val="24"/>
        </w:rPr>
      </w:pPr>
    </w:p>
    <w:p>
      <w:pPr>
        <w:rPr>
          <w:rFonts w:hint="eastAsia"/>
          <w:color w:val="auto"/>
        </w:rPr>
      </w:pPr>
      <w:bookmarkStart w:id="163" w:name="_Toc29462"/>
      <w:bookmarkStart w:id="164" w:name="_Toc268254577"/>
      <w:bookmarkStart w:id="165" w:name="_Toc282376928"/>
      <w:bookmarkStart w:id="166" w:name="_Toc287988797"/>
      <w:bookmarkStart w:id="167" w:name="_Toc287988965"/>
      <w:bookmarkStart w:id="168" w:name="_Toc282549840"/>
      <w:bookmarkStart w:id="169" w:name="_Toc28306"/>
      <w:bookmarkStart w:id="170" w:name="_Toc173485767"/>
      <w:bookmarkStart w:id="171" w:name="_Toc140100162"/>
      <w:r>
        <w:rPr>
          <w:rFonts w:hint="eastAsia"/>
          <w:color w:val="auto"/>
        </w:rPr>
        <w:br w:type="page"/>
      </w:r>
    </w:p>
    <w:p>
      <w:pPr>
        <w:pStyle w:val="4"/>
        <w:ind w:firstLine="703"/>
        <w:jc w:val="center"/>
        <w:rPr>
          <w:rFonts w:hint="eastAsia" w:ascii="宋体" w:hAnsi="宋体" w:eastAsia="宋体" w:cs="Times New Roman"/>
          <w:sz w:val="28"/>
          <w:szCs w:val="28"/>
        </w:rPr>
      </w:pPr>
      <w:bookmarkStart w:id="172"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172"/>
    </w:p>
    <w:p>
      <w:pPr>
        <w:pStyle w:val="4"/>
        <w:numPr>
          <w:ilvl w:val="0"/>
          <w:numId w:val="0"/>
        </w:numPr>
        <w:jc w:val="both"/>
        <w:rPr>
          <w:rFonts w:ascii="宋体" w:hAnsi="宋体"/>
          <w:sz w:val="22"/>
          <w:szCs w:val="22"/>
        </w:rPr>
      </w:pPr>
      <w:bookmarkStart w:id="173"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163"/>
      <w:bookmarkEnd w:id="173"/>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从事招标工作时间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ascii="宋体" w:hAnsi="宋体"/>
          <w:sz w:val="24"/>
        </w:rPr>
      </w:pPr>
    </w:p>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ascii="宋体" w:hAnsi="宋体"/>
          <w:sz w:val="28"/>
          <w:szCs w:val="28"/>
          <w:u w:val="single"/>
        </w:rPr>
      </w:pPr>
    </w:p>
    <w:p>
      <w:pPr>
        <w:ind w:firstLine="602"/>
      </w:pPr>
      <w:r>
        <w:rPr>
          <w:rFonts w:hint="eastAsia"/>
        </w:rPr>
        <w:br w:type="page"/>
      </w:r>
    </w:p>
    <w:p>
      <w:pPr>
        <w:pStyle w:val="4"/>
        <w:numPr>
          <w:ilvl w:val="0"/>
          <w:numId w:val="0"/>
        </w:numPr>
        <w:jc w:val="both"/>
        <w:rPr>
          <w:rFonts w:ascii="宋体" w:hAnsi="宋体" w:eastAsia="宋体" w:cs="Times New Roman"/>
          <w:sz w:val="22"/>
          <w:szCs w:val="22"/>
        </w:rPr>
      </w:pPr>
      <w:bookmarkStart w:id="174" w:name="_Toc24532"/>
      <w:bookmarkStart w:id="175" w:name="_Toc173485760"/>
      <w:bookmarkStart w:id="176" w:name="_Toc14394"/>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174"/>
      <w:bookmarkEnd w:id="175"/>
      <w:bookmarkEnd w:id="176"/>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1601529440"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7pt;margin-top:0.7pt;height:41.75pt;width:115.9pt;z-index:251660288;mso-width-relative:page;mso-height-relative:page;" filled="f" stroked="t" coordsize="21600,21600" o:gfxdata="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R1UZPUAAAABwEAAA8AAAAAAAAAAQAg&#10;AAAAOAAAAGRycy9kb3ducmV2LnhtbFBLAQIUABQAAAAIAIdO4kA8t7Ko/AEAAPQDAAAOAAAAAAAA&#10;AAEAIAAAADkBAABkcnMvZTJvRG9jLnhtbFBLBQYAAAAABgAGAFkBAACnBQAAAAA=&#10;">
                      <v:fill on="f" focussize="0,0"/>
                      <v:stroke color="#000000" joinstyle="round"/>
                      <v:imagedata o:title=""/>
                      <o:lock v:ext="edit" aspectratio="f"/>
                    </v:line>
                  </w:pict>
                </mc:Fallback>
              </mc:AlternateConten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2.拟派往本招标项目的管理人员和技术人员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w:t>
            </w:r>
            <w:r>
              <w:rPr>
                <w:rFonts w:hint="eastAsia"/>
                <w:lang w:eastAsia="zh-CN"/>
              </w:rPr>
              <w:t>施工</w:t>
            </w:r>
            <w:r>
              <w:t>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代理工作人员一</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代理工作人员二</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代理工作人员三</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b/>
          <w:sz w:val="24"/>
        </w:rPr>
      </w:pPr>
      <w:r>
        <w:rPr>
          <w:rFonts w:ascii="宋体" w:hAnsi="宋体"/>
          <w:b/>
          <w:sz w:val="24"/>
        </w:rPr>
        <w:br w:type="page"/>
      </w:r>
    </w:p>
    <w:p>
      <w:pPr>
        <w:pStyle w:val="4"/>
        <w:ind w:firstLine="703"/>
        <w:jc w:val="center"/>
        <w:rPr>
          <w:rFonts w:ascii="宋体" w:hAnsi="宋体"/>
          <w:sz w:val="28"/>
          <w:szCs w:val="28"/>
        </w:rPr>
      </w:pPr>
      <w:bookmarkStart w:id="177" w:name="_Toc22482"/>
      <w:r>
        <w:rPr>
          <w:rFonts w:hint="eastAsia" w:ascii="宋体" w:hAnsi="宋体"/>
          <w:sz w:val="28"/>
          <w:szCs w:val="28"/>
          <w:lang w:val="en-US" w:eastAsia="zh-CN"/>
        </w:rPr>
        <w:t>三</w:t>
      </w:r>
      <w:r>
        <w:rPr>
          <w:rFonts w:ascii="宋体" w:hAnsi="宋体"/>
          <w:sz w:val="28"/>
          <w:szCs w:val="28"/>
        </w:rPr>
        <w:t>、</w:t>
      </w:r>
      <w:bookmarkEnd w:id="164"/>
      <w:bookmarkEnd w:id="165"/>
      <w:bookmarkEnd w:id="166"/>
      <w:bookmarkEnd w:id="167"/>
      <w:bookmarkEnd w:id="168"/>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169"/>
      <w:bookmarkEnd w:id="170"/>
      <w:bookmarkEnd w:id="171"/>
      <w:bookmarkEnd w:id="177"/>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ascii="宋体" w:hAnsi="宋体"/>
          <w:sz w:val="24"/>
        </w:rPr>
      </w:pPr>
    </w:p>
    <w:p>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ascii="宋体" w:hAnsi="宋体"/>
          <w:b/>
          <w:sz w:val="24"/>
        </w:rPr>
      </w:pPr>
    </w:p>
    <w:p>
      <w:pPr>
        <w:ind w:firstLine="481"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p>
    <w:p>
      <w:pPr>
        <w:rPr>
          <w:rFonts w:hint="eastAsia" w:ascii="宋体" w:hAnsi="宋体"/>
          <w:sz w:val="28"/>
          <w:szCs w:val="28"/>
          <w:lang w:val="en-US" w:eastAsia="zh-CN"/>
        </w:rPr>
      </w:pPr>
      <w:bookmarkStart w:id="178" w:name="_Toc282549843"/>
      <w:bookmarkStart w:id="179" w:name="_Toc287988966"/>
      <w:bookmarkStart w:id="180" w:name="_Toc268254582"/>
      <w:bookmarkStart w:id="181" w:name="_Toc287988798"/>
      <w:bookmarkStart w:id="182" w:name="_Toc282376931"/>
      <w:bookmarkStart w:id="183" w:name="_Toc287989690"/>
      <w:bookmarkStart w:id="184" w:name="_Toc255204961"/>
      <w:bookmarkStart w:id="185" w:name="_Toc140100163"/>
      <w:bookmarkStart w:id="186" w:name="_Toc173485768"/>
      <w:bookmarkStart w:id="187" w:name="_Toc2568"/>
      <w:r>
        <w:rPr>
          <w:rFonts w:hint="eastAsia" w:ascii="宋体" w:hAnsi="宋体"/>
          <w:sz w:val="28"/>
          <w:szCs w:val="28"/>
          <w:lang w:val="en-US" w:eastAsia="zh-CN"/>
        </w:rPr>
        <w:br w:type="page"/>
      </w:r>
    </w:p>
    <w:p>
      <w:pPr>
        <w:pStyle w:val="4"/>
        <w:ind w:firstLine="703"/>
        <w:jc w:val="center"/>
        <w:rPr>
          <w:rFonts w:ascii="宋体" w:hAnsi="宋体"/>
          <w:sz w:val="28"/>
          <w:szCs w:val="28"/>
          <w:lang w:val="zh-CN"/>
        </w:rPr>
      </w:pPr>
      <w:bookmarkStart w:id="188" w:name="_Toc16229"/>
      <w:r>
        <w:rPr>
          <w:rFonts w:hint="eastAsia" w:ascii="宋体" w:hAnsi="宋体"/>
          <w:sz w:val="28"/>
          <w:szCs w:val="28"/>
          <w:lang w:val="en-US" w:eastAsia="zh-CN"/>
        </w:rPr>
        <w:t>四</w:t>
      </w:r>
      <w:r>
        <w:rPr>
          <w:rFonts w:hint="eastAsia" w:ascii="宋体" w:hAnsi="宋体"/>
          <w:sz w:val="28"/>
          <w:szCs w:val="28"/>
        </w:rPr>
        <w:t>、</w:t>
      </w:r>
      <w:bookmarkEnd w:id="178"/>
      <w:bookmarkEnd w:id="179"/>
      <w:bookmarkEnd w:id="180"/>
      <w:bookmarkEnd w:id="181"/>
      <w:bookmarkEnd w:id="182"/>
      <w:bookmarkEnd w:id="183"/>
      <w:bookmarkEnd w:id="184"/>
      <w:bookmarkEnd w:id="185"/>
      <w:r>
        <w:rPr>
          <w:rFonts w:hint="eastAsia" w:ascii="宋体" w:hAnsi="宋体"/>
          <w:sz w:val="28"/>
          <w:szCs w:val="28"/>
        </w:rPr>
        <w:t>场地设施</w:t>
      </w:r>
      <w:bookmarkEnd w:id="186"/>
      <w:bookmarkEnd w:id="187"/>
      <w:bookmarkEnd w:id="188"/>
    </w:p>
    <w:p>
      <w:pPr>
        <w:spacing w:line="360" w:lineRule="auto"/>
        <w:ind w:firstLine="602"/>
        <w:jc w:val="center"/>
        <w:rPr>
          <w:rFonts w:ascii="宋体" w:hAnsi="宋体"/>
          <w:b/>
          <w:sz w:val="24"/>
        </w:rPr>
      </w:pPr>
      <w:r>
        <w:rPr>
          <w:rFonts w:hint="eastAsia" w:ascii="宋体" w:hAnsi="宋体"/>
          <w:sz w:val="24"/>
        </w:rPr>
        <w:t>注：按评选办法要求提供证明资料，格式自拟。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4"/>
        <w:ind w:firstLine="703"/>
        <w:jc w:val="center"/>
        <w:rPr>
          <w:rFonts w:ascii="宋体" w:hAnsi="宋体"/>
          <w:sz w:val="28"/>
          <w:szCs w:val="28"/>
        </w:rPr>
      </w:pPr>
      <w:bookmarkStart w:id="189" w:name="_Toc282549835"/>
      <w:bookmarkStart w:id="190" w:name="_Toc282376923"/>
      <w:bookmarkStart w:id="191" w:name="_Toc140100164"/>
      <w:bookmarkStart w:id="192" w:name="_Toc287988960"/>
      <w:bookmarkStart w:id="193" w:name="_Toc19832"/>
      <w:bookmarkStart w:id="194" w:name="_Toc173485769"/>
      <w:bookmarkStart w:id="195" w:name="_Toc287988792"/>
      <w:bookmarkStart w:id="196" w:name="_Toc14983"/>
      <w:r>
        <w:rPr>
          <w:rFonts w:hint="eastAsia" w:ascii="宋体" w:hAnsi="宋体"/>
          <w:sz w:val="28"/>
          <w:szCs w:val="28"/>
          <w:lang w:val="en-US" w:eastAsia="zh-CN"/>
        </w:rPr>
        <w:t>五</w:t>
      </w:r>
      <w:r>
        <w:rPr>
          <w:rFonts w:ascii="宋体" w:hAnsi="宋体"/>
          <w:sz w:val="28"/>
          <w:szCs w:val="28"/>
        </w:rPr>
        <w:t>、</w:t>
      </w:r>
      <w:bookmarkEnd w:id="189"/>
      <w:bookmarkEnd w:id="190"/>
      <w:r>
        <w:rPr>
          <w:rFonts w:ascii="宋体" w:hAnsi="宋体"/>
          <w:sz w:val="28"/>
          <w:szCs w:val="28"/>
        </w:rPr>
        <w:t>公开竞争性比选文件要求或其他有必要提交的资料</w:t>
      </w:r>
      <w:bookmarkEnd w:id="191"/>
      <w:bookmarkEnd w:id="192"/>
      <w:bookmarkEnd w:id="193"/>
      <w:bookmarkEnd w:id="194"/>
      <w:bookmarkEnd w:id="195"/>
      <w:bookmarkEnd w:id="196"/>
    </w:p>
    <w:p>
      <w:pPr>
        <w:spacing w:line="360" w:lineRule="auto"/>
        <w:ind w:firstLine="600"/>
        <w:jc w:val="center"/>
        <w:rPr>
          <w:rFonts w:ascii="宋体" w:hAnsi="宋体"/>
          <w:b/>
          <w:sz w:val="24"/>
        </w:rPr>
      </w:pPr>
    </w:p>
    <w:p>
      <w:pPr>
        <w:spacing w:line="360" w:lineRule="auto"/>
        <w:ind w:firstLine="602"/>
        <w:jc w:val="center"/>
        <w:rPr>
          <w:rFonts w:ascii="宋体" w:hAnsi="宋体"/>
          <w:sz w:val="24"/>
        </w:rPr>
      </w:pPr>
      <w:r>
        <w:rPr>
          <w:rFonts w:hint="eastAsia" w:ascii="宋体" w:hAnsi="宋体"/>
          <w:sz w:val="24"/>
        </w:rPr>
        <w:t>（格式自拟）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2"/>
        <w:spacing w:beforeLines="50"/>
        <w:ind w:firstLine="803"/>
        <w:jc w:val="center"/>
        <w:rPr>
          <w:rFonts w:ascii="宋体" w:hAnsi="宋体"/>
          <w:kern w:val="0"/>
          <w:szCs w:val="32"/>
          <w:lang w:val="zh-CN"/>
        </w:rPr>
      </w:pPr>
      <w:bookmarkStart w:id="197" w:name="_Toc282549846"/>
      <w:bookmarkStart w:id="198" w:name="_Toc287988800"/>
      <w:bookmarkStart w:id="199" w:name="_Toc287988968"/>
      <w:bookmarkStart w:id="200" w:name="_Toc25793"/>
      <w:r>
        <w:rPr>
          <w:rFonts w:ascii="宋体" w:hAnsi="宋体"/>
          <w:kern w:val="0"/>
          <w:szCs w:val="32"/>
          <w:lang w:val="zh-CN"/>
        </w:rPr>
        <w:t>第</w:t>
      </w:r>
      <w:r>
        <w:rPr>
          <w:rFonts w:hint="eastAsia" w:ascii="宋体" w:hAnsi="宋体"/>
          <w:kern w:val="0"/>
          <w:szCs w:val="32"/>
          <w:lang w:val="zh-CN"/>
        </w:rPr>
        <w:t>二</w:t>
      </w:r>
      <w:r>
        <w:rPr>
          <w:rFonts w:ascii="宋体" w:hAnsi="宋体"/>
          <w:kern w:val="0"/>
          <w:szCs w:val="32"/>
          <w:lang w:val="zh-CN"/>
        </w:rPr>
        <w:t>部分  评选办法</w:t>
      </w:r>
      <w:bookmarkEnd w:id="197"/>
      <w:bookmarkEnd w:id="198"/>
      <w:bookmarkEnd w:id="199"/>
      <w:bookmarkEnd w:id="200"/>
    </w:p>
    <w:p>
      <w:pPr>
        <w:ind w:firstLine="602"/>
        <w:rPr>
          <w:lang w:val="zh-CN"/>
        </w:rPr>
      </w:pPr>
    </w:p>
    <w:p>
      <w:pPr>
        <w:pStyle w:val="3"/>
        <w:spacing w:line="360" w:lineRule="auto"/>
        <w:ind w:firstLine="703"/>
        <w:jc w:val="center"/>
        <w:rPr>
          <w:rFonts w:ascii="宋体" w:hAnsi="宋体" w:eastAsia="宋体"/>
          <w:sz w:val="28"/>
          <w:szCs w:val="28"/>
        </w:rPr>
      </w:pPr>
      <w:bookmarkStart w:id="201" w:name="_Toc287988801"/>
      <w:bookmarkStart w:id="202" w:name="_Toc173485771"/>
      <w:bookmarkStart w:id="203" w:name="_Toc20469"/>
      <w:bookmarkStart w:id="204" w:name="_Toc16291"/>
      <w:bookmarkStart w:id="205" w:name="_Toc287988969"/>
      <w:bookmarkStart w:id="206" w:name="_Toc282549847"/>
      <w:bookmarkStart w:id="207" w:name="_Toc140100166"/>
      <w:r>
        <w:rPr>
          <w:rFonts w:ascii="宋体" w:hAnsi="宋体" w:eastAsia="宋体"/>
          <w:sz w:val="28"/>
          <w:szCs w:val="28"/>
        </w:rPr>
        <w:t>总则</w:t>
      </w:r>
      <w:bookmarkEnd w:id="201"/>
      <w:bookmarkEnd w:id="202"/>
      <w:bookmarkEnd w:id="203"/>
      <w:bookmarkEnd w:id="204"/>
      <w:bookmarkEnd w:id="205"/>
      <w:bookmarkEnd w:id="206"/>
      <w:bookmarkEnd w:id="207"/>
    </w:p>
    <w:p>
      <w:pPr>
        <w:autoSpaceDE w:val="0"/>
        <w:autoSpaceDN w:val="0"/>
        <w:spacing w:line="360" w:lineRule="auto"/>
        <w:ind w:firstLine="480" w:firstLineChars="200"/>
        <w:jc w:val="left"/>
        <w:rPr>
          <w:rFonts w:ascii="宋体" w:hAnsi="宋体"/>
          <w:kern w:val="0"/>
          <w:sz w:val="24"/>
          <w:lang w:val="zh-CN"/>
        </w:rPr>
      </w:pPr>
      <w:bookmarkStart w:id="208" w:name="_Toc287988802"/>
      <w:bookmarkStart w:id="209" w:name="_Toc287988970"/>
      <w:r>
        <w:rPr>
          <w:rFonts w:hint="eastAsia" w:ascii="宋体" w:hAnsi="宋体"/>
          <w:kern w:val="0"/>
          <w:sz w:val="24"/>
          <w:lang w:val="zh-CN"/>
        </w:rPr>
        <w:t xml:space="preserve">第一条  </w:t>
      </w:r>
      <w:r>
        <w:rPr>
          <w:rFonts w:ascii="宋体" w:hAnsi="宋体"/>
          <w:kern w:val="0"/>
          <w:sz w:val="24"/>
          <w:lang w:val="zh-CN"/>
        </w:rPr>
        <w:t>根据《中华人民共和国招</w:t>
      </w:r>
      <w:r>
        <w:rPr>
          <w:rFonts w:hint="eastAsia" w:ascii="宋体" w:hAnsi="宋体"/>
          <w:kern w:val="0"/>
          <w:sz w:val="24"/>
          <w:lang w:val="zh-CN"/>
        </w:rPr>
        <w:t>标</w:t>
      </w:r>
      <w:r>
        <w:rPr>
          <w:rFonts w:ascii="宋体" w:hAnsi="宋体"/>
          <w:kern w:val="0"/>
          <w:sz w:val="24"/>
          <w:lang w:val="zh-CN"/>
        </w:rPr>
        <w:t>投标法》、《中华人民共和国招</w:t>
      </w:r>
      <w:r>
        <w:rPr>
          <w:rFonts w:hint="eastAsia" w:ascii="宋体" w:hAnsi="宋体"/>
          <w:kern w:val="0"/>
          <w:sz w:val="24"/>
          <w:lang w:val="zh-CN"/>
        </w:rPr>
        <w:t>标</w:t>
      </w:r>
      <w:r>
        <w:rPr>
          <w:rFonts w:ascii="宋体" w:hAnsi="宋体"/>
          <w:kern w:val="0"/>
          <w:sz w:val="24"/>
          <w:lang w:val="zh-CN"/>
        </w:rPr>
        <w:t>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Lines="50" w:line="360" w:lineRule="auto"/>
        <w:ind w:left="-315" w:firstLine="602"/>
        <w:rPr>
          <w:rFonts w:ascii="宋体" w:hAnsi="宋体"/>
          <w:sz w:val="24"/>
        </w:rPr>
      </w:pPr>
      <w:r>
        <w:rPr>
          <w:rFonts w:hint="eastAsia" w:ascii="宋体" w:hAnsi="宋体"/>
          <w:sz w:val="24"/>
        </w:rPr>
        <w:t>资格审查；</w:t>
      </w:r>
    </w:p>
    <w:p>
      <w:pPr>
        <w:numPr>
          <w:ilvl w:val="0"/>
          <w:numId w:val="1"/>
        </w:numPr>
        <w:spacing w:beforeLines="50" w:line="360" w:lineRule="auto"/>
        <w:ind w:left="-315" w:firstLine="602"/>
        <w:rPr>
          <w:rFonts w:ascii="宋体" w:hAnsi="宋体"/>
          <w:sz w:val="24"/>
        </w:rPr>
      </w:pPr>
      <w:r>
        <w:rPr>
          <w:rFonts w:hint="eastAsia" w:ascii="宋体" w:hAnsi="宋体"/>
          <w:sz w:val="24"/>
        </w:rPr>
        <w:t>初步评审；</w:t>
      </w:r>
    </w:p>
    <w:p>
      <w:pPr>
        <w:numPr>
          <w:ilvl w:val="0"/>
          <w:numId w:val="1"/>
        </w:numPr>
        <w:spacing w:beforeLines="50" w:line="360" w:lineRule="auto"/>
        <w:ind w:left="-315" w:firstLine="602"/>
        <w:rPr>
          <w:rFonts w:ascii="宋体" w:hAnsi="宋体"/>
          <w:sz w:val="24"/>
        </w:rPr>
      </w:pPr>
      <w:r>
        <w:rPr>
          <w:rFonts w:hint="eastAsia" w:ascii="宋体" w:hAnsi="宋体"/>
          <w:sz w:val="24"/>
        </w:rPr>
        <w:t>技术评审；</w:t>
      </w:r>
    </w:p>
    <w:p>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208"/>
    <w:bookmarkEnd w:id="209"/>
    <w:p>
      <w:pPr>
        <w:pStyle w:val="3"/>
        <w:spacing w:line="360" w:lineRule="auto"/>
        <w:ind w:firstLine="703"/>
        <w:jc w:val="center"/>
        <w:rPr>
          <w:rFonts w:ascii="宋体" w:hAnsi="宋体" w:eastAsia="宋体"/>
          <w:sz w:val="28"/>
          <w:szCs w:val="28"/>
        </w:rPr>
      </w:pPr>
      <w:bookmarkStart w:id="210" w:name="_Toc6017"/>
      <w:bookmarkStart w:id="211" w:name="_Toc282549848"/>
      <w:bookmarkStart w:id="212" w:name="_Toc247515567"/>
      <w:bookmarkStart w:id="213" w:name="_Toc287988803"/>
      <w:bookmarkStart w:id="214" w:name="_Toc173485772"/>
      <w:bookmarkStart w:id="215" w:name="_Toc197340937"/>
      <w:bookmarkStart w:id="216" w:name="_Toc287988971"/>
      <w:bookmarkStart w:id="217" w:name="_Toc23806"/>
      <w:bookmarkStart w:id="218" w:name="_Toc140100167"/>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10"/>
      <w:bookmarkEnd w:id="211"/>
      <w:bookmarkEnd w:id="212"/>
      <w:bookmarkEnd w:id="213"/>
      <w:bookmarkEnd w:id="214"/>
      <w:bookmarkEnd w:id="215"/>
      <w:bookmarkEnd w:id="216"/>
      <w:bookmarkEnd w:id="217"/>
      <w:bookmarkEnd w:id="218"/>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rPr>
          <w:rFonts w:ascii="宋体" w:hAnsi="宋体"/>
          <w:b/>
          <w:sz w:val="28"/>
          <w:szCs w:val="28"/>
        </w:rPr>
      </w:pPr>
      <w:bookmarkStart w:id="219" w:name="_Toc240859503"/>
      <w:r>
        <w:rPr>
          <w:rFonts w:ascii="宋体" w:hAnsi="宋体"/>
          <w:b/>
          <w:sz w:val="28"/>
          <w:szCs w:val="28"/>
        </w:rPr>
        <w:br w:type="page"/>
      </w:r>
    </w:p>
    <w:p>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219"/>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val="en-US" w:eastAsia="zh-CN"/>
              </w:rPr>
            </w:pPr>
            <w:r>
              <w:rPr>
                <w:rFonts w:hint="eastAsia"/>
                <w:lang w:val="en-US" w:eastAsia="zh-CN"/>
              </w:rPr>
              <w:t>3</w:t>
            </w:r>
          </w:p>
        </w:tc>
        <w:tc>
          <w:tcPr>
            <w:tcW w:w="1587" w:type="dxa"/>
            <w:vAlign w:val="center"/>
          </w:tcPr>
          <w:p>
            <w:pPr>
              <w:jc w:val="center"/>
              <w:rPr>
                <w:rFonts w:hint="eastAsia"/>
                <w:lang w:val="en-US" w:eastAsia="zh-CN"/>
              </w:rPr>
            </w:pPr>
            <w:r>
              <w:rPr>
                <w:rFonts w:hint="eastAsia"/>
                <w:lang w:val="en-US" w:eastAsia="zh-CN"/>
              </w:rPr>
              <w:t>履行合同所必需的设备和专业技术能力</w:t>
            </w:r>
          </w:p>
          <w:p>
            <w:pPr>
              <w:jc w:val="center"/>
              <w:rPr>
                <w:rFonts w:hint="eastAsia"/>
              </w:rPr>
            </w:pPr>
          </w:p>
        </w:tc>
        <w:tc>
          <w:tcPr>
            <w:tcW w:w="4777" w:type="dxa"/>
            <w:vAlign w:val="center"/>
          </w:tcPr>
          <w:p>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pPr>
              <w:jc w:val="left"/>
              <w:rPr>
                <w:rFonts w:hint="eastAsia"/>
              </w:rPr>
            </w:pPr>
            <w:r>
              <w:rPr>
                <w:rFonts w:hint="eastAsia"/>
                <w:lang w:val="en-US" w:eastAsia="zh-CN"/>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rPr>
                <w:rFonts w:hint="eastAsia" w:eastAsia="宋体"/>
                <w:lang w:eastAsia="zh-CN"/>
              </w:rPr>
            </w:pPr>
            <w:r>
              <w:rPr>
                <w:rFonts w:hint="eastAsia"/>
                <w:lang w:val="en-US" w:eastAsia="zh-CN"/>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ascii="宋体" w:hAnsi="宋体" w:eastAsia="宋体"/>
          <w:sz w:val="28"/>
          <w:szCs w:val="28"/>
        </w:rPr>
      </w:pPr>
      <w:bookmarkStart w:id="220" w:name="_Toc2772"/>
      <w:bookmarkStart w:id="221" w:name="_Toc282549849"/>
      <w:bookmarkStart w:id="222" w:name="_Toc287988804"/>
      <w:bookmarkStart w:id="223" w:name="_Toc247515568"/>
      <w:bookmarkStart w:id="224" w:name="_Toc287988972"/>
      <w:bookmarkStart w:id="225" w:name="_Toc173485773"/>
      <w:bookmarkStart w:id="226" w:name="_Toc140100168"/>
      <w:bookmarkStart w:id="227" w:name="_Toc4196"/>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20"/>
      <w:bookmarkEnd w:id="221"/>
      <w:bookmarkEnd w:id="222"/>
      <w:bookmarkEnd w:id="223"/>
      <w:bookmarkEnd w:id="224"/>
      <w:bookmarkEnd w:id="225"/>
      <w:bookmarkEnd w:id="226"/>
      <w:bookmarkEnd w:id="227"/>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28"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28"/>
    <w:p>
      <w:pPr>
        <w:pStyle w:val="3"/>
        <w:spacing w:line="360" w:lineRule="auto"/>
        <w:ind w:firstLine="703"/>
        <w:jc w:val="center"/>
        <w:rPr>
          <w:rFonts w:ascii="宋体" w:hAnsi="宋体" w:eastAsia="宋体"/>
          <w:sz w:val="28"/>
          <w:szCs w:val="28"/>
        </w:rPr>
      </w:pPr>
      <w:bookmarkStart w:id="229" w:name="_Toc149557577"/>
      <w:bookmarkStart w:id="230" w:name="_Toc140100169"/>
      <w:bookmarkStart w:id="231" w:name="_Toc287988805"/>
      <w:bookmarkStart w:id="232" w:name="_Toc287988973"/>
      <w:bookmarkStart w:id="233" w:name="_Toc26965"/>
      <w:bookmarkStart w:id="234" w:name="_Toc32719"/>
      <w:bookmarkStart w:id="235" w:name="_Toc173485774"/>
      <w:bookmarkStart w:id="236" w:name="_Toc282549850"/>
      <w:bookmarkStart w:id="237" w:name="_Toc24751557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29"/>
      <w:r>
        <w:rPr>
          <w:rFonts w:ascii="宋体" w:hAnsi="宋体" w:eastAsia="宋体"/>
          <w:sz w:val="28"/>
          <w:szCs w:val="28"/>
        </w:rPr>
        <w:t>商务评审</w:t>
      </w:r>
      <w:bookmarkEnd w:id="230"/>
      <w:bookmarkEnd w:id="231"/>
      <w:bookmarkEnd w:id="232"/>
      <w:bookmarkEnd w:id="233"/>
      <w:bookmarkEnd w:id="234"/>
      <w:bookmarkEnd w:id="235"/>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38" w:name="_Toc287988806"/>
      <w:bookmarkStart w:id="239"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参照云南省建设工程招标投标行业协会关于印发《云南省建设工程施工服务收费指导意见（试行）》的通知（云建招协【2023】51号）规定的收费标准下浮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pPr>
        <w:pStyle w:val="3"/>
        <w:spacing w:line="360" w:lineRule="auto"/>
        <w:ind w:firstLine="703"/>
        <w:jc w:val="center"/>
        <w:rPr>
          <w:rFonts w:ascii="宋体" w:hAnsi="宋体" w:eastAsia="宋体"/>
          <w:sz w:val="28"/>
          <w:szCs w:val="28"/>
        </w:rPr>
      </w:pPr>
      <w:bookmarkStart w:id="240" w:name="_Toc173485775"/>
      <w:bookmarkStart w:id="241" w:name="_Toc15648"/>
      <w:bookmarkStart w:id="242" w:name="_Toc13526"/>
      <w:bookmarkStart w:id="243" w:name="_Toc140100170"/>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36"/>
      <w:bookmarkEnd w:id="237"/>
      <w:bookmarkEnd w:id="238"/>
      <w:bookmarkEnd w:id="239"/>
      <w:bookmarkEnd w:id="240"/>
      <w:bookmarkEnd w:id="241"/>
      <w:bookmarkEnd w:id="242"/>
      <w:bookmarkEnd w:id="243"/>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rPr>
                <w:rFonts w:hint="eastAsia"/>
                <w:lang w:eastAsia="zh-CN"/>
              </w:rPr>
              <w:t>施工</w:t>
            </w:r>
            <w:r>
              <w:t>服务方案</w:t>
            </w:r>
            <w:r>
              <w:rPr>
                <w:rFonts w:hint="eastAsia"/>
              </w:rPr>
              <w:t>评审</w:t>
            </w:r>
          </w:p>
        </w:tc>
        <w:tc>
          <w:tcPr>
            <w:tcW w:w="1382" w:type="dxa"/>
            <w:vAlign w:val="center"/>
          </w:tcPr>
          <w:p>
            <w:pPr>
              <w:spacing w:line="360" w:lineRule="auto"/>
              <w:jc w:val="center"/>
            </w:pPr>
            <w:r>
              <w:rPr>
                <w:rFonts w:hint="eastAsia"/>
                <w:lang w:eastAsia="zh-CN"/>
              </w:rPr>
              <w:t>施工</w:t>
            </w:r>
            <w:r>
              <w:t>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w:t>
            </w:r>
            <w:r>
              <w:rPr>
                <w:rFonts w:hint="eastAsia"/>
                <w:lang w:eastAsia="zh-CN"/>
              </w:rPr>
              <w:t>施工</w:t>
            </w:r>
            <w:r>
              <w:rPr>
                <w:rFonts w:hint="eastAsia"/>
              </w:rPr>
              <w:t>工作方案详细，针对性强，内容具体，能充分体现本项目招标特点，服务工作周期详细、合理、可行的，得21-30分；</w:t>
            </w:r>
          </w:p>
          <w:p>
            <w:pPr>
              <w:spacing w:line="360" w:lineRule="auto"/>
              <w:jc w:val="left"/>
            </w:pPr>
            <w:r>
              <w:rPr>
                <w:rFonts w:hint="eastAsia"/>
              </w:rPr>
              <w:t>（2）能提供有针对性</w:t>
            </w:r>
            <w:r>
              <w:rPr>
                <w:rFonts w:hint="eastAsia"/>
                <w:lang w:eastAsia="zh-CN"/>
              </w:rPr>
              <w:t>施工</w:t>
            </w:r>
            <w:r>
              <w:rPr>
                <w:rFonts w:hint="eastAsia"/>
              </w:rPr>
              <w:t>工作方案，内容基本完整，有合理的服务工作周期的，得10-20分；</w:t>
            </w:r>
          </w:p>
          <w:p>
            <w:pPr>
              <w:spacing w:line="360" w:lineRule="auto"/>
              <w:jc w:val="left"/>
            </w:pPr>
            <w:r>
              <w:rPr>
                <w:rFonts w:hint="eastAsia"/>
              </w:rPr>
              <w:t>（3）</w:t>
            </w:r>
            <w:r>
              <w:rPr>
                <w:rFonts w:hint="eastAsia"/>
                <w:lang w:eastAsia="zh-CN"/>
              </w:rPr>
              <w:t>施工</w:t>
            </w:r>
            <w:r>
              <w:rPr>
                <w:rFonts w:hint="eastAsia"/>
              </w:rPr>
              <w:t>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w:t>
            </w:r>
            <w:r>
              <w:rPr>
                <w:rFonts w:hint="eastAsia"/>
                <w:lang w:val="en-US" w:eastAsia="zh-CN"/>
              </w:rPr>
              <w:t>5</w:t>
            </w:r>
            <w:r>
              <w:t>分</w:t>
            </w:r>
          </w:p>
        </w:tc>
        <w:tc>
          <w:tcPr>
            <w:tcW w:w="6124" w:type="dxa"/>
            <w:vAlign w:val="center"/>
          </w:tcPr>
          <w:p>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lang w:val="en-US" w:eastAsia="zh-CN"/>
              </w:rPr>
              <w:t>10</w:t>
            </w:r>
            <w:r>
              <w:t>分</w:t>
            </w:r>
          </w:p>
        </w:tc>
        <w:tc>
          <w:tcPr>
            <w:tcW w:w="6124" w:type="dxa"/>
            <w:vAlign w:val="center"/>
          </w:tcPr>
          <w:p>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或工程建设</w:t>
            </w:r>
            <w:r>
              <w:rPr>
                <w:rFonts w:hint="eastAsia" w:cs="Times New Roman"/>
                <w:lang w:val="en-US" w:eastAsia="zh-CN"/>
              </w:rPr>
              <w:t>施工</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10</w:t>
            </w:r>
            <w:r>
              <w:t>分</w:t>
            </w:r>
          </w:p>
        </w:tc>
        <w:tc>
          <w:tcPr>
            <w:tcW w:w="6124" w:type="dxa"/>
            <w:vAlign w:val="center"/>
          </w:tcPr>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或工程建设</w:t>
            </w:r>
            <w:r>
              <w:rPr>
                <w:rFonts w:hint="eastAsia" w:cs="Times New Roman"/>
                <w:lang w:eastAsia="zh-CN"/>
              </w:rPr>
              <w:t>施工</w:t>
            </w:r>
            <w:r>
              <w:rPr>
                <w:rFonts w:hint="eastAsia" w:ascii="Times New Roman" w:hAnsi="Times New Roman" w:eastAsia="宋体" w:cs="Times New Roman"/>
              </w:rPr>
              <w:t>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pPr>
              <w:spacing w:line="360" w:lineRule="auto"/>
              <w:jc w:val="left"/>
            </w:pPr>
            <w:r>
              <w:rPr>
                <w:rFonts w:hint="eastAsia" w:ascii="Times New Roman" w:hAnsi="Times New Roman" w:eastAsia="宋体" w:cs="Times New Roman"/>
              </w:rPr>
              <w:t>注：类似业绩以中标（成交）通知书或</w:t>
            </w:r>
            <w:r>
              <w:rPr>
                <w:rFonts w:hint="eastAsia" w:cs="Times New Roman"/>
                <w:lang w:eastAsia="zh-CN"/>
              </w:rPr>
              <w:t>施工</w:t>
            </w:r>
            <w:r>
              <w:rPr>
                <w:rFonts w:hint="eastAsia" w:ascii="Times New Roman" w:hAnsi="Times New Roman" w:eastAsia="宋体" w:cs="Times New Roman"/>
              </w:rPr>
              <w:t>合同为准。类似业绩证明材料的复印件应附于比选申请文件中，否则不予认可。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4</w:t>
            </w:r>
          </w:p>
        </w:tc>
        <w:tc>
          <w:tcPr>
            <w:tcW w:w="2645" w:type="dxa"/>
            <w:gridSpan w:val="2"/>
            <w:vAlign w:val="center"/>
          </w:tcPr>
          <w:p>
            <w:pPr>
              <w:spacing w:line="360" w:lineRule="auto"/>
              <w:jc w:val="center"/>
            </w:pPr>
            <w:r>
              <w:rPr>
                <w:rFonts w:hint="eastAsia"/>
              </w:rPr>
              <w:t>场地设施</w:t>
            </w:r>
          </w:p>
        </w:tc>
        <w:tc>
          <w:tcPr>
            <w:tcW w:w="786" w:type="dxa"/>
            <w:vAlign w:val="center"/>
          </w:tcPr>
          <w:p>
            <w:pPr>
              <w:spacing w:line="360" w:lineRule="auto"/>
              <w:jc w:val="left"/>
            </w:pPr>
            <w:r>
              <w:rPr>
                <w:rFonts w:hint="eastAsia"/>
              </w:rPr>
              <w:t>5分</w:t>
            </w:r>
          </w:p>
        </w:tc>
        <w:tc>
          <w:tcPr>
            <w:tcW w:w="6124" w:type="dxa"/>
            <w:vAlign w:val="center"/>
          </w:tcPr>
          <w:p>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pPr>
        <w:ind w:firstLine="602"/>
      </w:pPr>
      <w:bookmarkStart w:id="244" w:name="_Toc434570992"/>
      <w:bookmarkStart w:id="245" w:name="_Toc282549851"/>
      <w:bookmarkStart w:id="246" w:name="_Toc287988807"/>
      <w:bookmarkStart w:id="247" w:name="_Toc287988975"/>
    </w:p>
    <w:p>
      <w:pPr>
        <w:pStyle w:val="3"/>
        <w:ind w:firstLine="753"/>
        <w:jc w:val="center"/>
        <w:rPr>
          <w:rFonts w:ascii="宋体" w:hAnsi="宋体" w:eastAsia="宋体"/>
          <w:sz w:val="30"/>
          <w:szCs w:val="30"/>
        </w:rPr>
      </w:pPr>
      <w:bookmarkStart w:id="248" w:name="_Toc173485776"/>
      <w:bookmarkStart w:id="249" w:name="_Toc27529"/>
      <w:bookmarkStart w:id="250" w:name="_Toc27032"/>
      <w:bookmarkStart w:id="251" w:name="_Toc140100171"/>
      <w:r>
        <w:rPr>
          <w:rFonts w:hint="eastAsia" w:ascii="宋体" w:hAnsi="宋体" w:eastAsia="宋体"/>
          <w:sz w:val="30"/>
          <w:szCs w:val="30"/>
        </w:rPr>
        <w:t>（五）统分原则</w:t>
      </w:r>
      <w:bookmarkEnd w:id="244"/>
      <w:bookmarkEnd w:id="248"/>
      <w:bookmarkEnd w:id="249"/>
      <w:bookmarkEnd w:id="250"/>
      <w:bookmarkEnd w:id="251"/>
    </w:p>
    <w:p>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ascii="宋体" w:hAnsi="宋体" w:eastAsia="宋体"/>
          <w:sz w:val="28"/>
          <w:szCs w:val="28"/>
        </w:rPr>
      </w:pPr>
      <w:bookmarkStart w:id="252" w:name="_Toc173485777"/>
      <w:bookmarkStart w:id="253" w:name="_Toc140100172"/>
      <w:bookmarkStart w:id="254" w:name="_Toc24982"/>
      <w:bookmarkStart w:id="255" w:name="_Toc20750"/>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45"/>
      <w:r>
        <w:rPr>
          <w:rFonts w:ascii="宋体" w:hAnsi="宋体" w:eastAsia="宋体"/>
          <w:sz w:val="28"/>
          <w:szCs w:val="28"/>
        </w:rPr>
        <w:t>与推荐</w:t>
      </w:r>
      <w:bookmarkEnd w:id="246"/>
      <w:bookmarkEnd w:id="247"/>
      <w:bookmarkEnd w:id="252"/>
      <w:bookmarkEnd w:id="253"/>
      <w:bookmarkEnd w:id="254"/>
      <w:bookmarkEnd w:id="255"/>
    </w:p>
    <w:p>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703"/>
        <w:jc w:val="center"/>
        <w:rPr>
          <w:rFonts w:ascii="宋体" w:hAnsi="宋体" w:eastAsia="宋体"/>
          <w:sz w:val="28"/>
          <w:szCs w:val="28"/>
        </w:rPr>
      </w:pPr>
      <w:bookmarkStart w:id="256" w:name="_Toc282549852"/>
      <w:bookmarkStart w:id="257" w:name="_Toc287988976"/>
      <w:bookmarkStart w:id="258" w:name="_Toc8916"/>
      <w:bookmarkStart w:id="259" w:name="_Toc173485778"/>
      <w:bookmarkStart w:id="260" w:name="_Toc140100173"/>
      <w:bookmarkStart w:id="261" w:name="_Toc287988808"/>
      <w:bookmarkStart w:id="262" w:name="_Toc25241"/>
      <w:r>
        <w:rPr>
          <w:rFonts w:ascii="宋体" w:hAnsi="宋体" w:eastAsia="宋体"/>
          <w:sz w:val="28"/>
          <w:szCs w:val="28"/>
        </w:rPr>
        <w:t>（七）定</w:t>
      </w:r>
      <w:bookmarkEnd w:id="256"/>
      <w:r>
        <w:rPr>
          <w:rFonts w:ascii="宋体" w:hAnsi="宋体" w:eastAsia="宋体"/>
          <w:sz w:val="28"/>
          <w:szCs w:val="28"/>
        </w:rPr>
        <w:t>选</w:t>
      </w:r>
      <w:bookmarkEnd w:id="257"/>
      <w:bookmarkEnd w:id="258"/>
      <w:bookmarkEnd w:id="259"/>
      <w:bookmarkEnd w:id="260"/>
      <w:bookmarkEnd w:id="261"/>
      <w:bookmarkEnd w:id="262"/>
    </w:p>
    <w:p>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pStyle w:val="2"/>
        <w:spacing w:beforeLines="50"/>
        <w:ind w:firstLine="3132" w:firstLineChars="1300"/>
        <w:rPr>
          <w:rFonts w:ascii="宋体" w:hAnsi="宋体"/>
          <w:kern w:val="0"/>
          <w:szCs w:val="32"/>
          <w:lang w:val="zh-CN"/>
        </w:rPr>
      </w:pPr>
      <w:r>
        <w:rPr>
          <w:rFonts w:ascii="宋体" w:hAnsi="宋体"/>
          <w:sz w:val="24"/>
        </w:rPr>
        <w:br w:type="page"/>
      </w:r>
      <w:bookmarkStart w:id="263" w:name="_Toc282549853"/>
      <w:bookmarkStart w:id="264" w:name="_Toc287988809"/>
      <w:bookmarkStart w:id="265" w:name="_Toc287988977"/>
      <w:bookmarkStart w:id="266" w:name="_Toc2290"/>
      <w:r>
        <w:rPr>
          <w:rFonts w:ascii="宋体" w:hAnsi="宋体"/>
          <w:kern w:val="0"/>
          <w:szCs w:val="32"/>
          <w:lang w:val="zh-CN"/>
        </w:rPr>
        <w:t>第</w:t>
      </w:r>
      <w:r>
        <w:rPr>
          <w:rFonts w:hint="eastAsia" w:ascii="宋体" w:hAnsi="宋体"/>
          <w:kern w:val="0"/>
          <w:szCs w:val="32"/>
          <w:lang w:val="zh-CN"/>
        </w:rPr>
        <w:t>三</w:t>
      </w:r>
      <w:r>
        <w:rPr>
          <w:rFonts w:ascii="宋体" w:hAnsi="宋体"/>
          <w:kern w:val="0"/>
          <w:szCs w:val="32"/>
          <w:lang w:val="zh-CN"/>
        </w:rPr>
        <w:t xml:space="preserve">部分  </w:t>
      </w:r>
      <w:bookmarkEnd w:id="263"/>
      <w:r>
        <w:rPr>
          <w:rFonts w:hint="eastAsia" w:ascii="宋体" w:hAnsi="宋体"/>
          <w:kern w:val="0"/>
          <w:szCs w:val="32"/>
          <w:lang w:val="zh-CN"/>
        </w:rPr>
        <w:t>施工</w:t>
      </w:r>
      <w:r>
        <w:rPr>
          <w:rFonts w:ascii="宋体" w:hAnsi="宋体"/>
          <w:kern w:val="0"/>
          <w:szCs w:val="32"/>
          <w:lang w:val="zh-CN"/>
        </w:rPr>
        <w:t>合同</w:t>
      </w:r>
      <w:bookmarkEnd w:id="264"/>
      <w:bookmarkEnd w:id="265"/>
      <w:bookmarkEnd w:id="266"/>
    </w:p>
    <w:p>
      <w:pPr>
        <w:spacing w:line="400" w:lineRule="exact"/>
        <w:ind w:firstLine="904"/>
        <w:outlineLvl w:val="0"/>
        <w:rPr>
          <w:rFonts w:ascii="宋体" w:hAnsi="宋体"/>
          <w:b/>
          <w:bCs/>
          <w:sz w:val="36"/>
          <w:szCs w:val="36"/>
        </w:rPr>
      </w:pPr>
      <w:bookmarkStart w:id="267" w:name="_Toc8301"/>
      <w:bookmarkStart w:id="268" w:name="_Toc23803"/>
      <w:bookmarkStart w:id="269" w:name="_Toc173485780"/>
      <w:bookmarkStart w:id="270" w:name="_Toc21112"/>
      <w:bookmarkStart w:id="271" w:name="_Toc27632"/>
      <w:r>
        <w:rPr>
          <w:rFonts w:hint="eastAsia" w:ascii="宋体" w:hAnsi="宋体"/>
          <w:b/>
          <w:bCs/>
          <w:sz w:val="36"/>
          <w:szCs w:val="36"/>
        </w:rPr>
        <w:t>GF-2005-0215</w:t>
      </w:r>
      <w:bookmarkEnd w:id="267"/>
      <w:bookmarkEnd w:id="268"/>
      <w:bookmarkEnd w:id="269"/>
      <w:bookmarkEnd w:id="270"/>
      <w:bookmarkEnd w:id="271"/>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80" w:lineRule="auto"/>
        <w:ind w:firstLine="1800"/>
        <w:jc w:val="center"/>
        <w:rPr>
          <w:rFonts w:ascii="黑体" w:hAnsi="宋体" w:eastAsia="黑体"/>
          <w:b/>
          <w:bCs/>
          <w:sz w:val="72"/>
        </w:rPr>
      </w:pPr>
    </w:p>
    <w:p>
      <w:pPr>
        <w:spacing w:line="480" w:lineRule="auto"/>
        <w:ind w:firstLine="2891" w:firstLineChars="400"/>
        <w:jc w:val="both"/>
        <w:rPr>
          <w:rFonts w:ascii="黑体" w:hAnsi="宋体" w:eastAsia="黑体"/>
          <w:b/>
          <w:bCs/>
          <w:sz w:val="72"/>
        </w:rPr>
      </w:pPr>
      <w:r>
        <w:rPr>
          <w:rFonts w:hint="eastAsia" w:ascii="黑体" w:hAnsi="宋体" w:eastAsia="黑体"/>
          <w:b/>
          <w:bCs/>
          <w:sz w:val="72"/>
          <w:lang w:eastAsia="zh-CN"/>
        </w:rPr>
        <w:t>施工</w:t>
      </w:r>
      <w:r>
        <w:rPr>
          <w:rFonts w:hint="eastAsia" w:ascii="黑体" w:hAnsi="宋体" w:eastAsia="黑体"/>
          <w:b/>
          <w:bCs/>
          <w:sz w:val="72"/>
        </w:rPr>
        <w:t>合同</w:t>
      </w:r>
    </w:p>
    <w:p>
      <w:pPr>
        <w:spacing w:line="400" w:lineRule="exact"/>
        <w:ind w:firstLine="600"/>
        <w:rPr>
          <w:rFonts w:ascii="仿宋_GB2312" w:hAnsi="宋体" w:eastAsia="仿宋_GB2312"/>
          <w:b/>
          <w:bCs/>
        </w:rPr>
      </w:pPr>
    </w:p>
    <w:p>
      <w:pPr>
        <w:spacing w:line="400" w:lineRule="exact"/>
        <w:ind w:firstLine="600"/>
        <w:jc w:val="center"/>
        <w:rPr>
          <w:rFonts w:hint="eastAsia" w:ascii="仿宋_GB2312" w:hAnsi="宋体" w:eastAsia="仿宋_GB2312"/>
          <w:b/>
          <w:bCs/>
          <w:lang w:eastAsia="zh-CN"/>
        </w:rPr>
      </w:pPr>
      <w:r>
        <w:rPr>
          <w:rFonts w:hint="eastAsia" w:ascii="仿宋_GB2312" w:hAnsi="宋体" w:eastAsia="仿宋_GB2312"/>
          <w:b/>
          <w:bCs/>
          <w:lang w:eastAsia="zh-CN"/>
        </w:rPr>
        <w:t>（该合同模板仅供参考，最终以双方协商协定合同为准）</w:t>
      </w:r>
    </w:p>
    <w:p>
      <w:pPr>
        <w:spacing w:line="400" w:lineRule="exact"/>
        <w:ind w:firstLine="600"/>
        <w:rPr>
          <w:rFonts w:ascii="仿宋_GB2312" w:hAnsi="宋体" w:eastAsia="仿宋_GB2312"/>
          <w:b/>
          <w:bCs/>
        </w:rPr>
      </w:pPr>
    </w:p>
    <w:p>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pPr>
        <w:spacing w:line="400" w:lineRule="exact"/>
        <w:ind w:firstLine="600"/>
        <w:rPr>
          <w:rFonts w:ascii="仿宋_GB2312" w:hAnsi="宋体" w:eastAsia="仿宋_GB2312"/>
          <w:b/>
          <w:bCs/>
          <w:sz w:val="24"/>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360" w:lineRule="auto"/>
        <w:ind w:firstLine="800"/>
        <w:rPr>
          <w:rFonts w:ascii="宋体" w:hAnsi="宋体"/>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jc w:val="center"/>
        <w:rPr>
          <w:rFonts w:ascii="仿宋_GB2312" w:hAnsi="宋体" w:eastAsia="仿宋_GB2312"/>
          <w:b/>
          <w:bCs/>
          <w:sz w:val="32"/>
        </w:rPr>
      </w:pPr>
    </w:p>
    <w:p>
      <w:pPr>
        <w:spacing w:line="360" w:lineRule="exact"/>
        <w:ind w:firstLine="803"/>
        <w:jc w:val="center"/>
        <w:rPr>
          <w:rFonts w:ascii="宋体" w:hAnsi="宋体"/>
          <w:sz w:val="32"/>
        </w:rPr>
      </w:pPr>
    </w:p>
    <w:p>
      <w:pPr>
        <w:spacing w:line="360" w:lineRule="exact"/>
        <w:ind w:firstLine="803"/>
        <w:jc w:val="center"/>
        <w:rPr>
          <w:rFonts w:ascii="宋体" w:hAnsi="宋体"/>
          <w:sz w:val="32"/>
        </w:rPr>
      </w:pPr>
    </w:p>
    <w:p>
      <w:pPr>
        <w:spacing w:line="360" w:lineRule="exact"/>
        <w:ind w:firstLine="904"/>
        <w:jc w:val="center"/>
        <w:rPr>
          <w:rFonts w:ascii="宋体" w:hAnsi="宋体"/>
          <w:sz w:val="36"/>
          <w:szCs w:val="36"/>
        </w:rPr>
      </w:pPr>
    </w:p>
    <w:p>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pPr>
        <w:spacing w:line="400" w:lineRule="exact"/>
        <w:ind w:firstLine="900"/>
        <w:rPr>
          <w:rFonts w:ascii="仿宋_GB2312" w:hAnsi="宋体" w:eastAsia="仿宋_GB2312"/>
          <w:b/>
          <w:bCs/>
          <w:sz w:val="36"/>
          <w:szCs w:val="36"/>
        </w:rPr>
      </w:pPr>
    </w:p>
    <w:p>
      <w:pPr>
        <w:spacing w:line="400" w:lineRule="exact"/>
        <w:ind w:firstLine="600"/>
        <w:rPr>
          <w:rFonts w:ascii="仿宋_GB2312" w:hAnsi="宋体" w:eastAsia="仿宋_GB2312"/>
          <w:b/>
          <w:bCs/>
        </w:rPr>
      </w:pPr>
    </w:p>
    <w:p>
      <w:pPr>
        <w:rPr>
          <w:rFonts w:hint="eastAsia"/>
        </w:rPr>
      </w:pPr>
      <w:bookmarkStart w:id="272" w:name="_Toc9072"/>
      <w:bookmarkStart w:id="273" w:name="_Toc18602"/>
      <w:r>
        <w:rPr>
          <w:rFonts w:hint="eastAsia"/>
        </w:rPr>
        <w:br w:type="page"/>
      </w:r>
    </w:p>
    <w:p>
      <w:pPr>
        <w:pStyle w:val="13"/>
        <w:spacing w:before="156" w:line="360" w:lineRule="auto"/>
        <w:ind w:firstLine="803"/>
      </w:pPr>
      <w:bookmarkStart w:id="274" w:name="_Toc17313"/>
      <w:bookmarkStart w:id="275" w:name="_Toc6262"/>
      <w:r>
        <w:rPr>
          <w:rFonts w:hint="eastAsia"/>
          <w:lang w:eastAsia="zh-CN"/>
        </w:rPr>
        <w:t>施工</w:t>
      </w:r>
      <w:r>
        <w:rPr>
          <w:rFonts w:hint="eastAsia"/>
        </w:rPr>
        <w:t>协议书</w:t>
      </w:r>
      <w:bookmarkEnd w:id="272"/>
      <w:bookmarkEnd w:id="273"/>
      <w:bookmarkEnd w:id="274"/>
      <w:bookmarkEnd w:id="275"/>
    </w:p>
    <w:p>
      <w:pPr>
        <w:pStyle w:val="13"/>
        <w:spacing w:before="156" w:line="360" w:lineRule="auto"/>
        <w:ind w:firstLine="480" w:firstLineChars="200"/>
        <w:jc w:val="left"/>
        <w:rPr>
          <w:rFonts w:hint="eastAsia" w:ascii="宋体" w:hAnsi="宋体" w:eastAsia="宋体" w:cs="宋体"/>
          <w:sz w:val="24"/>
          <w:u w:val="single"/>
          <w:lang w:eastAsia="zh-CN"/>
        </w:rPr>
      </w:pPr>
      <w:bookmarkStart w:id="276" w:name="_Toc26533"/>
      <w:bookmarkStart w:id="277" w:name="_Toc30078"/>
      <w:bookmarkStart w:id="278" w:name="_Toc173485782"/>
      <w:bookmarkStart w:id="279" w:name="_Toc19326"/>
      <w:bookmarkStart w:id="280" w:name="_Toc17818"/>
      <w:r>
        <w:rPr>
          <w:rFonts w:hint="eastAsia" w:ascii="宋体" w:hAnsi="宋体" w:cs="宋体"/>
          <w:b w:val="0"/>
          <w:bCs w:val="0"/>
          <w:sz w:val="24"/>
        </w:rPr>
        <w:t>委托人：</w:t>
      </w:r>
      <w:bookmarkEnd w:id="276"/>
      <w:bookmarkEnd w:id="277"/>
      <w:bookmarkEnd w:id="278"/>
      <w:r>
        <w:rPr>
          <w:rFonts w:hint="eastAsia" w:ascii="宋体" w:hAnsi="宋体" w:cs="宋体"/>
          <w:sz w:val="24"/>
          <w:u w:val="single"/>
          <w:lang w:eastAsia="zh-CN"/>
        </w:rPr>
        <w:t>昆明市呈贡区水务局</w:t>
      </w:r>
      <w:bookmarkEnd w:id="279"/>
      <w:bookmarkEnd w:id="280"/>
    </w:p>
    <w:p>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lang w:eastAsia="zh-CN"/>
        </w:rPr>
        <w:t>施工</w:t>
      </w:r>
      <w:r>
        <w:rPr>
          <w:rFonts w:hint="eastAsia" w:ascii="宋体" w:hAnsi="宋体" w:cs="宋体"/>
          <w:sz w:val="24"/>
        </w:rPr>
        <w:t>事项协商一致，订立本合同。</w:t>
      </w:r>
    </w:p>
    <w:p>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w:t>
      </w:r>
      <w:r>
        <w:rPr>
          <w:rFonts w:hint="eastAsia" w:ascii="宋体" w:hAnsi="宋体" w:cs="宋体"/>
          <w:sz w:val="24"/>
          <w:lang w:eastAsia="zh-CN"/>
        </w:rPr>
        <w:t>施工</w:t>
      </w:r>
      <w:r>
        <w:rPr>
          <w:rFonts w:hint="eastAsia" w:ascii="宋体" w:hAnsi="宋体" w:cs="宋体"/>
          <w:sz w:val="24"/>
        </w:rPr>
        <w:t>机构，承担本项目的</w:t>
      </w:r>
      <w:r>
        <w:rPr>
          <w:rFonts w:hint="eastAsia" w:ascii="宋体" w:hAnsi="宋体" w:cs="宋体"/>
          <w:sz w:val="24"/>
          <w:lang w:eastAsia="zh-CN"/>
        </w:rPr>
        <w:t>施工</w:t>
      </w:r>
      <w:r>
        <w:rPr>
          <w:rFonts w:hint="eastAsia" w:ascii="宋体" w:hAnsi="宋体" w:cs="宋体"/>
          <w:sz w:val="24"/>
        </w:rPr>
        <w:t>工作。</w:t>
      </w:r>
    </w:p>
    <w:p>
      <w:pPr>
        <w:spacing w:line="360" w:lineRule="auto"/>
        <w:ind w:firstLine="480" w:firstLineChars="200"/>
        <w:rPr>
          <w:rFonts w:ascii="宋体" w:hAnsi="宋体" w:cs="宋体"/>
          <w:sz w:val="24"/>
        </w:rPr>
      </w:pPr>
      <w:r>
        <w:rPr>
          <w:rFonts w:hint="eastAsia" w:ascii="宋体" w:hAnsi="宋体" w:cs="宋体"/>
          <w:sz w:val="24"/>
        </w:rPr>
        <w:t>三、合同价款</w:t>
      </w:r>
    </w:p>
    <w:p>
      <w:pPr>
        <w:spacing w:line="360" w:lineRule="auto"/>
        <w:ind w:firstLine="481" w:firstLineChars="200"/>
        <w:rPr>
          <w:rFonts w:ascii="宋体" w:hAnsi="宋体" w:cs="宋体"/>
          <w:b/>
          <w:sz w:val="24"/>
          <w:u w:val="single"/>
        </w:rPr>
      </w:pPr>
      <w:r>
        <w:rPr>
          <w:rFonts w:hint="eastAsia" w:ascii="宋体" w:hAnsi="宋体" w:cs="宋体"/>
          <w:b/>
          <w:sz w:val="24"/>
          <w:u w:val="single"/>
        </w:rPr>
        <w:t>见合同专用条款及附件。</w:t>
      </w:r>
    </w:p>
    <w:p>
      <w:pPr>
        <w:spacing w:line="360" w:lineRule="auto"/>
        <w:ind w:firstLine="480" w:firstLineChars="200"/>
        <w:rPr>
          <w:rFonts w:ascii="宋体" w:hAnsi="宋体" w:cs="宋体"/>
          <w:sz w:val="24"/>
        </w:rPr>
      </w:pPr>
      <w:r>
        <w:rPr>
          <w:rFonts w:hint="eastAsia" w:ascii="宋体" w:hAnsi="宋体" w:cs="宋体"/>
          <w:sz w:val="24"/>
        </w:rPr>
        <w:t>四、组成本合同的文件：</w:t>
      </w:r>
    </w:p>
    <w:p>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pPr>
        <w:spacing w:line="360" w:lineRule="auto"/>
        <w:ind w:firstLine="480" w:firstLineChars="200"/>
        <w:rPr>
          <w:rFonts w:ascii="宋体" w:hAnsi="宋体" w:cs="宋体"/>
          <w:sz w:val="24"/>
        </w:rPr>
      </w:pPr>
      <w:r>
        <w:rPr>
          <w:rFonts w:hint="eastAsia" w:ascii="宋体" w:hAnsi="宋体" w:cs="宋体"/>
          <w:sz w:val="24"/>
        </w:rPr>
        <w:t>2、本合同协议书；</w:t>
      </w:r>
    </w:p>
    <w:p>
      <w:pPr>
        <w:spacing w:line="360" w:lineRule="auto"/>
        <w:ind w:firstLine="480" w:firstLineChars="200"/>
        <w:rPr>
          <w:rFonts w:ascii="宋体" w:hAnsi="宋体" w:cs="宋体"/>
          <w:sz w:val="24"/>
        </w:rPr>
      </w:pPr>
      <w:r>
        <w:rPr>
          <w:rFonts w:hint="eastAsia" w:ascii="宋体" w:hAnsi="宋体" w:cs="宋体"/>
          <w:sz w:val="24"/>
        </w:rPr>
        <w:t>3、本合同专用条款；</w:t>
      </w:r>
    </w:p>
    <w:p>
      <w:pPr>
        <w:spacing w:line="360" w:lineRule="auto"/>
        <w:ind w:firstLine="480" w:firstLineChars="200"/>
        <w:rPr>
          <w:rFonts w:ascii="宋体" w:hAnsi="宋体" w:cs="宋体"/>
          <w:sz w:val="24"/>
        </w:rPr>
      </w:pPr>
      <w:r>
        <w:rPr>
          <w:rFonts w:hint="eastAsia" w:ascii="宋体" w:hAnsi="宋体" w:cs="宋体"/>
          <w:sz w:val="24"/>
        </w:rPr>
        <w:t>4、本合同通用条款。</w:t>
      </w:r>
    </w:p>
    <w:p>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20</w:t>
      </w:r>
      <w:r>
        <w:rPr>
          <w:rFonts w:ascii="宋体" w:hAnsi="宋体" w:cs="宋体"/>
          <w:b/>
          <w:sz w:val="24"/>
          <w:u w:val="single"/>
        </w:rPr>
        <w:t>2</w:t>
      </w:r>
      <w:r>
        <w:rPr>
          <w:rFonts w:hint="eastAsia" w:ascii="宋体" w:hAnsi="宋体" w:cs="宋体"/>
          <w:b/>
          <w:sz w:val="24"/>
          <w:u w:val="single"/>
        </w:rPr>
        <w:t xml:space="preserve">4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w:t>
      </w:r>
      <w:r>
        <w:rPr>
          <w:rFonts w:hint="eastAsia" w:ascii="宋体" w:hAnsi="宋体" w:cs="宋体"/>
          <w:b/>
          <w:sz w:val="24"/>
          <w:u w:val="single"/>
          <w:lang w:eastAsia="zh-CN"/>
        </w:rPr>
        <w:t>昆明市呈贡区水务局</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九、合同生效</w:t>
      </w:r>
    </w:p>
    <w:p>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tblPrEx>
          <w:tblCellMar>
            <w:top w:w="0" w:type="dxa"/>
            <w:left w:w="108" w:type="dxa"/>
            <w:bottom w:w="0" w:type="dxa"/>
            <w:right w:w="108" w:type="dxa"/>
          </w:tblCellMar>
        </w:tblPrEx>
        <w:trPr>
          <w:trHeight w:val="1157" w:hRule="atLeast"/>
        </w:trPr>
        <w:tc>
          <w:tcPr>
            <w:tcW w:w="5060" w:type="dxa"/>
          </w:tcPr>
          <w:p>
            <w:pPr>
              <w:spacing w:line="360" w:lineRule="auto"/>
              <w:ind w:left="2160" w:hanging="2160" w:hangingChars="900"/>
              <w:rPr>
                <w:rFonts w:hint="eastAsia" w:ascii="宋体" w:hAnsi="宋体" w:eastAsia="宋体"/>
                <w:sz w:val="24"/>
                <w:lang w:eastAsia="zh-CN"/>
              </w:rPr>
            </w:pPr>
            <w:r>
              <w:rPr>
                <w:rFonts w:hint="eastAsia" w:ascii="宋体" w:hAnsi="宋体"/>
                <w:sz w:val="24"/>
              </w:rPr>
              <w:t>委托人（盖章）</w:t>
            </w:r>
            <w:r>
              <w:rPr>
                <w:rFonts w:hint="eastAsia" w:ascii="宋体" w:hAnsi="宋体"/>
                <w:sz w:val="24"/>
                <w:lang w:eastAsia="zh-CN"/>
              </w:rPr>
              <w:t>昆明市呈贡区水务局</w:t>
            </w:r>
          </w:p>
        </w:tc>
        <w:tc>
          <w:tcPr>
            <w:tcW w:w="4450" w:type="dxa"/>
          </w:tcPr>
          <w:p>
            <w:pPr>
              <w:spacing w:line="360" w:lineRule="auto"/>
              <w:ind w:firstLine="602"/>
              <w:jc w:val="left"/>
              <w:rPr>
                <w:rFonts w:ascii="宋体" w:hAnsi="宋体"/>
                <w:sz w:val="24"/>
              </w:rPr>
            </w:pPr>
            <w:r>
              <w:rPr>
                <w:rFonts w:hint="eastAsia" w:ascii="宋体" w:hAnsi="宋体"/>
                <w:sz w:val="24"/>
              </w:rPr>
              <w:t>受托人（盖章）：</w:t>
            </w:r>
          </w:p>
          <w:p>
            <w:pPr>
              <w:spacing w:line="360" w:lineRule="auto"/>
              <w:ind w:firstLine="602"/>
              <w:rPr>
                <w:rFonts w:ascii="宋体" w:hAnsi="宋体"/>
                <w:sz w:val="24"/>
              </w:rPr>
            </w:pP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法定代表人（签字或盖章）：</w:t>
            </w:r>
          </w:p>
        </w:tc>
        <w:tc>
          <w:tcPr>
            <w:tcW w:w="4450" w:type="dxa"/>
          </w:tcPr>
          <w:p>
            <w:pPr>
              <w:spacing w:line="360" w:lineRule="auto"/>
              <w:ind w:firstLine="602"/>
              <w:rPr>
                <w:rFonts w:ascii="宋体" w:hAnsi="宋体"/>
                <w:sz w:val="24"/>
              </w:rPr>
            </w:pPr>
            <w:r>
              <w:rPr>
                <w:rFonts w:hint="eastAsia" w:ascii="宋体" w:hAnsi="宋体"/>
                <w:sz w:val="24"/>
              </w:rPr>
              <w:t>法定代表人（签字或盖章）：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授权代理人（签字或盖章）：</w:t>
            </w:r>
          </w:p>
        </w:tc>
        <w:tc>
          <w:tcPr>
            <w:tcW w:w="4450" w:type="dxa"/>
          </w:tcPr>
          <w:p>
            <w:pPr>
              <w:spacing w:line="360" w:lineRule="auto"/>
              <w:ind w:firstLine="602"/>
              <w:rPr>
                <w:rFonts w:ascii="宋体" w:hAnsi="宋体"/>
                <w:sz w:val="24"/>
              </w:rPr>
            </w:pPr>
            <w:r>
              <w:rPr>
                <w:rFonts w:hint="eastAsia" w:ascii="宋体" w:hAnsi="宋体"/>
                <w:sz w:val="24"/>
              </w:rPr>
              <w:t>授权代理人（签字或盖章）：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单位地址：</w:t>
            </w:r>
          </w:p>
        </w:tc>
        <w:tc>
          <w:tcPr>
            <w:tcW w:w="4450" w:type="dxa"/>
          </w:tcPr>
          <w:p>
            <w:pPr>
              <w:spacing w:line="360" w:lineRule="auto"/>
              <w:ind w:firstLine="602"/>
              <w:rPr>
                <w:rFonts w:ascii="宋体" w:hAnsi="宋体"/>
                <w:sz w:val="24"/>
              </w:rPr>
            </w:pPr>
            <w:r>
              <w:rPr>
                <w:rFonts w:hint="eastAsia" w:ascii="宋体" w:hAnsi="宋体"/>
                <w:sz w:val="24"/>
              </w:rPr>
              <w:t>单位地址：</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邮政编码：</w:t>
            </w:r>
          </w:p>
        </w:tc>
        <w:tc>
          <w:tcPr>
            <w:tcW w:w="4450" w:type="dxa"/>
          </w:tcPr>
          <w:p>
            <w:pPr>
              <w:spacing w:line="360" w:lineRule="auto"/>
              <w:ind w:firstLine="602"/>
              <w:rPr>
                <w:rFonts w:ascii="宋体" w:hAnsi="宋体"/>
                <w:sz w:val="24"/>
              </w:rPr>
            </w:pPr>
            <w:r>
              <w:rPr>
                <w:rFonts w:hint="eastAsia" w:ascii="宋体" w:hAnsi="宋体"/>
                <w:sz w:val="24"/>
              </w:rPr>
              <w:t>邮政编码：</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联系电话：</w:t>
            </w:r>
          </w:p>
        </w:tc>
        <w:tc>
          <w:tcPr>
            <w:tcW w:w="4450" w:type="dxa"/>
          </w:tcPr>
          <w:p>
            <w:pPr>
              <w:spacing w:line="360" w:lineRule="auto"/>
              <w:ind w:firstLine="602"/>
              <w:rPr>
                <w:rFonts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传    真：</w:t>
            </w:r>
          </w:p>
        </w:tc>
        <w:tc>
          <w:tcPr>
            <w:tcW w:w="4450" w:type="dxa"/>
          </w:tcPr>
          <w:p>
            <w:pPr>
              <w:spacing w:line="360" w:lineRule="auto"/>
              <w:ind w:firstLine="602"/>
              <w:rPr>
                <w:rFonts w:ascii="宋体" w:hAnsi="宋体"/>
                <w:sz w:val="24"/>
              </w:rPr>
            </w:pPr>
            <w:r>
              <w:rPr>
                <w:rFonts w:hint="eastAsia" w:ascii="宋体" w:hAnsi="宋体"/>
                <w:sz w:val="24"/>
              </w:rPr>
              <w:t>传    真：</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电子信箱：</w:t>
            </w:r>
          </w:p>
        </w:tc>
        <w:tc>
          <w:tcPr>
            <w:tcW w:w="4450" w:type="dxa"/>
          </w:tcPr>
          <w:p>
            <w:pPr>
              <w:spacing w:line="360" w:lineRule="auto"/>
              <w:ind w:firstLine="602"/>
              <w:rPr>
                <w:rFonts w:ascii="宋体" w:hAnsi="宋体"/>
                <w:sz w:val="24"/>
              </w:rPr>
            </w:pPr>
            <w:r>
              <w:rPr>
                <w:rFonts w:hint="eastAsia" w:ascii="宋体" w:hAnsi="宋体"/>
                <w:sz w:val="24"/>
              </w:rPr>
              <w:t>电子信箱：</w:t>
            </w:r>
          </w:p>
        </w:tc>
      </w:tr>
      <w:tr>
        <w:tblPrEx>
          <w:tblCellMar>
            <w:top w:w="0" w:type="dxa"/>
            <w:left w:w="108" w:type="dxa"/>
            <w:bottom w:w="0" w:type="dxa"/>
            <w:right w:w="108" w:type="dxa"/>
          </w:tblCellMar>
        </w:tblPrEx>
        <w:trPr>
          <w:trHeight w:val="862" w:hRule="atLeast"/>
        </w:trPr>
        <w:tc>
          <w:tcPr>
            <w:tcW w:w="5060" w:type="dxa"/>
          </w:tcPr>
          <w:p>
            <w:pPr>
              <w:spacing w:line="360" w:lineRule="auto"/>
              <w:ind w:firstLine="602"/>
              <w:rPr>
                <w:rFonts w:ascii="宋体" w:hAnsi="宋体"/>
                <w:sz w:val="24"/>
              </w:rPr>
            </w:pPr>
            <w:r>
              <w:rPr>
                <w:rFonts w:hint="eastAsia" w:ascii="宋体" w:hAnsi="宋体"/>
                <w:sz w:val="24"/>
              </w:rPr>
              <w:t>开户银行：</w:t>
            </w:r>
          </w:p>
        </w:tc>
        <w:tc>
          <w:tcPr>
            <w:tcW w:w="4450" w:type="dxa"/>
          </w:tcPr>
          <w:p>
            <w:pPr>
              <w:tabs>
                <w:tab w:val="left" w:pos="2160"/>
              </w:tabs>
              <w:spacing w:line="360" w:lineRule="auto"/>
              <w:ind w:firstLine="602"/>
              <w:rPr>
                <w:rFonts w:ascii="宋体" w:hAnsi="宋体"/>
                <w:sz w:val="24"/>
              </w:rPr>
            </w:pPr>
            <w:r>
              <w:rPr>
                <w:rFonts w:hint="eastAsia" w:ascii="宋体" w:hAnsi="宋体"/>
                <w:sz w:val="24"/>
              </w:rPr>
              <w:t>开户银行：</w:t>
            </w:r>
          </w:p>
        </w:tc>
      </w:tr>
    </w:tbl>
    <w:p>
      <w:pPr>
        <w:pStyle w:val="13"/>
        <w:spacing w:before="156" w:line="360" w:lineRule="auto"/>
        <w:ind w:firstLine="753"/>
        <w:rPr>
          <w:sz w:val="30"/>
          <w:szCs w:val="30"/>
        </w:rPr>
      </w:pPr>
    </w:p>
    <w:p>
      <w:pPr>
        <w:ind w:firstLine="602"/>
      </w:pPr>
    </w:p>
    <w:p>
      <w:pPr>
        <w:ind w:firstLine="602"/>
      </w:pPr>
    </w:p>
    <w:p>
      <w:pPr>
        <w:ind w:firstLine="602"/>
      </w:pPr>
    </w:p>
    <w:p>
      <w:pPr>
        <w:ind w:firstLine="602"/>
      </w:pPr>
    </w:p>
    <w:p>
      <w:pPr>
        <w:rPr>
          <w:rFonts w:hint="eastAsia"/>
          <w:sz w:val="30"/>
          <w:szCs w:val="30"/>
        </w:rPr>
      </w:pPr>
      <w:bookmarkStart w:id="281" w:name="_Toc5477"/>
      <w:r>
        <w:rPr>
          <w:rFonts w:hint="eastAsia"/>
          <w:sz w:val="30"/>
          <w:szCs w:val="30"/>
        </w:rPr>
        <w:br w:type="page"/>
      </w:r>
    </w:p>
    <w:p>
      <w:pPr>
        <w:pStyle w:val="13"/>
        <w:spacing w:before="156" w:line="360" w:lineRule="auto"/>
        <w:ind w:firstLine="753"/>
        <w:rPr>
          <w:sz w:val="30"/>
          <w:szCs w:val="30"/>
        </w:rPr>
      </w:pPr>
      <w:bookmarkStart w:id="282" w:name="_Toc2059"/>
      <w:bookmarkStart w:id="283" w:name="_Toc17247"/>
      <w:r>
        <w:rPr>
          <w:rFonts w:hint="eastAsia"/>
          <w:sz w:val="30"/>
          <w:szCs w:val="30"/>
        </w:rPr>
        <w:t>第一部分    通用条款</w:t>
      </w:r>
      <w:bookmarkEnd w:id="281"/>
      <w:bookmarkEnd w:id="282"/>
      <w:bookmarkEnd w:id="283"/>
    </w:p>
    <w:p>
      <w:pPr>
        <w:spacing w:line="360" w:lineRule="auto"/>
        <w:ind w:firstLine="602"/>
        <w:rPr>
          <w:rFonts w:ascii="宋体" w:hAnsi="宋体"/>
          <w:b/>
          <w:bCs/>
          <w:sz w:val="24"/>
        </w:rPr>
      </w:pPr>
      <w:r>
        <w:rPr>
          <w:rFonts w:hint="eastAsia" w:ascii="宋体" w:hAnsi="宋体"/>
          <w:b/>
          <w:bCs/>
          <w:sz w:val="24"/>
        </w:rPr>
        <w:t>一、词语定义和适用法律</w:t>
      </w:r>
    </w:p>
    <w:p>
      <w:pPr>
        <w:spacing w:line="360" w:lineRule="auto"/>
        <w:ind w:firstLine="602"/>
        <w:rPr>
          <w:rFonts w:ascii="宋体" w:hAnsi="宋体"/>
          <w:b/>
          <w:sz w:val="24"/>
        </w:rPr>
      </w:pPr>
      <w:r>
        <w:rPr>
          <w:rFonts w:hint="eastAsia" w:ascii="宋体" w:hAnsi="宋体"/>
          <w:b/>
          <w:sz w:val="24"/>
        </w:rPr>
        <w:t>1、词语定义</w:t>
      </w:r>
    </w:p>
    <w:p>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 xml:space="preserve">1 </w:t>
      </w:r>
      <w:r>
        <w:rPr>
          <w:rFonts w:hint="eastAsia" w:ascii="宋体" w:hAnsi="宋体"/>
          <w:sz w:val="24"/>
          <w:lang w:eastAsia="zh-CN"/>
        </w:rPr>
        <w:t>施工</w:t>
      </w:r>
      <w:r>
        <w:rPr>
          <w:rFonts w:hint="eastAsia" w:ascii="宋体" w:hAnsi="宋体"/>
          <w:sz w:val="24"/>
        </w:rPr>
        <w:t>合同：委托人将工程建设项目招标工作委托给具有相应</w:t>
      </w:r>
      <w:r>
        <w:rPr>
          <w:rFonts w:hint="eastAsia" w:ascii="宋体" w:hAnsi="宋体"/>
          <w:sz w:val="24"/>
          <w:lang w:eastAsia="zh-CN"/>
        </w:rPr>
        <w:t>施工</w:t>
      </w:r>
      <w:r>
        <w:rPr>
          <w:rFonts w:hint="eastAsia" w:ascii="宋体" w:hAnsi="宋体"/>
          <w:sz w:val="24"/>
        </w:rPr>
        <w:t>资质的受托人，实施招标活动签订的委托合同，</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w:t>
      </w:r>
      <w:r>
        <w:rPr>
          <w:rFonts w:hint="eastAsia" w:ascii="宋体" w:hAnsi="宋体"/>
          <w:sz w:val="24"/>
          <w:lang w:eastAsia="zh-CN"/>
        </w:rPr>
        <w:t>施工</w:t>
      </w:r>
      <w:r>
        <w:rPr>
          <w:rFonts w:hint="eastAsia" w:ascii="宋体" w:hAnsi="宋体"/>
          <w:sz w:val="24"/>
        </w:rPr>
        <w:t>的需要所订立，通用于各类工程建设项目</w:t>
      </w:r>
      <w:r>
        <w:rPr>
          <w:rFonts w:hint="eastAsia" w:ascii="宋体" w:hAnsi="宋体"/>
          <w:sz w:val="24"/>
          <w:lang w:eastAsia="zh-CN"/>
        </w:rPr>
        <w:t>施工</w:t>
      </w:r>
      <w:r>
        <w:rPr>
          <w:rFonts w:hint="eastAsia" w:ascii="宋体" w:hAnsi="宋体"/>
          <w:sz w:val="24"/>
        </w:rPr>
        <w:t>的条款。</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w:t>
      </w:r>
      <w:r>
        <w:rPr>
          <w:rFonts w:hint="eastAsia" w:ascii="宋体" w:hAnsi="宋体"/>
          <w:sz w:val="24"/>
          <w:lang w:eastAsia="zh-CN"/>
        </w:rPr>
        <w:t>施工</w:t>
      </w:r>
      <w:r>
        <w:rPr>
          <w:rFonts w:hint="eastAsia" w:ascii="宋体" w:hAnsi="宋体"/>
          <w:sz w:val="24"/>
        </w:rPr>
        <w:t>的实际，经协商达成一致意见的条款，是对通用条款的具体化、补充或修改。</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w:t>
      </w:r>
      <w:r>
        <w:rPr>
          <w:rFonts w:hint="eastAsia" w:ascii="宋体" w:hAnsi="宋体"/>
          <w:sz w:val="24"/>
          <w:lang w:eastAsia="zh-CN"/>
        </w:rPr>
        <w:t>施工</w:t>
      </w:r>
      <w:r>
        <w:rPr>
          <w:rFonts w:hint="eastAsia" w:ascii="宋体" w:hAnsi="宋体"/>
          <w:sz w:val="24"/>
        </w:rPr>
        <w:t>主体资格的当事人，以及取得该当事人资格的合法继承人。</w:t>
      </w:r>
    </w:p>
    <w:p>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 xml:space="preserve">6 </w:t>
      </w:r>
      <w:r>
        <w:rPr>
          <w:rFonts w:hint="eastAsia" w:ascii="宋体" w:hAnsi="宋体"/>
          <w:spacing w:val="-6"/>
          <w:sz w:val="24"/>
          <w:lang w:eastAsia="zh-CN"/>
        </w:rPr>
        <w:t>施工</w:t>
      </w:r>
      <w:r>
        <w:rPr>
          <w:rFonts w:hint="eastAsia" w:ascii="宋体" w:hAnsi="宋体"/>
          <w:spacing w:val="-6"/>
          <w:sz w:val="24"/>
        </w:rPr>
        <w:t>项目负责人：指受托人在专用条款中指定的负责合同履行的代表。</w:t>
      </w:r>
    </w:p>
    <w:p>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w:t>
      </w:r>
      <w:r>
        <w:rPr>
          <w:rFonts w:hint="eastAsia" w:ascii="宋体" w:hAnsi="宋体"/>
          <w:spacing w:val="-6"/>
          <w:sz w:val="24"/>
          <w:lang w:eastAsia="zh-CN"/>
        </w:rPr>
        <w:t>施工</w:t>
      </w:r>
      <w:r>
        <w:rPr>
          <w:rFonts w:hint="eastAsia" w:ascii="宋体" w:hAnsi="宋体"/>
          <w:spacing w:val="-6"/>
          <w:sz w:val="24"/>
        </w:rPr>
        <w:t>业务：委托人委托受托人代理实施工程建设项目招标的工作内容。</w:t>
      </w:r>
    </w:p>
    <w:p>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602"/>
        <w:rPr>
          <w:rFonts w:ascii="宋体" w:hAnsi="宋体"/>
          <w:b/>
          <w:sz w:val="24"/>
        </w:rPr>
      </w:pPr>
      <w:r>
        <w:rPr>
          <w:rFonts w:hint="eastAsia" w:ascii="宋体" w:hAnsi="宋体"/>
          <w:b/>
          <w:sz w:val="24"/>
        </w:rPr>
        <w:t>2、合同文件及解释顺序</w:t>
      </w:r>
    </w:p>
    <w:p>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pPr>
        <w:spacing w:line="360" w:lineRule="auto"/>
        <w:ind w:firstLine="602"/>
        <w:rPr>
          <w:rFonts w:ascii="宋体" w:hAnsi="宋体"/>
          <w:sz w:val="24"/>
        </w:rPr>
      </w:pPr>
      <w:r>
        <w:rPr>
          <w:rFonts w:hint="eastAsia" w:ascii="宋体" w:hAnsi="宋体"/>
          <w:sz w:val="24"/>
        </w:rPr>
        <w:t xml:space="preserve">   （2）本合同协议书：</w:t>
      </w:r>
    </w:p>
    <w:p>
      <w:pPr>
        <w:spacing w:line="360" w:lineRule="auto"/>
        <w:ind w:firstLine="602"/>
        <w:rPr>
          <w:rFonts w:ascii="宋体" w:hAnsi="宋体"/>
          <w:sz w:val="24"/>
        </w:rPr>
      </w:pPr>
      <w:r>
        <w:rPr>
          <w:rFonts w:hint="eastAsia" w:ascii="宋体" w:hAnsi="宋体"/>
          <w:sz w:val="24"/>
        </w:rPr>
        <w:t xml:space="preserve">   （3）本合同专用条款；</w:t>
      </w:r>
    </w:p>
    <w:p>
      <w:pPr>
        <w:spacing w:line="360" w:lineRule="auto"/>
        <w:ind w:firstLine="602"/>
        <w:rPr>
          <w:rFonts w:ascii="宋体" w:hAnsi="宋体"/>
          <w:sz w:val="24"/>
        </w:rPr>
      </w:pPr>
      <w:r>
        <w:rPr>
          <w:rFonts w:hint="eastAsia" w:ascii="宋体" w:hAnsi="宋体"/>
          <w:sz w:val="24"/>
        </w:rPr>
        <w:t xml:space="preserve">   （4）本合同通用条款。</w:t>
      </w:r>
    </w:p>
    <w:p>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w:t>
      </w:r>
      <w:r>
        <w:rPr>
          <w:rFonts w:hint="eastAsia" w:ascii="宋体" w:hAnsi="宋体"/>
          <w:sz w:val="24"/>
          <w:lang w:eastAsia="zh-CN"/>
        </w:rPr>
        <w:t>施工</w:t>
      </w:r>
      <w:r>
        <w:rPr>
          <w:rFonts w:hint="eastAsia" w:ascii="宋体" w:hAnsi="宋体"/>
          <w:sz w:val="24"/>
        </w:rPr>
        <w:t>业务正常进行的情况下，由委托人和受托人协商解决。双方协商不成时，按本合同通用条款第12条关于争议的约定处理。</w:t>
      </w:r>
    </w:p>
    <w:p>
      <w:pPr>
        <w:spacing w:line="360" w:lineRule="auto"/>
        <w:ind w:firstLine="602"/>
        <w:rPr>
          <w:rFonts w:ascii="宋体" w:hAnsi="宋体"/>
          <w:b/>
          <w:sz w:val="24"/>
        </w:rPr>
      </w:pPr>
      <w:r>
        <w:rPr>
          <w:rFonts w:hint="eastAsia" w:ascii="宋体" w:hAnsi="宋体"/>
          <w:b/>
          <w:sz w:val="24"/>
        </w:rPr>
        <w:t>3、语言文字和适用法律</w:t>
      </w:r>
    </w:p>
    <w:p>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w:t>
      </w:r>
      <w:r>
        <w:rPr>
          <w:rFonts w:hint="eastAsia" w:ascii="宋体" w:hAnsi="宋体"/>
          <w:spacing w:val="-6"/>
          <w:sz w:val="24"/>
          <w:lang w:eastAsia="zh-CN"/>
        </w:rPr>
        <w:t>施工</w:t>
      </w:r>
      <w:r>
        <w:rPr>
          <w:rFonts w:hint="eastAsia" w:ascii="宋体" w:hAnsi="宋体"/>
          <w:spacing w:val="-6"/>
          <w:sz w:val="24"/>
        </w:rPr>
        <w:t>工作的具体范围和内容在本合同专用条款中约定。</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（1）向受托人提供本工程</w:t>
      </w:r>
      <w:r>
        <w:rPr>
          <w:rFonts w:hint="eastAsia" w:ascii="宋体" w:hAnsi="宋体"/>
          <w:sz w:val="24"/>
          <w:lang w:eastAsia="zh-CN"/>
        </w:rPr>
        <w:t>施工</w:t>
      </w:r>
      <w:r>
        <w:rPr>
          <w:rFonts w:hint="eastAsia" w:ascii="宋体" w:hAnsi="宋体"/>
          <w:sz w:val="24"/>
        </w:rPr>
        <w:t>业务应具备的相关工程前期资料（如立项批准手续规划许可、报建证等）及资金落实情况资料；</w:t>
      </w:r>
    </w:p>
    <w:p>
      <w:pPr>
        <w:spacing w:line="360" w:lineRule="auto"/>
        <w:ind w:firstLine="602"/>
        <w:rPr>
          <w:rFonts w:ascii="宋体" w:hAnsi="宋体"/>
          <w:sz w:val="24"/>
        </w:rPr>
      </w:pPr>
      <w:r>
        <w:rPr>
          <w:rFonts w:hint="eastAsia" w:ascii="宋体" w:hAnsi="宋体"/>
          <w:sz w:val="24"/>
        </w:rPr>
        <w:t xml:space="preserve">    （2）向受托人提供完成本工程</w:t>
      </w:r>
      <w:r>
        <w:rPr>
          <w:rFonts w:hint="eastAsia" w:ascii="宋体" w:hAnsi="宋体"/>
          <w:sz w:val="24"/>
          <w:lang w:eastAsia="zh-CN"/>
        </w:rPr>
        <w:t>施工</w:t>
      </w:r>
      <w:r>
        <w:rPr>
          <w:rFonts w:hint="eastAsia" w:ascii="宋体" w:hAnsi="宋体"/>
          <w:sz w:val="24"/>
        </w:rPr>
        <w:t>业务所需的全部技术资料和图纸，需要交底的须向受托人详细交底，并对提供资料的真实性、完整性、准确性负责；</w:t>
      </w:r>
    </w:p>
    <w:p>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ascii="宋体" w:hAnsi="宋体"/>
          <w:sz w:val="24"/>
        </w:rPr>
      </w:pPr>
      <w:r>
        <w:rPr>
          <w:rFonts w:hint="eastAsia" w:ascii="宋体" w:hAnsi="宋体"/>
          <w:sz w:val="24"/>
        </w:rPr>
        <w:t>（5）根据需要，作好与第三方的协调工作；</w:t>
      </w:r>
    </w:p>
    <w:p>
      <w:pPr>
        <w:spacing w:line="360" w:lineRule="auto"/>
        <w:ind w:firstLine="480" w:firstLineChars="200"/>
        <w:rPr>
          <w:rFonts w:ascii="宋体" w:hAnsi="宋体"/>
          <w:sz w:val="24"/>
        </w:rPr>
      </w:pPr>
      <w:r>
        <w:rPr>
          <w:rFonts w:hint="eastAsia" w:ascii="宋体" w:hAnsi="宋体"/>
          <w:sz w:val="24"/>
        </w:rPr>
        <w:t>（6）按本合同专用条款的约定支付代理报酬；</w:t>
      </w:r>
    </w:p>
    <w:p>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w:t>
      </w:r>
      <w:r>
        <w:rPr>
          <w:rFonts w:hint="eastAsia" w:ascii="宋体" w:hAnsi="宋体"/>
          <w:sz w:val="24"/>
          <w:lang w:eastAsia="zh-CN"/>
        </w:rPr>
        <w:t>施工</w:t>
      </w:r>
      <w:r>
        <w:rPr>
          <w:rFonts w:hint="eastAsia" w:ascii="宋体" w:hAnsi="宋体"/>
          <w:sz w:val="24"/>
        </w:rPr>
        <w:t>业务过程中，提出的超出</w:t>
      </w:r>
      <w:r>
        <w:rPr>
          <w:rFonts w:hint="eastAsia" w:ascii="宋体" w:hAnsi="宋体"/>
          <w:sz w:val="24"/>
          <w:lang w:eastAsia="zh-CN"/>
        </w:rPr>
        <w:t>施工</w:t>
      </w:r>
      <w:r>
        <w:rPr>
          <w:rFonts w:hint="eastAsia" w:ascii="宋体" w:hAnsi="宋体"/>
          <w:sz w:val="24"/>
        </w:rPr>
        <w:t>范围的合理化建议，经委托人同意并取得经济效益，委托人应向受托人支付一定的经济奖励。</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1" w:firstLineChars="200"/>
        <w:rPr>
          <w:rFonts w:ascii="宋体" w:hAnsi="宋体"/>
          <w:b/>
          <w:sz w:val="24"/>
        </w:rPr>
      </w:pPr>
      <w:r>
        <w:rPr>
          <w:rFonts w:hint="eastAsia" w:ascii="宋体" w:hAnsi="宋体"/>
          <w:b/>
          <w:sz w:val="24"/>
        </w:rPr>
        <w:t>5、受托人的义务</w:t>
      </w:r>
    </w:p>
    <w:p>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w:t>
      </w:r>
      <w:r>
        <w:rPr>
          <w:rFonts w:hint="eastAsia" w:ascii="宋体" w:hAnsi="宋体"/>
          <w:sz w:val="24"/>
          <w:lang w:eastAsia="zh-CN"/>
        </w:rPr>
        <w:t>施工</w:t>
      </w:r>
      <w:r>
        <w:rPr>
          <w:rFonts w:hint="eastAsia" w:ascii="宋体" w:hAnsi="宋体"/>
          <w:sz w:val="24"/>
        </w:rPr>
        <w:t>业务的工作范围和内容，选择有足够经验的专职技术经济人员担任</w:t>
      </w:r>
      <w:r>
        <w:rPr>
          <w:rFonts w:hint="eastAsia" w:ascii="宋体" w:hAnsi="宋体"/>
          <w:sz w:val="24"/>
          <w:lang w:eastAsia="zh-CN"/>
        </w:rPr>
        <w:t>施工</w:t>
      </w:r>
      <w:r>
        <w:rPr>
          <w:rFonts w:hint="eastAsia" w:ascii="宋体" w:hAnsi="宋体"/>
          <w:sz w:val="24"/>
        </w:rPr>
        <w:t>项目负责人。</w:t>
      </w:r>
      <w:r>
        <w:rPr>
          <w:rFonts w:hint="eastAsia" w:ascii="宋体" w:hAnsi="宋体"/>
          <w:sz w:val="24"/>
          <w:lang w:eastAsia="zh-CN"/>
        </w:rPr>
        <w:t>施工</w:t>
      </w:r>
      <w:r>
        <w:rPr>
          <w:rFonts w:hint="eastAsia" w:ascii="宋体" w:hAnsi="宋体"/>
          <w:sz w:val="24"/>
        </w:rPr>
        <w:t>项目负责人的姓名、身份证号在专用条款内写明。</w:t>
      </w:r>
    </w:p>
    <w:p>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ind w:firstLine="602"/>
        <w:rPr>
          <w:rFonts w:ascii="宋体" w:hAnsi="宋体"/>
          <w:b/>
          <w:sz w:val="24"/>
        </w:rPr>
      </w:pPr>
      <w:r>
        <w:rPr>
          <w:rFonts w:hint="eastAsia" w:ascii="宋体" w:hAnsi="宋体"/>
          <w:b/>
          <w:sz w:val="24"/>
        </w:rPr>
        <w:t xml:space="preserve">    6、委托人的权利</w:t>
      </w:r>
    </w:p>
    <w:p>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pPr>
        <w:spacing w:line="360" w:lineRule="auto"/>
        <w:ind w:firstLine="602"/>
        <w:rPr>
          <w:rFonts w:ascii="宋体" w:hAnsi="宋体"/>
          <w:sz w:val="24"/>
        </w:rPr>
      </w:pPr>
      <w:r>
        <w:rPr>
          <w:rFonts w:hint="eastAsia" w:ascii="宋体" w:hAnsi="宋体"/>
          <w:sz w:val="24"/>
        </w:rPr>
        <w:t xml:space="preserve">    （1）按合同约定，接收</w:t>
      </w:r>
      <w:r>
        <w:rPr>
          <w:rFonts w:hint="eastAsia" w:ascii="宋体" w:hAnsi="宋体"/>
          <w:sz w:val="24"/>
          <w:lang w:eastAsia="zh-CN"/>
        </w:rPr>
        <w:t>施工</w:t>
      </w:r>
      <w:r>
        <w:rPr>
          <w:rFonts w:hint="eastAsia" w:ascii="宋体" w:hAnsi="宋体"/>
          <w:sz w:val="24"/>
        </w:rPr>
        <w:t>成果；</w:t>
      </w:r>
    </w:p>
    <w:p>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pPr>
        <w:spacing w:line="360" w:lineRule="auto"/>
        <w:ind w:firstLine="602"/>
        <w:rPr>
          <w:rFonts w:ascii="宋体" w:hAnsi="宋体"/>
          <w:sz w:val="24"/>
        </w:rPr>
      </w:pPr>
      <w:r>
        <w:rPr>
          <w:rFonts w:hint="eastAsia" w:ascii="宋体" w:hAnsi="宋体"/>
          <w:sz w:val="24"/>
        </w:rPr>
        <w:t xml:space="preserve">    （4）要求受托人提交</w:t>
      </w:r>
      <w:r>
        <w:rPr>
          <w:rFonts w:hint="eastAsia" w:ascii="宋体" w:hAnsi="宋体"/>
          <w:sz w:val="24"/>
          <w:lang w:eastAsia="zh-CN"/>
        </w:rPr>
        <w:t>施工</w:t>
      </w:r>
      <w:r>
        <w:rPr>
          <w:rFonts w:hint="eastAsia" w:ascii="宋体" w:hAnsi="宋体"/>
          <w:sz w:val="24"/>
        </w:rPr>
        <w:t>业务工作报告；</w:t>
      </w:r>
    </w:p>
    <w:p>
      <w:pPr>
        <w:spacing w:line="360" w:lineRule="auto"/>
        <w:ind w:firstLine="602"/>
        <w:rPr>
          <w:rFonts w:ascii="宋体" w:hAnsi="宋体"/>
          <w:sz w:val="24"/>
        </w:rPr>
      </w:pPr>
      <w:r>
        <w:rPr>
          <w:rFonts w:hint="eastAsia" w:ascii="宋体" w:hAnsi="宋体"/>
          <w:sz w:val="24"/>
        </w:rPr>
        <w:t xml:space="preserve">    （5）与受托人协商，建议更换其不称职的</w:t>
      </w:r>
      <w:r>
        <w:rPr>
          <w:rFonts w:hint="eastAsia" w:ascii="宋体" w:hAnsi="宋体"/>
          <w:sz w:val="24"/>
          <w:lang w:eastAsia="zh-CN"/>
        </w:rPr>
        <w:t>施工</w:t>
      </w:r>
      <w:r>
        <w:rPr>
          <w:rFonts w:hint="eastAsia" w:ascii="宋体" w:hAnsi="宋体"/>
          <w:sz w:val="24"/>
        </w:rPr>
        <w:t>从业人员；</w:t>
      </w:r>
    </w:p>
    <w:p>
      <w:pPr>
        <w:spacing w:line="360" w:lineRule="auto"/>
        <w:ind w:firstLine="602"/>
        <w:rPr>
          <w:rFonts w:ascii="宋体" w:hAnsi="宋体"/>
          <w:sz w:val="24"/>
        </w:rPr>
      </w:pPr>
      <w:r>
        <w:rPr>
          <w:rFonts w:hint="eastAsia" w:ascii="宋体" w:hAnsi="宋体"/>
          <w:sz w:val="24"/>
        </w:rPr>
        <w:t xml:space="preserve">    （6）依法选择中标人；</w:t>
      </w:r>
    </w:p>
    <w:p>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7、受托人的权利</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pPr>
        <w:spacing w:line="360" w:lineRule="auto"/>
        <w:ind w:firstLine="480" w:firstLineChars="200"/>
        <w:rPr>
          <w:rFonts w:ascii="宋体" w:hAnsi="宋体"/>
          <w:sz w:val="24"/>
        </w:rPr>
      </w:pPr>
      <w:r>
        <w:rPr>
          <w:rFonts w:hint="eastAsia" w:ascii="宋体" w:hAnsi="宋体"/>
          <w:sz w:val="24"/>
        </w:rPr>
        <w:t>（1）按合同约定收取委托代理报酬；</w:t>
      </w:r>
    </w:p>
    <w:p>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pPr>
        <w:spacing w:line="360" w:lineRule="auto"/>
        <w:ind w:firstLine="602"/>
        <w:rPr>
          <w:rFonts w:ascii="宋体" w:hAnsi="宋体"/>
          <w:sz w:val="24"/>
        </w:rPr>
      </w:pPr>
      <w:r>
        <w:rPr>
          <w:rFonts w:hint="eastAsia" w:ascii="宋体" w:hAnsi="宋体"/>
          <w:sz w:val="24"/>
        </w:rPr>
        <w:t>（7）依法享有的其他权利，双方在本合同专用条款内约定。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三、委托代理报酬与收取</w:t>
      </w:r>
    </w:p>
    <w:p>
      <w:pPr>
        <w:spacing w:line="360" w:lineRule="auto"/>
        <w:ind w:firstLine="481" w:firstLineChars="200"/>
        <w:rPr>
          <w:rFonts w:ascii="宋体" w:hAnsi="宋体"/>
          <w:b/>
          <w:sz w:val="24"/>
        </w:rPr>
      </w:pPr>
      <w:r>
        <w:rPr>
          <w:rFonts w:hint="eastAsia" w:ascii="宋体" w:hAnsi="宋体"/>
          <w:b/>
          <w:sz w:val="24"/>
        </w:rPr>
        <w:t>8、委托代理报酬</w:t>
      </w:r>
    </w:p>
    <w:p>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1双方按照本合同约定的</w:t>
      </w:r>
      <w:r>
        <w:rPr>
          <w:rFonts w:hint="eastAsia" w:ascii="宋体" w:hAnsi="宋体"/>
          <w:sz w:val="24"/>
          <w:lang w:eastAsia="zh-CN"/>
        </w:rPr>
        <w:t>施工</w:t>
      </w:r>
      <w:r>
        <w:rPr>
          <w:rFonts w:hint="eastAsia" w:ascii="宋体" w:hAnsi="宋体"/>
          <w:sz w:val="24"/>
        </w:rPr>
        <w:t xml:space="preserve">业务范围，在本合同专用条款内约定委托代理报酬的计算方法、金额、币种、汇率和支付方式、支付时间。   </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w:t>
      </w:r>
      <w:r>
        <w:rPr>
          <w:rFonts w:hint="eastAsia" w:ascii="宋体" w:hAnsi="宋体"/>
          <w:sz w:val="24"/>
          <w:lang w:eastAsia="zh-CN"/>
        </w:rPr>
        <w:t>施工</w:t>
      </w:r>
      <w:r>
        <w:rPr>
          <w:rFonts w:hint="eastAsia" w:ascii="宋体" w:hAnsi="宋体"/>
          <w:sz w:val="24"/>
        </w:rPr>
        <w:t>业务需要出外考察的，其外出人员数量和费用，经委托人同意后，向委托人实报实销。</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w:t>
      </w:r>
      <w:r>
        <w:rPr>
          <w:rFonts w:hint="eastAsia" w:ascii="宋体" w:hAnsi="宋体"/>
          <w:sz w:val="24"/>
          <w:lang w:eastAsia="zh-CN"/>
        </w:rPr>
        <w:t>施工</w:t>
      </w:r>
      <w:r>
        <w:rPr>
          <w:rFonts w:hint="eastAsia" w:ascii="宋体" w:hAnsi="宋体"/>
          <w:sz w:val="24"/>
        </w:rPr>
        <w:t>业务范围内所发生的费用（如：评标会务费、评标专家的差旅费、劳务费、公证费等），由委托人与受托人在补充条款中约定。</w:t>
      </w:r>
    </w:p>
    <w:p>
      <w:pPr>
        <w:spacing w:line="360" w:lineRule="auto"/>
        <w:ind w:firstLine="602"/>
        <w:rPr>
          <w:rFonts w:ascii="宋体" w:hAnsi="宋体"/>
          <w:b/>
          <w:sz w:val="24"/>
        </w:rPr>
      </w:pPr>
      <w:r>
        <w:rPr>
          <w:rFonts w:hint="eastAsia" w:ascii="宋体" w:hAnsi="宋体"/>
          <w:b/>
          <w:sz w:val="24"/>
        </w:rPr>
        <w:t xml:space="preserve">  9、委托代理报酬的收取</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w:t>
      </w:r>
      <w:r>
        <w:rPr>
          <w:rFonts w:hint="eastAsia" w:ascii="宋体" w:hAnsi="宋体"/>
          <w:sz w:val="24"/>
          <w:lang w:eastAsia="zh-CN"/>
        </w:rPr>
        <w:t>施工</w:t>
      </w:r>
      <w:r>
        <w:rPr>
          <w:rFonts w:hint="eastAsia" w:ascii="宋体" w:hAnsi="宋体"/>
          <w:sz w:val="24"/>
        </w:rPr>
        <w:t>工作范围以外的工作，为附加服务项目，应收取的报酬由双方协商，签订补充协议。</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pPr>
        <w:spacing w:line="360" w:lineRule="auto"/>
        <w:ind w:firstLine="602"/>
        <w:rPr>
          <w:rFonts w:ascii="宋体" w:hAnsi="宋体"/>
          <w:b/>
          <w:sz w:val="24"/>
        </w:rPr>
      </w:pPr>
      <w:r>
        <w:rPr>
          <w:rFonts w:hint="eastAsia" w:ascii="宋体" w:hAnsi="宋体"/>
          <w:b/>
          <w:sz w:val="24"/>
        </w:rPr>
        <w:t xml:space="preserve">      四、违约、索赔和争议</w:t>
      </w:r>
    </w:p>
    <w:p>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602"/>
        <w:rPr>
          <w:rFonts w:ascii="宋体" w:hAnsi="宋体"/>
          <w:b/>
          <w:sz w:val="24"/>
        </w:rPr>
      </w:pPr>
      <w:r>
        <w:rPr>
          <w:rFonts w:hint="eastAsia" w:ascii="宋体" w:hAnsi="宋体"/>
          <w:b/>
          <w:sz w:val="24"/>
        </w:rPr>
        <w:t>11、索赔</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pPr>
        <w:spacing w:line="360" w:lineRule="auto"/>
        <w:ind w:firstLine="602"/>
        <w:rPr>
          <w:rFonts w:ascii="宋体" w:hAnsi="宋体"/>
          <w:b/>
          <w:sz w:val="24"/>
        </w:rPr>
      </w:pPr>
      <w:r>
        <w:rPr>
          <w:rFonts w:hint="eastAsia" w:ascii="宋体" w:hAnsi="宋体"/>
          <w:b/>
          <w:sz w:val="24"/>
        </w:rPr>
        <w:t xml:space="preserve">    12、争议</w:t>
      </w:r>
    </w:p>
    <w:p>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602"/>
        <w:rPr>
          <w:rFonts w:ascii="宋体" w:hAnsi="宋体"/>
          <w:sz w:val="24"/>
        </w:rPr>
      </w:pPr>
      <w:r>
        <w:rPr>
          <w:rFonts w:hint="eastAsia" w:ascii="宋体" w:hAnsi="宋体"/>
          <w:sz w:val="24"/>
        </w:rPr>
        <w:t>（1）双方达成仲裁协议，向约定的仲裁委员会申请仲裁；</w:t>
      </w:r>
    </w:p>
    <w:p>
      <w:pPr>
        <w:spacing w:line="360" w:lineRule="auto"/>
        <w:ind w:left="-315" w:firstLine="602"/>
        <w:rPr>
          <w:rFonts w:ascii="宋体" w:hAnsi="宋体"/>
          <w:sz w:val="24"/>
        </w:rPr>
      </w:pPr>
      <w:r>
        <w:rPr>
          <w:rFonts w:hint="eastAsia" w:ascii="宋体" w:hAnsi="宋体"/>
          <w:sz w:val="24"/>
        </w:rPr>
        <w:t>（2）向有管辖权的人民法院起诉。</w:t>
      </w:r>
    </w:p>
    <w:p>
      <w:pPr>
        <w:spacing w:line="360" w:lineRule="auto"/>
        <w:ind w:firstLine="481" w:firstLineChars="200"/>
        <w:rPr>
          <w:rFonts w:ascii="宋体" w:hAnsi="宋体"/>
          <w:b/>
          <w:bCs/>
          <w:sz w:val="24"/>
        </w:rPr>
      </w:pPr>
      <w:r>
        <w:rPr>
          <w:rFonts w:hint="eastAsia" w:ascii="宋体" w:hAnsi="宋体"/>
          <w:b/>
          <w:bCs/>
          <w:sz w:val="24"/>
        </w:rPr>
        <w:t>五、合同变更、生效与终止</w:t>
      </w:r>
    </w:p>
    <w:p>
      <w:pPr>
        <w:spacing w:line="360" w:lineRule="auto"/>
        <w:ind w:firstLine="472" w:firstLineChars="196"/>
        <w:rPr>
          <w:rFonts w:ascii="宋体" w:hAnsi="宋体"/>
          <w:b/>
          <w:sz w:val="24"/>
        </w:rPr>
      </w:pPr>
      <w:r>
        <w:rPr>
          <w:rFonts w:hint="eastAsia" w:ascii="宋体" w:hAnsi="宋体"/>
          <w:b/>
          <w:sz w:val="24"/>
        </w:rPr>
        <w:t>13、合同变更或解除</w:t>
      </w:r>
    </w:p>
    <w:p>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w:t>
      </w:r>
      <w:r>
        <w:rPr>
          <w:rFonts w:hint="eastAsia" w:ascii="宋体" w:hAnsi="宋体"/>
          <w:sz w:val="24"/>
          <w:lang w:eastAsia="zh-CN"/>
        </w:rPr>
        <w:t>施工</w:t>
      </w:r>
      <w:r>
        <w:rPr>
          <w:rFonts w:hint="eastAsia" w:ascii="宋体" w:hAnsi="宋体"/>
          <w:sz w:val="24"/>
        </w:rPr>
        <w:t>业务时，委托人应及时通知受托人暂停</w:t>
      </w:r>
      <w:r>
        <w:rPr>
          <w:rFonts w:hint="eastAsia" w:ascii="宋体" w:hAnsi="宋体"/>
          <w:sz w:val="24"/>
          <w:lang w:eastAsia="zh-CN"/>
        </w:rPr>
        <w:t>施工</w:t>
      </w:r>
      <w:r>
        <w:rPr>
          <w:rFonts w:hint="eastAsia" w:ascii="宋体" w:hAnsi="宋体"/>
          <w:sz w:val="24"/>
        </w:rPr>
        <w:t>业务。当需要恢复</w:t>
      </w:r>
      <w:r>
        <w:rPr>
          <w:rFonts w:hint="eastAsia" w:ascii="宋体" w:hAnsi="宋体"/>
          <w:sz w:val="24"/>
          <w:lang w:eastAsia="zh-CN"/>
        </w:rPr>
        <w:t>施工</w:t>
      </w:r>
      <w:r>
        <w:rPr>
          <w:rFonts w:hint="eastAsia" w:ascii="宋体" w:hAnsi="宋体"/>
          <w:sz w:val="24"/>
        </w:rPr>
        <w:t>业务时，应当在正式恢复前7天通知受托人。</w:t>
      </w:r>
    </w:p>
    <w:p>
      <w:pPr>
        <w:adjustRightInd w:val="0"/>
        <w:spacing w:line="360" w:lineRule="auto"/>
        <w:ind w:firstLine="602"/>
        <w:rPr>
          <w:rFonts w:ascii="宋体" w:hAnsi="宋体"/>
          <w:sz w:val="24"/>
          <w:lang w:val="zh-CN"/>
        </w:rPr>
      </w:pPr>
      <w:r>
        <w:rPr>
          <w:rFonts w:hint="eastAsia" w:ascii="宋体" w:hAnsi="宋体"/>
          <w:sz w:val="24"/>
        </w:rPr>
        <w:t>若暂停时间超过六个月，当需要恢复</w:t>
      </w:r>
      <w:r>
        <w:rPr>
          <w:rFonts w:hint="eastAsia" w:ascii="宋体" w:hAnsi="宋体"/>
          <w:sz w:val="24"/>
          <w:lang w:eastAsia="zh-CN"/>
        </w:rPr>
        <w:t>施工</w:t>
      </w:r>
      <w:r>
        <w:rPr>
          <w:rFonts w:hint="eastAsia" w:ascii="宋体" w:hAnsi="宋体"/>
          <w:sz w:val="24"/>
        </w:rPr>
        <w:t>业务时，委托人应</w:t>
      </w:r>
      <w:r>
        <w:rPr>
          <w:rFonts w:hint="eastAsia" w:ascii="宋体" w:hAnsi="宋体"/>
          <w:sz w:val="24"/>
          <w:lang w:val="zh-CN"/>
        </w:rPr>
        <w:t>支付重新启动该施工工作一定的补偿费用，具体计算方式经双方协商以补充协议确定。</w:t>
      </w:r>
    </w:p>
    <w:p>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pPr>
        <w:adjustRightInd w:val="0"/>
        <w:spacing w:line="360" w:lineRule="auto"/>
        <w:ind w:firstLine="602"/>
        <w:rPr>
          <w:rFonts w:ascii="宋体" w:hAnsi="宋体"/>
          <w:b/>
          <w:sz w:val="24"/>
          <w:lang w:val="zh-CN"/>
        </w:rPr>
      </w:pPr>
      <w:r>
        <w:rPr>
          <w:rFonts w:hint="eastAsia" w:ascii="宋体" w:hAnsi="宋体"/>
          <w:b/>
          <w:sz w:val="24"/>
          <w:lang w:val="zh-CN"/>
        </w:rPr>
        <w:t>14、合同生效</w:t>
      </w:r>
    </w:p>
    <w:p>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pPr>
        <w:adjustRightInd w:val="0"/>
        <w:spacing w:line="360" w:lineRule="auto"/>
        <w:ind w:firstLine="602"/>
        <w:rPr>
          <w:rFonts w:ascii="宋体" w:hAnsi="宋体"/>
          <w:b/>
          <w:sz w:val="24"/>
          <w:lang w:val="zh-CN"/>
        </w:rPr>
      </w:pPr>
      <w:r>
        <w:rPr>
          <w:rFonts w:hint="eastAsia" w:ascii="宋体" w:hAnsi="宋体"/>
          <w:b/>
          <w:sz w:val="24"/>
          <w:lang w:val="zh-CN"/>
        </w:rPr>
        <w:t>15、合同终止</w:t>
      </w:r>
    </w:p>
    <w:p>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受托人完成委托人全部委托施工业务，且委托人或中标人支付了全部代理报酬（含附加服务的报酬）后本合同终止。</w:t>
      </w:r>
    </w:p>
    <w:p>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b/>
          <w:sz w:val="24"/>
          <w:lang w:val="zh-CN"/>
        </w:rPr>
      </w:pPr>
      <w:r>
        <w:rPr>
          <w:rFonts w:hint="eastAsia" w:ascii="宋体" w:hAnsi="宋体"/>
          <w:b/>
          <w:sz w:val="24"/>
          <w:lang w:val="zh-CN"/>
        </w:rPr>
        <w:t>16、合同的份数</w:t>
      </w:r>
    </w:p>
    <w:p>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pPr>
        <w:adjustRightInd w:val="0"/>
        <w:spacing w:line="360" w:lineRule="auto"/>
        <w:ind w:firstLine="602"/>
        <w:rPr>
          <w:rFonts w:ascii="宋体" w:hAnsi="宋体"/>
          <w:b/>
          <w:sz w:val="24"/>
          <w:lang w:val="zh-CN"/>
        </w:rPr>
      </w:pPr>
      <w:r>
        <w:rPr>
          <w:rFonts w:hint="eastAsia" w:ascii="宋体" w:hAnsi="宋体"/>
          <w:b/>
          <w:sz w:val="24"/>
          <w:lang w:val="zh-CN"/>
        </w:rPr>
        <w:t>17、补充条款</w:t>
      </w:r>
    </w:p>
    <w:p>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ind w:firstLine="602"/>
        <w:rPr>
          <w:sz w:val="24"/>
          <w:lang w:val="zh-CN"/>
        </w:rPr>
      </w:pPr>
      <w:r>
        <w:rPr>
          <w:rFonts w:hint="eastAsia"/>
          <w:sz w:val="24"/>
          <w:lang w:val="zh-CN"/>
        </w:rPr>
        <w:br w:type="page"/>
      </w:r>
    </w:p>
    <w:p>
      <w:pPr>
        <w:pStyle w:val="13"/>
        <w:spacing w:before="156" w:line="360" w:lineRule="auto"/>
        <w:ind w:firstLine="602"/>
        <w:rPr>
          <w:sz w:val="24"/>
          <w:szCs w:val="24"/>
          <w:lang w:val="zh-CN"/>
        </w:rPr>
      </w:pPr>
      <w:bookmarkStart w:id="284" w:name="_Toc3759"/>
      <w:bookmarkStart w:id="285" w:name="_Toc4902"/>
      <w:bookmarkStart w:id="286" w:name="_Toc1192"/>
      <w:r>
        <w:rPr>
          <w:rFonts w:hint="eastAsia"/>
          <w:sz w:val="24"/>
          <w:szCs w:val="24"/>
          <w:lang w:val="zh-CN"/>
        </w:rPr>
        <w:t>第二部分   专用条款</w:t>
      </w:r>
      <w:bookmarkEnd w:id="284"/>
      <w:bookmarkEnd w:id="285"/>
      <w:bookmarkEnd w:id="286"/>
    </w:p>
    <w:p>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pPr>
        <w:adjustRightInd w:val="0"/>
        <w:spacing w:line="360" w:lineRule="auto"/>
        <w:ind w:firstLine="602"/>
        <w:rPr>
          <w:rFonts w:ascii="宋体" w:hAnsi="宋体"/>
          <w:sz w:val="24"/>
          <w:lang w:val="zh-CN"/>
        </w:rPr>
      </w:pPr>
      <w:r>
        <w:rPr>
          <w:rFonts w:hint="eastAsia" w:ascii="宋体" w:hAnsi="宋体"/>
          <w:sz w:val="24"/>
          <w:lang w:val="zh-CN"/>
        </w:rPr>
        <w:t>4.1 委托施工工作的具体范围和内容：</w:t>
      </w:r>
      <w:r>
        <w:rPr>
          <w:rFonts w:hint="eastAsia" w:ascii="宋体" w:hAnsi="宋体"/>
          <w:b/>
          <w:sz w:val="24"/>
          <w:u w:val="single"/>
          <w:lang w:val="zh-CN"/>
        </w:rPr>
        <w:t>执行合同“通用条款”第4条之相关规定。</w:t>
      </w:r>
    </w:p>
    <w:p>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施工业务应具备的相关工作前期资料（如立项批准手续、规划许可、报建证等）及资金落实情况资料的时间：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施工项目负责人情况：姓名：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（3）承担施工业务过程中，应由受托人支付的费用：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提供相关的咨询及施工过程中的协助工作，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pPr>
        <w:adjustRightInd w:val="0"/>
        <w:spacing w:line="360" w:lineRule="auto"/>
        <w:ind w:firstLine="481"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pPr>
        <w:adjustRightInd w:val="0"/>
        <w:spacing w:line="360" w:lineRule="auto"/>
        <w:ind w:firstLine="602"/>
        <w:rPr>
          <w:rFonts w:ascii="宋体" w:hAnsi="宋体"/>
          <w:sz w:val="24"/>
          <w:lang w:val="zh-CN"/>
        </w:rPr>
      </w:pPr>
      <w:r>
        <w:rPr>
          <w:rFonts w:hint="eastAsia" w:ascii="宋体" w:hAnsi="宋体"/>
          <w:sz w:val="24"/>
          <w:lang w:val="zh-CN"/>
        </w:rPr>
        <w:t>10、违约</w:t>
      </w:r>
    </w:p>
    <w:p>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pPr>
        <w:adjustRightInd w:val="0"/>
        <w:spacing w:line="360" w:lineRule="auto"/>
        <w:ind w:firstLine="602"/>
        <w:rPr>
          <w:rFonts w:ascii="宋体" w:hAnsi="宋体"/>
          <w:sz w:val="24"/>
          <w:lang w:val="zh-CN"/>
        </w:rPr>
      </w:pPr>
      <w:r>
        <w:rPr>
          <w:rFonts w:hint="eastAsia" w:ascii="宋体" w:hAnsi="宋体"/>
          <w:sz w:val="24"/>
          <w:lang w:val="zh-CN"/>
        </w:rPr>
        <w:t>12、争议</w:t>
      </w:r>
    </w:p>
    <w:p>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sz w:val="24"/>
          <w:lang w:val="zh-CN"/>
        </w:rPr>
      </w:pPr>
      <w:r>
        <w:rPr>
          <w:rFonts w:hint="eastAsia" w:ascii="宋体" w:hAnsi="宋体"/>
          <w:sz w:val="24"/>
          <w:lang w:val="zh-CN"/>
        </w:rPr>
        <w:t>16、合同份数</w:t>
      </w:r>
    </w:p>
    <w:p>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lang w:val="en-US" w:eastAsia="zh-CN"/>
        </w:rPr>
        <w:t>4</w:t>
      </w:r>
      <w:r>
        <w:rPr>
          <w:rFonts w:hint="eastAsia" w:ascii="宋体" w:hAnsi="宋体"/>
          <w:b/>
          <w:sz w:val="24"/>
          <w:u w:val="single"/>
        </w:rPr>
        <w:t xml:space="preserve">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lang w:val="en-US" w:eastAsia="zh-CN"/>
        </w:rPr>
        <w:t>2</w:t>
      </w:r>
      <w:r>
        <w:rPr>
          <w:rFonts w:hint="eastAsia" w:ascii="宋体" w:hAnsi="宋体"/>
          <w:b/>
          <w:sz w:val="24"/>
          <w:u w:val="single"/>
        </w:rPr>
        <w:t xml:space="preserve">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lang w:val="en-US" w:eastAsia="zh-CN"/>
        </w:rPr>
        <w:t>2</w:t>
      </w:r>
      <w:r>
        <w:rPr>
          <w:rFonts w:hint="eastAsia" w:ascii="宋体" w:hAnsi="宋体"/>
          <w:b/>
          <w:sz w:val="24"/>
          <w:u w:val="single"/>
        </w:rPr>
        <w:t xml:space="preserve"> </w:t>
      </w:r>
      <w:r>
        <w:rPr>
          <w:rFonts w:hint="eastAsia" w:ascii="宋体" w:hAnsi="宋体"/>
          <w:sz w:val="24"/>
          <w:lang w:val="zh-CN"/>
        </w:rPr>
        <w:t>份。</w:t>
      </w:r>
    </w:p>
    <w:p>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287" w:name="_Toc22119"/>
      <w:bookmarkStart w:id="288" w:name="_Toc12242"/>
      <w:bookmarkStart w:id="289" w:name="_Toc10879"/>
      <w:bookmarkStart w:id="290" w:name="_Toc287988810"/>
      <w:bookmarkStart w:id="291" w:name="_Toc287988978"/>
      <w:bookmarkStart w:id="292"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287"/>
      <w:bookmarkEnd w:id="288"/>
      <w:bookmarkEnd w:id="289"/>
      <w:bookmarkEnd w:id="290"/>
      <w:bookmarkEnd w:id="291"/>
    </w:p>
    <w:p>
      <w:pPr>
        <w:pStyle w:val="3"/>
        <w:spacing w:line="360" w:lineRule="auto"/>
        <w:ind w:firstLine="703"/>
        <w:jc w:val="center"/>
        <w:rPr>
          <w:rFonts w:ascii="宋体" w:hAnsi="宋体" w:eastAsia="宋体"/>
          <w:sz w:val="28"/>
          <w:szCs w:val="28"/>
        </w:rPr>
      </w:pPr>
      <w:bookmarkStart w:id="293" w:name="_Toc140100179"/>
      <w:bookmarkStart w:id="294" w:name="_Toc4197"/>
      <w:bookmarkStart w:id="295" w:name="_Toc7492"/>
      <w:bookmarkStart w:id="296" w:name="_Toc2471"/>
      <w:r>
        <w:rPr>
          <w:rFonts w:hint="eastAsia" w:ascii="宋体" w:hAnsi="宋体" w:eastAsia="宋体"/>
          <w:sz w:val="28"/>
          <w:szCs w:val="28"/>
          <w:lang w:eastAsia="zh-CN"/>
        </w:rPr>
        <w:t>施工</w:t>
      </w:r>
      <w:r>
        <w:rPr>
          <w:rFonts w:ascii="宋体" w:hAnsi="宋体" w:eastAsia="宋体"/>
          <w:sz w:val="28"/>
          <w:szCs w:val="28"/>
        </w:rPr>
        <w:t>廉政合同</w:t>
      </w:r>
      <w:bookmarkEnd w:id="292"/>
      <w:bookmarkEnd w:id="293"/>
      <w:bookmarkEnd w:id="294"/>
      <w:bookmarkEnd w:id="295"/>
      <w:bookmarkEnd w:id="296"/>
    </w:p>
    <w:tbl>
      <w:tblPr>
        <w:tblStyle w:val="14"/>
        <w:tblW w:w="9287" w:type="dxa"/>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hint="eastAsia" w:ascii="宋体" w:hAnsi="宋体"/>
                <w:bCs/>
                <w:sz w:val="24"/>
                <w:lang w:eastAsia="zh-CN"/>
              </w:rPr>
              <w:t>施工</w:t>
            </w:r>
            <w:r>
              <w:rPr>
                <w:rFonts w:ascii="宋体" w:hAnsi="宋体"/>
                <w:bCs/>
                <w:sz w:val="24"/>
              </w:rPr>
              <w:t xml:space="preserve">单位（乙方）：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项目地点：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不正当竞争法》、《建筑法》、《招标投标法》等有关法律法规和政策，为确保招投标过程中的公平、公正、公开的原则、争优创优、干部廉洁，甲乙双方签订廉政合同。</w:t>
      </w:r>
    </w:p>
    <w:p>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w:t>
      </w:r>
      <w:r>
        <w:rPr>
          <w:rFonts w:hint="eastAsia" w:ascii="宋体" w:hAnsi="宋体"/>
          <w:sz w:val="24"/>
          <w:lang w:eastAsia="zh-CN"/>
        </w:rPr>
        <w:t>施工</w:t>
      </w:r>
      <w:r>
        <w:rPr>
          <w:rFonts w:ascii="宋体" w:hAnsi="宋体"/>
          <w:sz w:val="24"/>
        </w:rPr>
        <w:t>方推荐投标单位。</w:t>
      </w:r>
    </w:p>
    <w:p>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w:t>
      </w:r>
      <w:r>
        <w:rPr>
          <w:rFonts w:hint="eastAsia" w:ascii="宋体" w:hAnsi="宋体"/>
          <w:sz w:val="24"/>
          <w:lang w:eastAsia="zh-CN"/>
        </w:rPr>
        <w:t>施工</w:t>
      </w:r>
      <w:r>
        <w:rPr>
          <w:rFonts w:ascii="宋体" w:hAnsi="宋体"/>
          <w:sz w:val="24"/>
        </w:rPr>
        <w:t>合同。并视情节轻重，对乙方决策人和经办人以及甲方接受人员给予批评教育、党纪政纪处分、依法追究刑事责任。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w:t>
      </w:r>
      <w:r>
        <w:rPr>
          <w:rFonts w:hint="eastAsia" w:ascii="宋体" w:hAnsi="宋体"/>
          <w:sz w:val="24"/>
          <w:lang w:eastAsia="zh-CN"/>
        </w:rPr>
        <w:t>施工</w:t>
      </w:r>
      <w:r>
        <w:rPr>
          <w:rFonts w:ascii="宋体" w:hAnsi="宋体"/>
          <w:sz w:val="24"/>
        </w:rPr>
        <w:t>服务费中扣除。</w:t>
      </w:r>
    </w:p>
    <w:p>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pPr>
        <w:spacing w:beforeLines="50" w:line="360" w:lineRule="auto"/>
        <w:ind w:right="21" w:rightChars="10" w:firstLine="602"/>
        <w:rPr>
          <w:rFonts w:ascii="宋体" w:hAnsi="宋体"/>
          <w:sz w:val="24"/>
        </w:rPr>
      </w:pPr>
      <w:r>
        <w:rPr>
          <w:rFonts w:ascii="宋体" w:hAnsi="宋体"/>
          <w:sz w:val="24"/>
        </w:rPr>
        <w:t>招标人（甲方）：（公章）　　　　　　  　　</w:t>
      </w:r>
      <w:r>
        <w:rPr>
          <w:rFonts w:hint="eastAsia" w:ascii="宋体" w:hAnsi="宋体"/>
          <w:sz w:val="24"/>
          <w:lang w:eastAsia="zh-CN"/>
        </w:rPr>
        <w:t>施工</w:t>
      </w:r>
      <w:r>
        <w:rPr>
          <w:rFonts w:ascii="宋体" w:hAnsi="宋体"/>
          <w:sz w:val="24"/>
        </w:rPr>
        <w:t>单位（乙方）：（公章）</w:t>
      </w:r>
    </w:p>
    <w:p>
      <w:pPr>
        <w:spacing w:beforeLines="50" w:line="360" w:lineRule="auto"/>
        <w:ind w:right="21" w:rightChars="10" w:firstLine="602"/>
        <w:rPr>
          <w:rFonts w:ascii="宋体" w:hAnsi="宋体"/>
          <w:sz w:val="24"/>
        </w:rPr>
      </w:pPr>
      <w:r>
        <w:rPr>
          <w:rFonts w:ascii="宋体" w:hAnsi="宋体"/>
          <w:sz w:val="24"/>
        </w:rPr>
        <w:t>地址：　　　　　　　　　　　　　　　　　　地址：</w:t>
      </w:r>
    </w:p>
    <w:p>
      <w:pPr>
        <w:spacing w:beforeLines="50" w:line="360" w:lineRule="auto"/>
        <w:ind w:right="21" w:rightChars="10" w:firstLine="602"/>
        <w:rPr>
          <w:rFonts w:ascii="宋体" w:hAnsi="宋体"/>
          <w:sz w:val="24"/>
        </w:rPr>
      </w:pPr>
      <w:r>
        <w:rPr>
          <w:rFonts w:ascii="宋体" w:hAnsi="宋体"/>
          <w:sz w:val="24"/>
        </w:rPr>
        <w:t>法定代表人：　　　　　　　　　            法定代表人：</w:t>
      </w:r>
    </w:p>
    <w:p>
      <w:pPr>
        <w:spacing w:beforeLines="50" w:line="360" w:lineRule="auto"/>
        <w:ind w:right="21" w:rightChars="10" w:firstLine="602"/>
        <w:rPr>
          <w:rFonts w:ascii="宋体" w:hAnsi="宋体"/>
          <w:sz w:val="24"/>
        </w:rPr>
      </w:pPr>
      <w:r>
        <w:rPr>
          <w:rFonts w:ascii="宋体" w:hAnsi="宋体"/>
          <w:sz w:val="24"/>
        </w:rPr>
        <w:t>联系电话：　　　　　　　　　　　　　　　　联系电话：</w:t>
      </w:r>
    </w:p>
    <w:p>
      <w:pPr>
        <w:spacing w:beforeLines="50" w:line="360" w:lineRule="auto"/>
        <w:ind w:right="21" w:rightChars="10" w:firstLine="602"/>
        <w:rPr>
          <w:rFonts w:ascii="宋体" w:hAnsi="宋体"/>
          <w:sz w:val="24"/>
        </w:rPr>
      </w:pPr>
      <w:r>
        <w:rPr>
          <w:rFonts w:ascii="宋体" w:hAnsi="宋体"/>
          <w:sz w:val="24"/>
        </w:rPr>
        <w:t>本单位纪检监察部门：（公章）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02"/>
        <w:rPr>
          <w:rFonts w:ascii="宋体" w:hAnsi="宋体"/>
          <w:sz w:val="24"/>
        </w:rPr>
      </w:pPr>
      <w:r>
        <w:rPr>
          <w:rFonts w:ascii="宋体" w:hAnsi="宋体"/>
          <w:sz w:val="24"/>
        </w:rPr>
        <w:t>纪检监察机关、部门：（公章）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6120130" cy="6350"/>
              <wp:effectExtent l="0" t="0" r="0" b="0"/>
              <wp:wrapNone/>
              <wp:docPr id="6" name="自选图形 7"/>
              <wp:cNvGraphicFramePr/>
              <a:graphic xmlns:a="http://schemas.openxmlformats.org/drawingml/2006/main">
                <a:graphicData uri="http://schemas.microsoft.com/office/word/2010/wordprocessingShape">
                  <wps:wsp>
                    <wps:cNvCnPr/>
                    <wps:spPr>
                      <a:xfrm>
                        <a:off x="0" y="0"/>
                        <a:ext cx="612013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3.7pt;margin-top:-0.2pt;height:0.5pt;width:481.9pt;z-index:251659264;mso-width-relative:page;mso-height-relative:page;" filled="f" stroked="t" coordsize="21600,21600" o:gfxdata="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dAyurUAAAABQEAAA8AAAAAAAAAAQAg&#10;AAAAOAAAAGRycy9kb3ducmV2LnhtbFBLAQIUABQAAAAIAIdO4kCp6llV/AEAAPQDAAAOAAAAAAAA&#10;AAEAIAAAADkBAABkcnMvZTJvRG9jLnhtbFBLBQYAAAAABgAGAFkBAACnBQAAAAA=&#10;">
              <v:fill on="f" focussize="0,0"/>
              <v:stroke color="#000000" joinstyle="round"/>
              <v:imagedata o:title=""/>
              <o:lock v:ext="edit" aspectratio="f"/>
            </v:shape>
          </w:pict>
        </mc:Fallback>
      </mc:AlternateContent>
    </w:r>
    <w:r>
      <w:rPr>
        <w:rFonts w:hint="eastAsia" w:ascii="Times New Roman" w:hAnsi="Times New Roman"/>
        <w:kern w:val="2"/>
        <w:sz w:val="11"/>
        <w:szCs w:val="11"/>
        <w:lang w:eastAsia="zh-CN"/>
      </w:rPr>
      <w:t>昆明市呈贡区水务局XXXXXX项目选取施工机构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1B9EA12E"/>
    <w:rsid w:val="1C056809"/>
    <w:rsid w:val="2D4B2E4E"/>
    <w:rsid w:val="3E175D99"/>
    <w:rsid w:val="3F7E2458"/>
    <w:rsid w:val="3F8FFFC0"/>
    <w:rsid w:val="48B6685C"/>
    <w:rsid w:val="4C567D5D"/>
    <w:rsid w:val="4D110525"/>
    <w:rsid w:val="4DA04B0D"/>
    <w:rsid w:val="4E807407"/>
    <w:rsid w:val="507B79F9"/>
    <w:rsid w:val="508C6844"/>
    <w:rsid w:val="52B02F6E"/>
    <w:rsid w:val="53902026"/>
    <w:rsid w:val="5A6B1B80"/>
    <w:rsid w:val="5BA12246"/>
    <w:rsid w:val="734437E1"/>
    <w:rsid w:val="77FB61C6"/>
    <w:rsid w:val="7A7F7E79"/>
    <w:rsid w:val="7DFAB986"/>
    <w:rsid w:val="7DFE8EDB"/>
    <w:rsid w:val="BCCE663E"/>
    <w:rsid w:val="BD57E3CB"/>
    <w:rsid w:val="CF6BE3C6"/>
    <w:rsid w:val="EBFF955A"/>
    <w:rsid w:val="FF6F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20265</Words>
  <Characters>21082</Characters>
  <Lines>199</Lines>
  <Paragraphs>56</Paragraphs>
  <TotalTime>2</TotalTime>
  <ScaleCrop>false</ScaleCrop>
  <LinksUpToDate>false</LinksUpToDate>
  <CharactersWithSpaces>23002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2024-08-03T17:28:00Z</dcterms:created>
  <dc:creator>丽婷 张</dc:creator>
  <cp:lastModifiedBy>kmcg</cp:lastModifiedBy>
  <dcterms:modified xsi:type="dcterms:W3CDTF">2025-07-01T08:57:40Z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8211A0E5E543564FA74C6268E61294F9</vt:lpwstr>
  </property>
  <property fmtid="{D5CDD505-2E9C-101B-9397-08002B2CF9AE}" pid="4" name="KSOTemplateDocerSaveRecord">
    <vt:lpwstr>eyJoZGlkIjoiNzRiYWQxYzEwMzI3NmNmZTg3NTc1Y2VlYjMxOTExOWQiLCJ1c2VySWQiOiIyNjA0MzE4ODAifQ==</vt:lpwstr>
  </property>
</Properties>
</file>