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85"/>
        <w:pBdr/>
        <w:spacing/>
        <w:ind/>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 xml:space="preserve">昆明市呈贡区残疾人联合会2021</w:t>
      </w:r>
      <w:r>
        <w:rPr>
          <w:rFonts w:hint="eastAsia" w:ascii="方正小标宋简体" w:hAnsi="方正小标宋简体" w:eastAsia="方正小标宋简体" w:cs="方正小标宋简体"/>
          <w:sz w:val="36"/>
          <w:szCs w:val="36"/>
        </w:rPr>
        <w:t xml:space="preserve">年度部门决算</w:t>
      </w:r>
      <w:r>
        <w:rPr>
          <w:rFonts w:hint="eastAsia" w:ascii="方正小标宋简体" w:hAnsi="方正小标宋简体" w:eastAsia="方正小标宋简体" w:cs="方正小标宋简体"/>
          <w:sz w:val="36"/>
          <w:szCs w:val="36"/>
        </w:rPr>
      </w:r>
      <w:r>
        <w:rPr>
          <w:rFonts w:hint="eastAsia" w:ascii="方正小标宋简体" w:hAnsi="方正小标宋简体" w:eastAsia="方正小标宋简体" w:cs="方正小标宋简体"/>
          <w:sz w:val="36"/>
          <w:szCs w:val="36"/>
        </w:rPr>
      </w:r>
    </w:p>
    <w:p>
      <w:pPr>
        <w:pStyle w:val="685"/>
        <w:pBdr/>
        <w:spacing/>
        <w:ind/>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r>
      <w:r>
        <w:rPr>
          <w:rFonts w:hint="eastAsia" w:ascii="方正小标宋简体" w:hAnsi="方正小标宋简体" w:eastAsia="方正小标宋简体" w:cs="方正小标宋简体"/>
          <w:sz w:val="36"/>
          <w:szCs w:val="36"/>
        </w:rPr>
      </w:r>
    </w:p>
    <w:p>
      <w:pPr>
        <w:pStyle w:val="685"/>
        <w:pBdr/>
        <w:spacing/>
        <w:ind/>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 xml:space="preserve">目录</w:t>
      </w:r>
      <w:r>
        <w:rPr>
          <w:rFonts w:hint="eastAsia" w:ascii="方正小标宋简体" w:hAnsi="方正小标宋简体" w:eastAsia="方正小标宋简体" w:cs="方正小标宋简体"/>
          <w:sz w:val="36"/>
          <w:szCs w:val="36"/>
          <w:lang w:eastAsia="zh-CN"/>
        </w:rPr>
      </w:r>
      <w:r>
        <w:rPr>
          <w:rFonts w:hint="eastAsia" w:ascii="方正小标宋简体" w:hAnsi="方正小标宋简体" w:eastAsia="方正小标宋简体" w:cs="方正小标宋简体"/>
          <w:sz w:val="36"/>
          <w:szCs w:val="36"/>
          <w:lang w:eastAsia="zh-CN"/>
        </w:rPr>
      </w:r>
    </w:p>
    <w:p>
      <w:pPr>
        <w:pStyle w:val="685"/>
        <w:pBdr/>
        <w:spacing/>
        <w:ind/>
        <w:jc w:val="left"/>
        <w:rPr>
          <w:rFonts w:hint="eastAsia" w:ascii="黑体" w:hAnsi="黑体" w:eastAsia="黑体"/>
          <w:sz w:val="30"/>
          <w:szCs w:val="30"/>
        </w:rPr>
      </w:pPr>
      <w:r>
        <w:rPr>
          <w:rFonts w:hint="eastAsia" w:ascii="黑体" w:hAnsi="黑体" w:eastAsia="黑体"/>
          <w:sz w:val="30"/>
          <w:szCs w:val="30"/>
        </w:rPr>
      </w:r>
      <w:r>
        <w:rPr>
          <w:rFonts w:hint="eastAsia" w:ascii="黑体" w:hAnsi="黑体" w:eastAsia="黑体"/>
          <w:sz w:val="30"/>
          <w:szCs w:val="30"/>
        </w:rPr>
      </w:r>
    </w:p>
    <w:p>
      <w:pPr>
        <w:pStyle w:val="685"/>
        <w:pBdr/>
        <w:spacing/>
        <w:ind/>
        <w:jc w:val="left"/>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30"/>
          <w:szCs w:val="30"/>
          <w:lang w:eastAsia="zh-CN"/>
        </w:rPr>
        <w:t xml:space="preserve">昆明市呈贡区残疾人联合会</w:t>
      </w:r>
      <w:r>
        <w:rPr>
          <w:rFonts w:hint="eastAsia" w:ascii="黑体" w:hAnsi="黑体" w:eastAsia="黑体"/>
          <w:sz w:val="30"/>
          <w:szCs w:val="30"/>
        </w:rPr>
        <w:t xml:space="preserve">概况</w:t>
      </w:r>
      <w:r>
        <w:rPr>
          <w:rFonts w:hint="eastAsia" w:ascii="黑体" w:hAnsi="黑体" w:eastAsia="黑体"/>
          <w:sz w:val="30"/>
          <w:szCs w:val="30"/>
        </w:rPr>
      </w:r>
      <w:r>
        <w:rPr>
          <w:rFonts w:hint="eastAsia" w:ascii="黑体" w:hAnsi="黑体" w:eastAsia="黑体"/>
          <w:sz w:val="30"/>
          <w:szCs w:val="30"/>
        </w:rPr>
      </w:r>
    </w:p>
    <w:p>
      <w:pPr>
        <w:pStyle w:val="685"/>
        <w:pBdr/>
        <w:spacing w:line="240" w:lineRule="atLeast"/>
        <w:ind/>
        <w:jc w:val="left"/>
        <w:rPr>
          <w:rFonts w:hint="eastAsia" w:ascii="楷体" w:hAnsi="楷体" w:eastAsia="楷体"/>
          <w:sz w:val="30"/>
          <w:szCs w:val="30"/>
        </w:rPr>
      </w:pPr>
      <w:r>
        <w:rPr>
          <w:rFonts w:hint="eastAsia" w:ascii="楷体" w:hAnsi="楷体" w:eastAsia="楷体"/>
          <w:sz w:val="30"/>
          <w:szCs w:val="30"/>
        </w:rPr>
        <w:t xml:space="preserve">一、主要职能</w:t>
      </w:r>
      <w:r>
        <w:rPr>
          <w:rFonts w:hint="eastAsia" w:ascii="楷体" w:hAnsi="楷体" w:eastAsia="楷体"/>
          <w:sz w:val="30"/>
          <w:szCs w:val="30"/>
        </w:rPr>
      </w:r>
      <w:r>
        <w:rPr>
          <w:rFonts w:hint="eastAsia" w:ascii="楷体" w:hAnsi="楷体" w:eastAsia="楷体"/>
          <w:sz w:val="30"/>
          <w:szCs w:val="30"/>
        </w:rPr>
      </w:r>
    </w:p>
    <w:p>
      <w:pPr>
        <w:pStyle w:val="685"/>
        <w:pBdr/>
        <w:spacing w:line="240" w:lineRule="atLeast"/>
        <w:ind/>
        <w:jc w:val="left"/>
        <w:rPr>
          <w:rFonts w:hint="eastAsia" w:ascii="楷体" w:hAnsi="楷体" w:eastAsia="楷体"/>
          <w:sz w:val="30"/>
          <w:szCs w:val="30"/>
        </w:rPr>
      </w:pPr>
      <w:r>
        <w:rPr>
          <w:rFonts w:hint="eastAsia" w:ascii="楷体" w:hAnsi="楷体" w:eastAsia="楷体"/>
          <w:sz w:val="30"/>
          <w:szCs w:val="30"/>
        </w:rPr>
        <w:t xml:space="preserve">二、部门基本情况</w:t>
      </w:r>
      <w:r>
        <w:rPr>
          <w:rFonts w:hint="eastAsia" w:ascii="楷体" w:hAnsi="楷体" w:eastAsia="楷体"/>
          <w:sz w:val="30"/>
          <w:szCs w:val="30"/>
        </w:rPr>
      </w:r>
      <w:r>
        <w:rPr>
          <w:rFonts w:hint="eastAsia" w:ascii="楷体" w:hAnsi="楷体" w:eastAsia="楷体"/>
          <w:sz w:val="30"/>
          <w:szCs w:val="30"/>
        </w:rPr>
      </w:r>
    </w:p>
    <w:p>
      <w:pPr>
        <w:pStyle w:val="685"/>
        <w:pBdr/>
        <w:spacing/>
        <w:ind/>
        <w:jc w:val="left"/>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lang w:val="en-US" w:eastAsia="zh-CN"/>
        </w:rPr>
        <w:t xml:space="preserve">2021</w:t>
      </w:r>
      <w:r>
        <w:rPr>
          <w:rFonts w:hint="eastAsia" w:ascii="黑体" w:hAnsi="黑体" w:eastAsia="黑体"/>
          <w:sz w:val="30"/>
          <w:szCs w:val="30"/>
        </w:rPr>
        <w:t xml:space="preserve">年度部门决算表</w:t>
      </w:r>
      <w:r>
        <w:rPr>
          <w:rFonts w:hint="eastAsia" w:ascii="黑体" w:hAnsi="黑体" w:eastAsia="黑体"/>
          <w:sz w:val="30"/>
          <w:szCs w:val="30"/>
        </w:rPr>
      </w:r>
      <w:r>
        <w:rPr>
          <w:rFonts w:hint="eastAsia" w:ascii="黑体" w:hAnsi="黑体" w:eastAsia="黑体"/>
          <w:sz w:val="30"/>
          <w:szCs w:val="30"/>
        </w:rPr>
      </w:r>
    </w:p>
    <w:p>
      <w:pPr>
        <w:pStyle w:val="685"/>
        <w:pBdr/>
        <w:spacing/>
        <w:ind/>
        <w:jc w:val="left"/>
        <w:rPr>
          <w:rFonts w:hint="eastAsia" w:ascii="楷体" w:hAnsi="楷体" w:eastAsia="楷体"/>
          <w:sz w:val="30"/>
          <w:szCs w:val="30"/>
        </w:rPr>
      </w:pPr>
      <w:r>
        <w:rPr>
          <w:rFonts w:hint="eastAsia" w:ascii="楷体" w:hAnsi="楷体" w:eastAsia="楷体"/>
          <w:sz w:val="30"/>
          <w:szCs w:val="30"/>
        </w:rPr>
        <w:t xml:space="preserve">一、收入支出决算总表</w:t>
      </w:r>
      <w:r>
        <w:rPr>
          <w:rFonts w:hint="eastAsia" w:ascii="楷体" w:hAnsi="楷体" w:eastAsia="楷体"/>
          <w:sz w:val="30"/>
          <w:szCs w:val="30"/>
        </w:rPr>
      </w:r>
      <w:r>
        <w:rPr>
          <w:rFonts w:hint="eastAsia" w:ascii="楷体" w:hAnsi="楷体" w:eastAsia="楷体"/>
          <w:sz w:val="30"/>
          <w:szCs w:val="30"/>
        </w:rPr>
      </w:r>
    </w:p>
    <w:p>
      <w:pPr>
        <w:pStyle w:val="685"/>
        <w:pBdr/>
        <w:spacing/>
        <w:ind/>
        <w:jc w:val="left"/>
        <w:rPr>
          <w:rFonts w:hint="eastAsia" w:ascii="楷体" w:hAnsi="楷体" w:eastAsia="楷体"/>
          <w:sz w:val="30"/>
          <w:szCs w:val="30"/>
        </w:rPr>
      </w:pPr>
      <w:r>
        <w:rPr>
          <w:rFonts w:hint="eastAsia" w:ascii="楷体" w:hAnsi="楷体" w:eastAsia="楷体"/>
          <w:sz w:val="30"/>
          <w:szCs w:val="30"/>
        </w:rPr>
        <w:t xml:space="preserve">二、收入决算表</w:t>
      </w:r>
      <w:r>
        <w:rPr>
          <w:rFonts w:hint="eastAsia" w:ascii="楷体" w:hAnsi="楷体" w:eastAsia="楷体"/>
          <w:sz w:val="30"/>
          <w:szCs w:val="30"/>
        </w:rPr>
      </w:r>
      <w:r>
        <w:rPr>
          <w:rFonts w:hint="eastAsia" w:ascii="楷体" w:hAnsi="楷体" w:eastAsia="楷体"/>
          <w:sz w:val="30"/>
          <w:szCs w:val="30"/>
        </w:rPr>
      </w:r>
    </w:p>
    <w:p>
      <w:pPr>
        <w:pStyle w:val="685"/>
        <w:pBdr/>
        <w:spacing/>
        <w:ind/>
        <w:jc w:val="left"/>
        <w:rPr>
          <w:rFonts w:hint="eastAsia" w:ascii="楷体" w:hAnsi="楷体" w:eastAsia="楷体"/>
          <w:sz w:val="30"/>
          <w:szCs w:val="30"/>
        </w:rPr>
      </w:pPr>
      <w:r>
        <w:rPr>
          <w:rFonts w:hint="eastAsia" w:ascii="楷体" w:hAnsi="楷体" w:eastAsia="楷体"/>
          <w:sz w:val="30"/>
          <w:szCs w:val="30"/>
        </w:rPr>
        <w:t xml:space="preserve">三、支出决算表</w:t>
      </w:r>
      <w:r>
        <w:rPr>
          <w:rFonts w:hint="eastAsia" w:ascii="楷体" w:hAnsi="楷体" w:eastAsia="楷体"/>
          <w:sz w:val="30"/>
          <w:szCs w:val="30"/>
        </w:rPr>
      </w:r>
      <w:r>
        <w:rPr>
          <w:rFonts w:hint="eastAsia" w:ascii="楷体" w:hAnsi="楷体" w:eastAsia="楷体"/>
          <w:sz w:val="30"/>
          <w:szCs w:val="30"/>
        </w:rPr>
      </w:r>
    </w:p>
    <w:p>
      <w:pPr>
        <w:pStyle w:val="685"/>
        <w:pBdr/>
        <w:spacing/>
        <w:ind/>
        <w:jc w:val="left"/>
        <w:rPr>
          <w:rFonts w:hint="eastAsia" w:ascii="楷体" w:hAnsi="楷体" w:eastAsia="楷体"/>
          <w:sz w:val="30"/>
          <w:szCs w:val="30"/>
        </w:rPr>
      </w:pPr>
      <w:r>
        <w:rPr>
          <w:rFonts w:hint="eastAsia" w:ascii="楷体" w:hAnsi="楷体" w:eastAsia="楷体"/>
          <w:sz w:val="30"/>
          <w:szCs w:val="30"/>
        </w:rPr>
        <w:t xml:space="preserve">四、财政拨款收入支出决算总表</w:t>
      </w:r>
      <w:r>
        <w:rPr>
          <w:rFonts w:hint="eastAsia" w:ascii="楷体" w:hAnsi="楷体" w:eastAsia="楷体"/>
          <w:sz w:val="30"/>
          <w:szCs w:val="30"/>
        </w:rPr>
      </w:r>
      <w:r>
        <w:rPr>
          <w:rFonts w:hint="eastAsia" w:ascii="楷体" w:hAnsi="楷体" w:eastAsia="楷体"/>
          <w:sz w:val="30"/>
          <w:szCs w:val="30"/>
        </w:rPr>
      </w:r>
    </w:p>
    <w:p>
      <w:pPr>
        <w:pStyle w:val="685"/>
        <w:pBdr/>
        <w:spacing/>
        <w:ind/>
        <w:jc w:val="left"/>
        <w:rPr>
          <w:rFonts w:hint="eastAsia" w:ascii="楷体" w:hAnsi="楷体" w:eastAsia="楷体"/>
          <w:sz w:val="30"/>
          <w:szCs w:val="30"/>
        </w:rPr>
      </w:pPr>
      <w:r>
        <w:rPr>
          <w:rFonts w:hint="eastAsia" w:ascii="楷体" w:hAnsi="楷体" w:eastAsia="楷体"/>
          <w:sz w:val="30"/>
          <w:szCs w:val="30"/>
        </w:rPr>
        <w:t xml:space="preserve">五、一般公共预算财政拨款收入支出决算表</w:t>
      </w:r>
      <w:r>
        <w:rPr>
          <w:rFonts w:hint="eastAsia" w:ascii="楷体" w:hAnsi="楷体" w:eastAsia="楷体"/>
          <w:sz w:val="30"/>
          <w:szCs w:val="30"/>
        </w:rPr>
      </w:r>
      <w:r>
        <w:rPr>
          <w:rFonts w:hint="eastAsia" w:ascii="楷体" w:hAnsi="楷体" w:eastAsia="楷体"/>
          <w:sz w:val="30"/>
          <w:szCs w:val="30"/>
        </w:rPr>
      </w:r>
    </w:p>
    <w:p>
      <w:pPr>
        <w:pStyle w:val="685"/>
        <w:pBdr/>
        <w:spacing/>
        <w:ind/>
        <w:jc w:val="left"/>
        <w:rPr>
          <w:rFonts w:hint="eastAsia" w:ascii="楷体" w:hAnsi="楷体" w:eastAsia="楷体"/>
          <w:sz w:val="30"/>
          <w:szCs w:val="30"/>
        </w:rPr>
      </w:pPr>
      <w:r>
        <w:rPr>
          <w:rFonts w:hint="eastAsia" w:ascii="楷体" w:hAnsi="楷体" w:eastAsia="楷体"/>
          <w:sz w:val="30"/>
          <w:szCs w:val="30"/>
        </w:rPr>
        <w:t xml:space="preserve">六、一般公共预算财政拨款基本支出决算表</w:t>
      </w:r>
      <w:r>
        <w:rPr>
          <w:rFonts w:hint="eastAsia" w:ascii="楷体" w:hAnsi="楷体" w:eastAsia="楷体"/>
          <w:sz w:val="30"/>
          <w:szCs w:val="30"/>
        </w:rPr>
      </w:r>
      <w:r>
        <w:rPr>
          <w:rFonts w:hint="eastAsia" w:ascii="楷体" w:hAnsi="楷体" w:eastAsia="楷体"/>
          <w:sz w:val="30"/>
          <w:szCs w:val="30"/>
        </w:rPr>
      </w:r>
    </w:p>
    <w:p>
      <w:pPr>
        <w:pStyle w:val="685"/>
        <w:pBdr/>
        <w:spacing/>
        <w:ind/>
        <w:jc w:val="left"/>
        <w:rPr>
          <w:rFonts w:hint="eastAsia" w:ascii="楷体" w:hAnsi="楷体" w:eastAsia="楷体"/>
          <w:sz w:val="30"/>
          <w:szCs w:val="30"/>
        </w:rPr>
      </w:pPr>
      <w:r>
        <w:rPr>
          <w:rFonts w:hint="eastAsia" w:ascii="楷体" w:hAnsi="楷体" w:eastAsia="楷体"/>
          <w:sz w:val="30"/>
          <w:szCs w:val="30"/>
        </w:rPr>
        <w:t xml:space="preserve">七、政府性基金预算财政拨款收入支出决算表</w:t>
      </w:r>
      <w:r>
        <w:rPr>
          <w:rFonts w:hint="eastAsia" w:ascii="楷体" w:hAnsi="楷体" w:eastAsia="楷体"/>
          <w:sz w:val="30"/>
          <w:szCs w:val="30"/>
        </w:rPr>
      </w:r>
      <w:r>
        <w:rPr>
          <w:rFonts w:hint="eastAsia" w:ascii="楷体" w:hAnsi="楷体" w:eastAsia="楷体"/>
          <w:sz w:val="30"/>
          <w:szCs w:val="30"/>
        </w:rPr>
      </w:r>
    </w:p>
    <w:p>
      <w:pPr>
        <w:pStyle w:val="685"/>
        <w:pBdr/>
        <w:spacing/>
        <w:ind/>
        <w:jc w:val="left"/>
        <w:rPr>
          <w:rFonts w:hint="eastAsia" w:ascii="楷体" w:hAnsi="楷体" w:eastAsia="楷体"/>
          <w:sz w:val="30"/>
          <w:szCs w:val="30"/>
          <w:lang w:val="en-US" w:eastAsia="zh-CN"/>
        </w:rPr>
      </w:pPr>
      <w:r>
        <w:rPr>
          <w:rFonts w:hint="eastAsia" w:ascii="楷体" w:hAnsi="楷体" w:eastAsia="楷体"/>
          <w:sz w:val="30"/>
          <w:szCs w:val="30"/>
          <w:lang w:val="en-US" w:eastAsia="zh-CN"/>
        </w:rPr>
        <w:t xml:space="preserve">八、国有资本经营预算财政拨款收入支出决算表</w:t>
      </w:r>
      <w:r>
        <w:rPr>
          <w:rFonts w:hint="eastAsia" w:ascii="楷体" w:hAnsi="楷体" w:eastAsia="楷体"/>
          <w:sz w:val="30"/>
          <w:szCs w:val="30"/>
          <w:lang w:val="en-US" w:eastAsia="zh-CN"/>
        </w:rPr>
      </w:r>
      <w:r>
        <w:rPr>
          <w:rFonts w:hint="eastAsia" w:ascii="楷体" w:hAnsi="楷体" w:eastAsia="楷体"/>
          <w:sz w:val="30"/>
          <w:szCs w:val="30"/>
          <w:lang w:val="en-US" w:eastAsia="zh-CN"/>
        </w:rPr>
      </w:r>
    </w:p>
    <w:p>
      <w:pPr>
        <w:pStyle w:val="685"/>
        <w:pBdr/>
        <w:spacing/>
        <w:ind/>
        <w:jc w:val="left"/>
        <w:rPr>
          <w:rFonts w:hint="eastAsia" w:ascii="楷体" w:hAnsi="楷体" w:eastAsia="楷体"/>
          <w:sz w:val="30"/>
          <w:szCs w:val="30"/>
        </w:rPr>
      </w:pPr>
      <w:r>
        <w:rPr>
          <w:rFonts w:hint="eastAsia" w:ascii="楷体" w:hAnsi="楷体" w:eastAsia="楷体"/>
          <w:sz w:val="30"/>
          <w:szCs w:val="30"/>
          <w:lang w:eastAsia="zh-CN"/>
        </w:rPr>
        <w:t xml:space="preserve">九</w:t>
      </w:r>
      <w:r>
        <w:rPr>
          <w:rFonts w:hint="eastAsia" w:ascii="楷体" w:hAnsi="楷体" w:eastAsia="楷体"/>
          <w:sz w:val="30"/>
          <w:szCs w:val="30"/>
        </w:rPr>
        <w:t xml:space="preserve">、“三公”经费、行政参公单位机关运行经费情况表</w:t>
      </w:r>
      <w:r>
        <w:rPr>
          <w:rFonts w:hint="eastAsia" w:ascii="楷体" w:hAnsi="楷体" w:eastAsia="楷体"/>
          <w:sz w:val="30"/>
          <w:szCs w:val="30"/>
        </w:rPr>
      </w:r>
      <w:r>
        <w:rPr>
          <w:rFonts w:hint="eastAsia" w:ascii="楷体" w:hAnsi="楷体" w:eastAsia="楷体"/>
          <w:sz w:val="30"/>
          <w:szCs w:val="30"/>
        </w:rPr>
      </w:r>
    </w:p>
    <w:p>
      <w:pPr>
        <w:pStyle w:val="685"/>
        <w:pBdr/>
        <w:spacing/>
        <w:ind/>
        <w:jc w:val="left"/>
        <w:rPr>
          <w:rFonts w:hint="eastAsia" w:ascii="黑体" w:hAnsi="黑体" w:eastAsia="黑体"/>
          <w:sz w:val="30"/>
          <w:szCs w:val="30"/>
        </w:rPr>
      </w:pPr>
      <w:r>
        <w:rPr>
          <w:rFonts w:hint="eastAsia" w:ascii="黑体" w:hAnsi="黑体" w:eastAsia="黑体"/>
          <w:sz w:val="30"/>
          <w:szCs w:val="30"/>
        </w:rPr>
        <w:t xml:space="preserve">第三部</w:t>
      </w:r>
      <w:r>
        <w:rPr>
          <w:rFonts w:hint="eastAsia" w:ascii="黑体" w:hAnsi="黑体" w:eastAsia="黑体"/>
          <w:sz w:val="30"/>
          <w:szCs w:val="30"/>
          <w:lang w:eastAsia="zh-CN"/>
        </w:rPr>
        <w:t xml:space="preserve">分</w:t>
      </w:r>
      <w:r>
        <w:rPr>
          <w:rFonts w:hint="eastAsia" w:ascii="黑体" w:hAnsi="黑体" w:eastAsia="黑体"/>
          <w:sz w:val="30"/>
          <w:szCs w:val="30"/>
        </w:rPr>
        <w:t xml:space="preserve">  </w:t>
      </w:r>
      <w:r>
        <w:rPr>
          <w:rFonts w:hint="eastAsia" w:ascii="黑体" w:hAnsi="黑体" w:eastAsia="黑体"/>
          <w:sz w:val="30"/>
          <w:szCs w:val="30"/>
          <w:lang w:val="en-US" w:eastAsia="zh-CN"/>
        </w:rPr>
        <w:t xml:space="preserve">2021</w:t>
      </w:r>
      <w:r>
        <w:rPr>
          <w:rFonts w:hint="eastAsia" w:ascii="黑体" w:hAnsi="黑体" w:eastAsia="黑体"/>
          <w:sz w:val="30"/>
          <w:szCs w:val="30"/>
        </w:rPr>
        <w:t xml:space="preserve">年度部门决算情况说明</w:t>
      </w:r>
      <w:r>
        <w:rPr>
          <w:rFonts w:hint="eastAsia" w:ascii="黑体" w:hAnsi="黑体" w:eastAsia="黑体"/>
          <w:sz w:val="30"/>
          <w:szCs w:val="30"/>
        </w:rPr>
      </w:r>
      <w:r>
        <w:rPr>
          <w:rFonts w:hint="eastAsia" w:ascii="黑体" w:hAnsi="黑体" w:eastAsia="黑体"/>
          <w:sz w:val="30"/>
          <w:szCs w:val="30"/>
        </w:rPr>
      </w:r>
    </w:p>
    <w:p>
      <w:pPr>
        <w:pStyle w:val="685"/>
        <w:pBdr/>
        <w:spacing/>
        <w:ind/>
        <w:jc w:val="left"/>
        <w:rPr>
          <w:rFonts w:hint="eastAsia" w:ascii="楷体" w:hAnsi="楷体" w:eastAsia="楷体"/>
          <w:sz w:val="30"/>
          <w:szCs w:val="30"/>
        </w:rPr>
      </w:pPr>
      <w:r>
        <w:rPr>
          <w:rFonts w:hint="eastAsia" w:ascii="楷体" w:hAnsi="楷体" w:eastAsia="楷体"/>
          <w:sz w:val="30"/>
          <w:szCs w:val="30"/>
        </w:rPr>
        <w:t xml:space="preserve">一、收入决算情况说明</w:t>
      </w:r>
      <w:r>
        <w:rPr>
          <w:rFonts w:hint="eastAsia" w:ascii="楷体" w:hAnsi="楷体" w:eastAsia="楷体"/>
          <w:sz w:val="30"/>
          <w:szCs w:val="30"/>
        </w:rPr>
      </w:r>
      <w:r>
        <w:rPr>
          <w:rFonts w:hint="eastAsia" w:ascii="楷体" w:hAnsi="楷体" w:eastAsia="楷体"/>
          <w:sz w:val="30"/>
          <w:szCs w:val="30"/>
        </w:rPr>
      </w:r>
    </w:p>
    <w:p>
      <w:pPr>
        <w:pStyle w:val="685"/>
        <w:pBdr/>
        <w:spacing/>
        <w:ind/>
        <w:jc w:val="left"/>
        <w:rPr>
          <w:rFonts w:hint="eastAsia" w:ascii="楷体" w:hAnsi="楷体" w:eastAsia="楷体"/>
          <w:sz w:val="30"/>
          <w:szCs w:val="30"/>
        </w:rPr>
      </w:pPr>
      <w:r>
        <w:rPr>
          <w:rFonts w:hint="eastAsia" w:ascii="楷体" w:hAnsi="楷体" w:eastAsia="楷体"/>
          <w:sz w:val="30"/>
          <w:szCs w:val="30"/>
        </w:rPr>
        <w:t xml:space="preserve">二、支出决算情况说明</w:t>
      </w:r>
      <w:r>
        <w:rPr>
          <w:rFonts w:hint="eastAsia" w:ascii="楷体" w:hAnsi="楷体" w:eastAsia="楷体"/>
          <w:sz w:val="30"/>
          <w:szCs w:val="30"/>
        </w:rPr>
      </w:r>
      <w:r>
        <w:rPr>
          <w:rFonts w:hint="eastAsia" w:ascii="楷体" w:hAnsi="楷体" w:eastAsia="楷体"/>
          <w:sz w:val="30"/>
          <w:szCs w:val="30"/>
        </w:rPr>
      </w:r>
    </w:p>
    <w:p>
      <w:pPr>
        <w:pStyle w:val="685"/>
        <w:pBdr/>
        <w:spacing/>
        <w:ind/>
        <w:jc w:val="left"/>
        <w:rPr>
          <w:rFonts w:hint="eastAsia" w:ascii="楷体" w:hAnsi="楷体" w:eastAsia="楷体"/>
          <w:sz w:val="30"/>
          <w:szCs w:val="30"/>
        </w:rPr>
      </w:pPr>
      <w:r>
        <w:rPr>
          <w:rFonts w:hint="eastAsia" w:ascii="楷体" w:hAnsi="楷体" w:eastAsia="楷体"/>
          <w:sz w:val="30"/>
          <w:szCs w:val="30"/>
        </w:rPr>
        <w:t xml:space="preserve">三、一般公共预算财政拨款支出决算情况说明</w:t>
      </w:r>
      <w:r>
        <w:rPr>
          <w:rFonts w:hint="eastAsia" w:ascii="楷体" w:hAnsi="楷体" w:eastAsia="楷体"/>
          <w:sz w:val="30"/>
          <w:szCs w:val="30"/>
        </w:rPr>
      </w:r>
      <w:r>
        <w:rPr>
          <w:rFonts w:hint="eastAsia" w:ascii="楷体" w:hAnsi="楷体" w:eastAsia="楷体"/>
          <w:sz w:val="30"/>
          <w:szCs w:val="30"/>
        </w:rPr>
      </w:r>
    </w:p>
    <w:p>
      <w:pPr>
        <w:pStyle w:val="685"/>
        <w:widowControl w:val="true"/>
        <w:pBdr/>
        <w:spacing w:after="100" w:before="100" w:line="360" w:lineRule="auto"/>
        <w:ind/>
        <w:jc w:val="left"/>
        <w:rPr>
          <w:rFonts w:hint="eastAsia" w:ascii="楷体" w:hAnsi="楷体" w:eastAsia="楷体"/>
          <w:sz w:val="30"/>
          <w:szCs w:val="30"/>
        </w:rPr>
      </w:pPr>
      <w:r>
        <w:rPr>
          <w:rFonts w:hint="eastAsia" w:ascii="楷体" w:hAnsi="楷体" w:eastAsia="楷体"/>
          <w:sz w:val="30"/>
          <w:szCs w:val="30"/>
        </w:rPr>
        <w:t xml:space="preserve">四、一般公共预算财政拨款“三公”经费支出决算情况说明</w:t>
      </w:r>
      <w:r>
        <w:rPr>
          <w:rFonts w:hint="eastAsia" w:ascii="楷体" w:hAnsi="楷体" w:eastAsia="楷体"/>
          <w:sz w:val="30"/>
          <w:szCs w:val="30"/>
        </w:rPr>
      </w:r>
      <w:r>
        <w:rPr>
          <w:rFonts w:hint="eastAsia" w:ascii="楷体" w:hAnsi="楷体" w:eastAsia="楷体"/>
          <w:sz w:val="30"/>
          <w:szCs w:val="30"/>
        </w:rPr>
      </w:r>
    </w:p>
    <w:p>
      <w:pPr>
        <w:pStyle w:val="685"/>
        <w:widowControl w:val="true"/>
        <w:pBdr/>
        <w:spacing w:after="100" w:before="100" w:line="360" w:lineRule="auto"/>
        <w:ind/>
        <w:jc w:val="left"/>
        <w:rPr>
          <w:rFonts w:hint="eastAsia" w:ascii="黑体" w:hAnsi="黑体" w:eastAsia="黑体"/>
          <w:sz w:val="30"/>
          <w:szCs w:val="30"/>
        </w:rPr>
      </w:pPr>
      <w:r>
        <w:rPr>
          <w:rFonts w:hint="eastAsia" w:ascii="黑体" w:hAnsi="黑体" w:eastAsia="黑体"/>
          <w:sz w:val="30"/>
          <w:szCs w:val="30"/>
          <w:lang w:eastAsia="zh-CN"/>
        </w:rPr>
        <w:t xml:space="preserve">第四部分</w:t>
      </w:r>
      <w:r>
        <w:rPr>
          <w:rFonts w:hint="eastAsia" w:ascii="楷体" w:hAnsi="楷体" w:eastAsia="楷体"/>
          <w:sz w:val="30"/>
          <w:szCs w:val="30"/>
          <w:lang w:val="en-US" w:eastAsia="zh-CN"/>
        </w:rPr>
        <w:t xml:space="preserve">  </w:t>
      </w:r>
      <w:r>
        <w:rPr>
          <w:rFonts w:hint="eastAsia" w:ascii="黑体" w:hAnsi="黑体" w:eastAsia="黑体"/>
          <w:sz w:val="30"/>
          <w:szCs w:val="30"/>
        </w:rPr>
        <w:t xml:space="preserve">其他重要事项及相关口径情况说明</w:t>
      </w:r>
      <w:r>
        <w:rPr>
          <w:rFonts w:hint="eastAsia" w:ascii="黑体" w:hAnsi="黑体" w:eastAsia="黑体"/>
          <w:sz w:val="30"/>
          <w:szCs w:val="30"/>
        </w:rPr>
      </w:r>
      <w:r>
        <w:rPr>
          <w:rFonts w:hint="eastAsia" w:ascii="黑体" w:hAnsi="黑体" w:eastAsia="黑体"/>
          <w:sz w:val="30"/>
          <w:szCs w:val="30"/>
        </w:rPr>
      </w:r>
    </w:p>
    <w:p>
      <w:pPr>
        <w:pStyle w:val="685"/>
        <w:pBdr/>
        <w:spacing/>
        <w:ind/>
        <w:jc w:val="left"/>
        <w:rPr>
          <w:rFonts w:hint="eastAsia" w:ascii="楷体" w:hAnsi="楷体" w:eastAsia="楷体"/>
          <w:sz w:val="30"/>
          <w:szCs w:val="30"/>
          <w:lang w:eastAsia="zh-CN"/>
        </w:rPr>
      </w:pPr>
      <w:r>
        <w:rPr>
          <w:rFonts w:hint="eastAsia" w:ascii="楷体" w:hAnsi="楷体" w:eastAsia="楷体"/>
          <w:sz w:val="30"/>
          <w:szCs w:val="30"/>
          <w:lang w:eastAsia="zh-CN"/>
        </w:rPr>
        <w:t xml:space="preserve">一、</w:t>
      </w:r>
      <w:r>
        <w:rPr>
          <w:rFonts w:hint="eastAsia" w:ascii="楷体" w:hAnsi="楷体" w:eastAsia="楷体"/>
          <w:sz w:val="30"/>
          <w:szCs w:val="30"/>
        </w:rPr>
        <w:t xml:space="preserve">机关运行经费支出情况</w:t>
      </w:r>
      <w:r>
        <w:rPr>
          <w:rFonts w:hint="eastAsia" w:ascii="楷体" w:hAnsi="楷体" w:eastAsia="楷体"/>
          <w:sz w:val="30"/>
          <w:szCs w:val="30"/>
          <w:lang w:eastAsia="zh-CN"/>
        </w:rPr>
      </w:r>
      <w:r>
        <w:rPr>
          <w:rFonts w:hint="eastAsia" w:ascii="楷体" w:hAnsi="楷体" w:eastAsia="楷体"/>
          <w:sz w:val="30"/>
          <w:szCs w:val="30"/>
          <w:lang w:eastAsia="zh-CN"/>
        </w:rPr>
      </w:r>
    </w:p>
    <w:p>
      <w:pPr>
        <w:pStyle w:val="685"/>
        <w:pBdr/>
        <w:spacing/>
        <w:ind/>
        <w:jc w:val="left"/>
        <w:rPr>
          <w:rFonts w:hint="eastAsia" w:ascii="楷体" w:hAnsi="楷体" w:eastAsia="楷体"/>
          <w:sz w:val="30"/>
          <w:szCs w:val="30"/>
          <w:lang w:eastAsia="zh-CN"/>
        </w:rPr>
      </w:pPr>
      <w:r>
        <w:rPr>
          <w:rFonts w:hint="eastAsia" w:ascii="楷体" w:hAnsi="楷体" w:eastAsia="楷体"/>
          <w:sz w:val="30"/>
          <w:szCs w:val="30"/>
          <w:lang w:eastAsia="zh-CN"/>
        </w:rPr>
        <w:t xml:space="preserve">二、</w:t>
      </w:r>
      <w:r>
        <w:rPr>
          <w:rFonts w:hint="eastAsia" w:ascii="楷体" w:hAnsi="楷体" w:eastAsia="楷体"/>
          <w:sz w:val="30"/>
          <w:szCs w:val="30"/>
        </w:rPr>
        <w:t xml:space="preserve">国有资产占用情况</w:t>
      </w:r>
      <w:r>
        <w:rPr>
          <w:rFonts w:hint="eastAsia" w:ascii="楷体" w:hAnsi="楷体" w:eastAsia="楷体"/>
          <w:sz w:val="30"/>
          <w:szCs w:val="30"/>
          <w:lang w:eastAsia="zh-CN"/>
        </w:rPr>
      </w:r>
      <w:r>
        <w:rPr>
          <w:rFonts w:hint="eastAsia" w:ascii="楷体" w:hAnsi="楷体" w:eastAsia="楷体"/>
          <w:sz w:val="30"/>
          <w:szCs w:val="30"/>
          <w:lang w:eastAsia="zh-CN"/>
        </w:rPr>
      </w:r>
    </w:p>
    <w:p>
      <w:pPr>
        <w:pStyle w:val="685"/>
        <w:pBdr/>
        <w:spacing/>
        <w:ind/>
        <w:jc w:val="left"/>
        <w:rPr>
          <w:rFonts w:hint="eastAsia" w:ascii="楷体" w:hAnsi="楷体" w:eastAsia="楷体"/>
          <w:sz w:val="30"/>
          <w:szCs w:val="30"/>
          <w:lang w:eastAsia="zh-CN"/>
        </w:rPr>
      </w:pPr>
      <w:r>
        <w:rPr>
          <w:rFonts w:hint="eastAsia" w:ascii="楷体" w:hAnsi="楷体" w:eastAsia="楷体"/>
          <w:sz w:val="30"/>
          <w:szCs w:val="30"/>
          <w:lang w:eastAsia="zh-CN"/>
        </w:rPr>
        <w:t xml:space="preserve">三、</w:t>
      </w:r>
      <w:r>
        <w:rPr>
          <w:rFonts w:hint="eastAsia" w:ascii="楷体" w:hAnsi="楷体" w:eastAsia="楷体"/>
          <w:sz w:val="30"/>
          <w:szCs w:val="30"/>
        </w:rPr>
        <w:t xml:space="preserve">政府采购支出情况</w:t>
      </w:r>
      <w:r>
        <w:rPr>
          <w:rFonts w:hint="eastAsia" w:ascii="楷体" w:hAnsi="楷体" w:eastAsia="楷体"/>
          <w:sz w:val="30"/>
          <w:szCs w:val="30"/>
          <w:lang w:eastAsia="zh-CN"/>
        </w:rPr>
      </w:r>
      <w:r>
        <w:rPr>
          <w:rFonts w:hint="eastAsia" w:ascii="楷体" w:hAnsi="楷体" w:eastAsia="楷体"/>
          <w:sz w:val="30"/>
          <w:szCs w:val="30"/>
          <w:lang w:eastAsia="zh-CN"/>
        </w:rPr>
      </w:r>
    </w:p>
    <w:p>
      <w:pPr>
        <w:pStyle w:val="685"/>
        <w:pBdr/>
        <w:spacing/>
        <w:ind/>
        <w:jc w:val="left"/>
        <w:rPr>
          <w:rFonts w:hint="eastAsia" w:ascii="楷体" w:hAnsi="楷体" w:eastAsia="楷体"/>
          <w:sz w:val="30"/>
          <w:szCs w:val="30"/>
          <w:lang w:val="en-US" w:eastAsia="zh-CN"/>
        </w:rPr>
      </w:pPr>
      <w:r>
        <w:rPr>
          <w:rFonts w:hint="eastAsia" w:ascii="楷体" w:hAnsi="楷体" w:eastAsia="楷体"/>
          <w:sz w:val="30"/>
          <w:szCs w:val="30"/>
          <w:lang w:eastAsia="zh-CN"/>
        </w:rPr>
        <w:t xml:space="preserve">四、</w:t>
      </w:r>
      <w:r>
        <w:rPr>
          <w:rFonts w:hint="eastAsia" w:ascii="楷体" w:hAnsi="楷体" w:eastAsia="楷体"/>
          <w:sz w:val="30"/>
          <w:szCs w:val="30"/>
          <w:lang w:val="en-US" w:eastAsia="zh-CN"/>
        </w:rPr>
        <w:t xml:space="preserve">部门绩效自评情况</w:t>
      </w:r>
      <w:r>
        <w:rPr>
          <w:rFonts w:hint="eastAsia" w:ascii="楷体" w:hAnsi="楷体" w:eastAsia="楷体"/>
          <w:sz w:val="30"/>
          <w:szCs w:val="30"/>
          <w:lang w:val="en-US" w:eastAsia="zh-CN"/>
        </w:rPr>
      </w:r>
      <w:r>
        <w:rPr>
          <w:rFonts w:hint="eastAsia" w:ascii="楷体" w:hAnsi="楷体" w:eastAsia="楷体"/>
          <w:sz w:val="30"/>
          <w:szCs w:val="30"/>
          <w:lang w:val="en-US" w:eastAsia="zh-CN"/>
        </w:rPr>
      </w:r>
    </w:p>
    <w:p>
      <w:pPr>
        <w:pStyle w:val="685"/>
        <w:pBdr/>
        <w:spacing/>
        <w:ind/>
        <w:jc w:val="left"/>
        <w:rPr>
          <w:rFonts w:hint="eastAsia" w:ascii="楷体" w:hAnsi="楷体" w:eastAsia="楷体"/>
          <w:sz w:val="30"/>
          <w:szCs w:val="30"/>
          <w:lang w:val="en-US" w:eastAsia="zh-CN"/>
        </w:rPr>
      </w:pPr>
      <w:r>
        <w:rPr>
          <w:rFonts w:hint="eastAsia" w:ascii="楷体" w:hAnsi="楷体" w:eastAsia="楷体"/>
          <w:sz w:val="30"/>
          <w:szCs w:val="30"/>
          <w:lang w:val="en-US" w:eastAsia="zh-CN"/>
        </w:rPr>
        <w:t xml:space="preserve">（一）</w:t>
      </w:r>
      <w:r>
        <w:rPr>
          <w:rFonts w:hint="eastAsia" w:ascii="楷体" w:hAnsi="楷体" w:eastAsia="楷体"/>
          <w:sz w:val="30"/>
          <w:szCs w:val="30"/>
          <w:lang w:eastAsia="zh-CN"/>
        </w:rPr>
        <w:t xml:space="preserve">部门整体支出绩效自评情况</w:t>
      </w:r>
      <w:r>
        <w:rPr>
          <w:rFonts w:hint="eastAsia" w:ascii="楷体" w:hAnsi="楷体" w:eastAsia="楷体"/>
          <w:sz w:val="30"/>
          <w:szCs w:val="30"/>
          <w:lang w:val="en-US" w:eastAsia="zh-CN"/>
        </w:rPr>
      </w:r>
      <w:r>
        <w:rPr>
          <w:rFonts w:hint="eastAsia" w:ascii="楷体" w:hAnsi="楷体" w:eastAsia="楷体"/>
          <w:sz w:val="30"/>
          <w:szCs w:val="30"/>
          <w:lang w:val="en-US" w:eastAsia="zh-CN"/>
        </w:rPr>
      </w:r>
    </w:p>
    <w:p>
      <w:pPr>
        <w:pStyle w:val="685"/>
        <w:pBdr/>
        <w:spacing/>
        <w:ind/>
        <w:jc w:val="left"/>
        <w:rPr>
          <w:rFonts w:hint="eastAsia" w:ascii="楷体" w:hAnsi="楷体" w:eastAsia="楷体"/>
          <w:sz w:val="30"/>
          <w:szCs w:val="30"/>
          <w:lang w:val="en-US" w:eastAsia="zh-CN"/>
        </w:rPr>
      </w:pPr>
      <w:r>
        <w:rPr>
          <w:rFonts w:hint="eastAsia" w:ascii="楷体" w:hAnsi="楷体" w:eastAsia="楷体"/>
          <w:sz w:val="30"/>
          <w:szCs w:val="30"/>
          <w:lang w:val="en-US" w:eastAsia="zh-CN"/>
        </w:rPr>
        <w:t xml:space="preserve">（二）</w:t>
      </w:r>
      <w:r>
        <w:rPr>
          <w:rFonts w:hint="eastAsia" w:ascii="楷体" w:hAnsi="楷体" w:eastAsia="楷体"/>
          <w:sz w:val="30"/>
          <w:szCs w:val="30"/>
          <w:lang w:eastAsia="zh-CN"/>
        </w:rPr>
        <w:t xml:space="preserve">部门整体支出绩效自评表</w:t>
      </w:r>
      <w:r>
        <w:rPr>
          <w:rFonts w:hint="eastAsia" w:ascii="楷体" w:hAnsi="楷体" w:eastAsia="楷体"/>
          <w:sz w:val="30"/>
          <w:szCs w:val="30"/>
          <w:lang w:val="en-US" w:eastAsia="zh-CN"/>
        </w:rPr>
      </w:r>
      <w:r>
        <w:rPr>
          <w:rFonts w:hint="eastAsia" w:ascii="楷体" w:hAnsi="楷体" w:eastAsia="楷体"/>
          <w:sz w:val="30"/>
          <w:szCs w:val="30"/>
          <w:lang w:val="en-US" w:eastAsia="zh-CN"/>
        </w:rPr>
      </w:r>
    </w:p>
    <w:p>
      <w:pPr>
        <w:pStyle w:val="685"/>
        <w:pBdr/>
        <w:spacing/>
        <w:ind/>
        <w:jc w:val="left"/>
        <w:rPr>
          <w:rFonts w:hint="eastAsia" w:ascii="楷体" w:hAnsi="楷体" w:eastAsia="楷体"/>
          <w:sz w:val="30"/>
          <w:szCs w:val="30"/>
          <w:lang w:val="en-US" w:eastAsia="zh-CN"/>
        </w:rPr>
      </w:pPr>
      <w:r>
        <w:rPr>
          <w:rFonts w:hint="eastAsia" w:ascii="楷体" w:hAnsi="楷体" w:eastAsia="楷体"/>
          <w:sz w:val="30"/>
          <w:szCs w:val="30"/>
          <w:lang w:val="en-US" w:eastAsia="zh-CN"/>
        </w:rPr>
        <w:t xml:space="preserve">（三）项目支出绩效自评表</w:t>
      </w:r>
      <w:r>
        <w:rPr>
          <w:rFonts w:hint="eastAsia" w:ascii="楷体" w:hAnsi="楷体" w:eastAsia="楷体"/>
          <w:sz w:val="30"/>
          <w:szCs w:val="30"/>
          <w:lang w:val="en-US" w:eastAsia="zh-CN"/>
        </w:rPr>
      </w:r>
      <w:r>
        <w:rPr>
          <w:rFonts w:hint="eastAsia" w:ascii="楷体" w:hAnsi="楷体" w:eastAsia="楷体"/>
          <w:sz w:val="30"/>
          <w:szCs w:val="30"/>
          <w:lang w:val="en-US" w:eastAsia="zh-CN"/>
        </w:rPr>
      </w:r>
    </w:p>
    <w:p>
      <w:pPr>
        <w:pStyle w:val="685"/>
        <w:pBdr/>
        <w:spacing/>
        <w:ind/>
        <w:jc w:val="left"/>
        <w:rPr>
          <w:rFonts w:hint="eastAsia" w:ascii="楷体" w:hAnsi="楷体" w:eastAsia="楷体"/>
          <w:sz w:val="30"/>
          <w:szCs w:val="30"/>
          <w:lang w:eastAsia="zh-CN"/>
        </w:rPr>
      </w:pPr>
      <w:r>
        <w:rPr>
          <w:rFonts w:hint="eastAsia" w:ascii="楷体" w:hAnsi="楷体" w:eastAsia="楷体"/>
          <w:sz w:val="30"/>
          <w:szCs w:val="30"/>
          <w:lang w:eastAsia="zh-CN"/>
        </w:rPr>
        <w:t xml:space="preserve">五、</w:t>
      </w:r>
      <w:r>
        <w:rPr>
          <w:rFonts w:hint="eastAsia" w:ascii="楷体" w:hAnsi="楷体" w:eastAsia="楷体"/>
          <w:sz w:val="30"/>
          <w:szCs w:val="30"/>
          <w:lang w:val="en-US" w:eastAsia="zh-CN"/>
        </w:rPr>
        <w:t xml:space="preserve">其他重要事项情况说明</w:t>
      </w:r>
      <w:r>
        <w:rPr>
          <w:rFonts w:hint="eastAsia" w:ascii="楷体" w:hAnsi="楷体" w:eastAsia="楷体"/>
          <w:sz w:val="30"/>
          <w:szCs w:val="30"/>
          <w:lang w:eastAsia="zh-CN"/>
        </w:rPr>
      </w:r>
      <w:r>
        <w:rPr>
          <w:rFonts w:hint="eastAsia" w:ascii="楷体" w:hAnsi="楷体" w:eastAsia="楷体"/>
          <w:sz w:val="30"/>
          <w:szCs w:val="30"/>
          <w:lang w:eastAsia="zh-CN"/>
        </w:rPr>
      </w:r>
    </w:p>
    <w:p>
      <w:pPr>
        <w:pStyle w:val="685"/>
        <w:widowControl w:val="true"/>
        <w:pBdr/>
        <w:spacing w:after="100" w:before="100" w:line="360" w:lineRule="auto"/>
        <w:ind/>
        <w:jc w:val="left"/>
        <w:rPr>
          <w:rFonts w:hint="eastAsia" w:ascii="黑体" w:hAnsi="黑体" w:eastAsia="黑体"/>
          <w:sz w:val="30"/>
          <w:szCs w:val="30"/>
        </w:rPr>
      </w:pPr>
      <w:r>
        <w:rPr>
          <w:rFonts w:hint="eastAsia" w:ascii="黑体" w:hAnsi="黑体" w:eastAsia="黑体"/>
          <w:sz w:val="30"/>
          <w:szCs w:val="30"/>
        </w:rPr>
        <w:t xml:space="preserve">第</w:t>
      </w:r>
      <w:r>
        <w:rPr>
          <w:rFonts w:hint="eastAsia" w:ascii="黑体" w:hAnsi="黑体" w:eastAsia="黑体"/>
          <w:sz w:val="30"/>
          <w:szCs w:val="30"/>
          <w:lang w:eastAsia="zh-CN"/>
        </w:rPr>
        <w:t xml:space="preserve">五</w:t>
      </w:r>
      <w:r>
        <w:rPr>
          <w:rFonts w:hint="eastAsia" w:ascii="黑体" w:hAnsi="黑体" w:eastAsia="黑体"/>
          <w:sz w:val="30"/>
          <w:szCs w:val="30"/>
        </w:rPr>
        <w:t xml:space="preserve">部分  名词解释</w:t>
      </w:r>
      <w:r>
        <w:rPr>
          <w:rFonts w:hint="eastAsia" w:ascii="黑体" w:hAnsi="黑体" w:eastAsia="黑体"/>
          <w:sz w:val="30"/>
          <w:szCs w:val="30"/>
        </w:rPr>
      </w:r>
      <w:r>
        <w:rPr>
          <w:rFonts w:hint="eastAsia" w:ascii="黑体" w:hAnsi="黑体" w:eastAsia="黑体"/>
          <w:sz w:val="30"/>
          <w:szCs w:val="30"/>
        </w:rPr>
      </w:r>
    </w:p>
    <w:p>
      <w:pPr>
        <w:pStyle w:val="685"/>
        <w:pBdr/>
        <w:spacing/>
        <w:ind/>
        <w:jc w:val="center"/>
        <w:rPr>
          <w:rFonts w:hint="eastAsia" w:ascii="黑体" w:hAnsi="黑体" w:eastAsia="黑体"/>
          <w:sz w:val="32"/>
          <w:szCs w:val="32"/>
        </w:rPr>
      </w:pPr>
      <w:r>
        <w:rPr>
          <w:rFonts w:hint="eastAsia" w:ascii="黑体" w:hAnsi="黑体" w:eastAsia="黑体"/>
          <w:sz w:val="32"/>
          <w:szCs w:val="32"/>
        </w:rPr>
      </w:r>
      <w:r>
        <w:rPr>
          <w:rFonts w:hint="eastAsia" w:ascii="黑体" w:hAnsi="黑体" w:eastAsia="黑体"/>
          <w:sz w:val="32"/>
          <w:szCs w:val="32"/>
        </w:rPr>
      </w:r>
    </w:p>
    <w:p>
      <w:pPr>
        <w:pStyle w:val="685"/>
        <w:pBdr/>
        <w:spacing/>
        <w:ind/>
        <w:jc w:val="center"/>
        <w:rPr>
          <w:rFonts w:hint="eastAsia" w:ascii="黑体" w:hAnsi="黑体" w:eastAsia="黑体"/>
          <w:sz w:val="32"/>
          <w:szCs w:val="32"/>
        </w:rPr>
      </w:pPr>
      <w:r>
        <w:rPr>
          <w:rFonts w:hint="eastAsia" w:ascii="黑体" w:hAnsi="黑体" w:eastAsia="黑体"/>
          <w:sz w:val="32"/>
          <w:szCs w:val="32"/>
        </w:rPr>
      </w:r>
      <w:r>
        <w:rPr>
          <w:rFonts w:hint="eastAsia" w:ascii="黑体" w:hAnsi="黑体" w:eastAsia="黑体"/>
          <w:sz w:val="32"/>
          <w:szCs w:val="32"/>
        </w:rPr>
      </w:r>
    </w:p>
    <w:p>
      <w:pPr>
        <w:pStyle w:val="685"/>
        <w:pBdr/>
        <w:spacing/>
        <w:ind/>
        <w:jc w:val="center"/>
        <w:rPr>
          <w:rFonts w:hint="eastAsia" w:ascii="黑体" w:hAnsi="黑体" w:eastAsia="黑体"/>
          <w:sz w:val="32"/>
          <w:szCs w:val="32"/>
        </w:rPr>
      </w:pPr>
      <w:r>
        <w:rPr>
          <w:rFonts w:hint="eastAsia" w:ascii="黑体" w:hAnsi="黑体" w:eastAsia="黑体"/>
          <w:sz w:val="32"/>
          <w:szCs w:val="32"/>
        </w:rPr>
      </w:r>
      <w:r>
        <w:rPr>
          <w:rFonts w:hint="eastAsia" w:ascii="黑体" w:hAnsi="黑体" w:eastAsia="黑体"/>
          <w:sz w:val="32"/>
          <w:szCs w:val="32"/>
        </w:rPr>
      </w:r>
    </w:p>
    <w:p>
      <w:pPr>
        <w:pStyle w:val="685"/>
        <w:pBdr/>
        <w:spacing/>
        <w:ind/>
        <w:jc w:val="center"/>
        <w:rPr>
          <w:rFonts w:hint="eastAsia" w:ascii="黑体" w:hAnsi="黑体" w:eastAsia="黑体"/>
          <w:sz w:val="32"/>
          <w:szCs w:val="32"/>
        </w:rPr>
      </w:pPr>
      <w:r>
        <w:rPr>
          <w:rFonts w:hint="eastAsia" w:ascii="黑体" w:hAnsi="黑体" w:eastAsia="黑体"/>
          <w:sz w:val="32"/>
          <w:szCs w:val="32"/>
        </w:rPr>
      </w:r>
      <w:r>
        <w:rPr>
          <w:rFonts w:hint="eastAsia" w:ascii="黑体" w:hAnsi="黑体" w:eastAsia="黑体"/>
          <w:sz w:val="32"/>
          <w:szCs w:val="32"/>
        </w:rPr>
      </w:r>
    </w:p>
    <w:p>
      <w:pPr>
        <w:pStyle w:val="685"/>
        <w:pBdr/>
        <w:spacing/>
        <w:ind/>
        <w:jc w:val="center"/>
        <w:rPr>
          <w:rFonts w:hint="eastAsia" w:ascii="黑体" w:hAnsi="黑体" w:eastAsia="黑体"/>
          <w:sz w:val="32"/>
          <w:szCs w:val="32"/>
        </w:rPr>
      </w:pPr>
      <w:r>
        <w:rPr>
          <w:rFonts w:hint="eastAsia" w:ascii="黑体" w:hAnsi="黑体" w:eastAsia="黑体"/>
          <w:sz w:val="32"/>
          <w:szCs w:val="32"/>
        </w:rPr>
      </w:r>
      <w:r>
        <w:rPr>
          <w:rFonts w:hint="eastAsia" w:ascii="黑体" w:hAnsi="黑体" w:eastAsia="黑体"/>
          <w:sz w:val="32"/>
          <w:szCs w:val="32"/>
        </w:rPr>
      </w:r>
    </w:p>
    <w:p>
      <w:pPr>
        <w:pStyle w:val="685"/>
        <w:pBdr/>
        <w:spacing/>
        <w:ind/>
        <w:jc w:val="center"/>
        <w:rPr>
          <w:rFonts w:hint="eastAsia" w:ascii="黑体" w:hAnsi="黑体" w:eastAsia="黑体"/>
          <w:sz w:val="32"/>
          <w:szCs w:val="32"/>
        </w:rPr>
      </w:pPr>
      <w:r>
        <w:rPr>
          <w:rFonts w:hint="eastAsia" w:ascii="黑体" w:hAnsi="黑体" w:eastAsia="黑体"/>
          <w:sz w:val="32"/>
          <w:szCs w:val="32"/>
        </w:rPr>
      </w:r>
      <w:r>
        <w:rPr>
          <w:rFonts w:hint="eastAsia" w:ascii="黑体" w:hAnsi="黑体" w:eastAsia="黑体"/>
          <w:sz w:val="32"/>
          <w:szCs w:val="32"/>
        </w:rPr>
      </w:r>
    </w:p>
    <w:p>
      <w:pPr>
        <w:pStyle w:val="685"/>
        <w:pBdr/>
        <w:spacing/>
        <w:ind/>
        <w:jc w:val="center"/>
        <w:rPr>
          <w:rFonts w:hint="eastAsia" w:ascii="黑体" w:hAnsi="黑体" w:eastAsia="黑体"/>
          <w:sz w:val="32"/>
          <w:szCs w:val="32"/>
        </w:rPr>
      </w:pPr>
      <w:r>
        <w:rPr>
          <w:rFonts w:hint="eastAsia" w:ascii="黑体" w:hAnsi="黑体" w:eastAsia="黑体"/>
          <w:sz w:val="32"/>
          <w:szCs w:val="32"/>
        </w:rPr>
      </w:r>
      <w:r>
        <w:rPr>
          <w:rFonts w:hint="eastAsia" w:ascii="黑体" w:hAnsi="黑体" w:eastAsia="黑体"/>
          <w:sz w:val="32"/>
          <w:szCs w:val="32"/>
        </w:rPr>
      </w:r>
    </w:p>
    <w:p>
      <w:pPr>
        <w:pStyle w:val="685"/>
        <w:pBdr/>
        <w:spacing/>
        <w:ind/>
        <w:jc w:val="center"/>
        <w:rPr>
          <w:rFonts w:hint="eastAsia" w:ascii="黑体" w:hAnsi="黑体" w:eastAsia="黑体"/>
          <w:sz w:val="32"/>
          <w:szCs w:val="32"/>
        </w:rPr>
      </w:pPr>
      <w:r>
        <w:rPr>
          <w:rFonts w:hint="eastAsia" w:ascii="黑体" w:hAnsi="黑体" w:eastAsia="黑体"/>
          <w:sz w:val="32"/>
          <w:szCs w:val="32"/>
        </w:rPr>
      </w:r>
      <w:r>
        <w:rPr>
          <w:rFonts w:hint="eastAsia" w:ascii="黑体" w:hAnsi="黑体" w:eastAsia="黑体"/>
          <w:sz w:val="32"/>
          <w:szCs w:val="32"/>
        </w:rPr>
      </w:r>
    </w:p>
    <w:p>
      <w:pPr>
        <w:pStyle w:val="685"/>
        <w:pBdr/>
        <w:spacing/>
        <w:ind/>
        <w:jc w:val="center"/>
        <w:rPr>
          <w:rFonts w:hint="eastAsia" w:ascii="黑体" w:hAnsi="黑体" w:eastAsia="黑体"/>
          <w:sz w:val="32"/>
          <w:szCs w:val="32"/>
        </w:rPr>
      </w:pPr>
      <w:r>
        <w:rPr>
          <w:rFonts w:hint="eastAsia" w:ascii="黑体" w:hAnsi="黑体" w:eastAsia="黑体"/>
          <w:sz w:val="32"/>
          <w:szCs w:val="32"/>
        </w:rPr>
      </w:r>
      <w:r>
        <w:rPr>
          <w:rFonts w:hint="eastAsia" w:ascii="黑体" w:hAnsi="黑体" w:eastAsia="黑体"/>
          <w:sz w:val="32"/>
          <w:szCs w:val="32"/>
        </w:rPr>
      </w:r>
    </w:p>
    <w:p>
      <w:pPr>
        <w:pStyle w:val="685"/>
        <w:pBdr/>
        <w:spacing/>
        <w:ind/>
        <w:jc w:val="both"/>
        <w:rPr>
          <w:rFonts w:hint="eastAsia" w:ascii="黑体" w:hAnsi="黑体" w:eastAsia="黑体"/>
          <w:sz w:val="32"/>
          <w:szCs w:val="32"/>
        </w:rPr>
      </w:pPr>
      <w:r>
        <w:rPr>
          <w:rFonts w:hint="eastAsia" w:ascii="黑体" w:hAnsi="黑体" w:eastAsia="黑体"/>
          <w:sz w:val="32"/>
          <w:szCs w:val="32"/>
        </w:rPr>
      </w:r>
      <w:r>
        <w:rPr>
          <w:rFonts w:hint="eastAsia" w:ascii="黑体" w:hAnsi="黑体" w:eastAsia="黑体"/>
          <w:sz w:val="32"/>
          <w:szCs w:val="32"/>
        </w:rPr>
      </w:r>
    </w:p>
    <w:p>
      <w:pPr>
        <w:pStyle w:val="685"/>
        <w:pBdr/>
        <w:spacing/>
        <w:ind/>
        <w:jc w:val="cente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 xml:space="preserve">昆明市呈贡区残疾人联合会</w:t>
      </w:r>
      <w:r>
        <w:rPr>
          <w:rFonts w:hint="eastAsia" w:ascii="黑体" w:hAnsi="黑体" w:eastAsia="黑体"/>
          <w:sz w:val="32"/>
          <w:szCs w:val="32"/>
        </w:rPr>
        <w:t xml:space="preserve">概况</w:t>
      </w:r>
      <w:r>
        <w:rPr>
          <w:rFonts w:hint="eastAsia" w:ascii="黑体" w:hAnsi="黑体" w:eastAsia="黑体"/>
          <w:sz w:val="32"/>
          <w:szCs w:val="32"/>
        </w:rPr>
      </w:r>
      <w:r>
        <w:rPr>
          <w:rFonts w:hint="eastAsia" w:ascii="黑体" w:hAnsi="黑体" w:eastAsia="黑体"/>
          <w:sz w:val="32"/>
          <w:szCs w:val="32"/>
        </w:rPr>
      </w:r>
    </w:p>
    <w:p>
      <w:pPr>
        <w:pStyle w:val="685"/>
        <w:pBdr/>
        <w:spacing w:line="600" w:lineRule="exact"/>
        <w:ind w:firstLine="600"/>
        <w:rPr>
          <w:rFonts w:hint="eastAsia" w:ascii="黑体" w:hAnsi="黑体" w:eastAsia="黑体"/>
          <w:sz w:val="30"/>
          <w:szCs w:val="30"/>
        </w:rPr>
      </w:pPr>
      <w:r>
        <w:rPr>
          <w:rFonts w:hint="eastAsia" w:ascii="黑体" w:hAnsi="黑体" w:eastAsia="黑体"/>
          <w:sz w:val="30"/>
          <w:szCs w:val="30"/>
        </w:rPr>
        <w:t xml:space="preserve">一、主要职能</w:t>
      </w:r>
      <w:r>
        <w:rPr>
          <w:rFonts w:hint="eastAsia" w:ascii="黑体" w:hAnsi="黑体" w:eastAsia="黑体"/>
          <w:sz w:val="30"/>
          <w:szCs w:val="30"/>
        </w:rPr>
      </w:r>
      <w:r>
        <w:rPr>
          <w:rFonts w:hint="eastAsia" w:ascii="黑体" w:hAnsi="黑体" w:eastAsia="黑体"/>
          <w:sz w:val="30"/>
          <w:szCs w:val="30"/>
        </w:rPr>
      </w:r>
    </w:p>
    <w:p>
      <w:pPr>
        <w:pStyle w:val="685"/>
        <w:pBdr/>
        <w:spacing w:line="600" w:lineRule="exact"/>
        <w:ind w:firstLine="600"/>
        <w:rPr>
          <w:rFonts w:hint="eastAsia" w:ascii="楷体" w:hAnsi="楷体" w:eastAsia="楷体"/>
          <w:sz w:val="30"/>
          <w:szCs w:val="30"/>
        </w:rPr>
      </w:pPr>
      <w:r>
        <w:rPr>
          <w:rFonts w:hint="eastAsia" w:ascii="楷体" w:hAnsi="楷体" w:eastAsia="楷体"/>
          <w:bCs/>
          <w:sz w:val="30"/>
          <w:szCs w:val="30"/>
        </w:rPr>
        <w:t xml:space="preserve">（一）主要职能</w:t>
      </w:r>
      <w:r>
        <w:rPr>
          <w:rFonts w:hint="eastAsia" w:ascii="楷体" w:hAnsi="楷体" w:eastAsia="楷体"/>
          <w:sz w:val="30"/>
          <w:szCs w:val="30"/>
        </w:rPr>
      </w:r>
      <w:r>
        <w:rPr>
          <w:rFonts w:hint="eastAsia" w:ascii="楷体" w:hAnsi="楷体" w:eastAsia="楷体"/>
          <w:sz w:val="30"/>
          <w:szCs w:val="30"/>
        </w:rPr>
      </w:r>
    </w:p>
    <w:p>
      <w:pPr>
        <w:pStyle w:val="685"/>
        <w:pBdr/>
        <w:spacing w:line="560" w:lineRule="exact"/>
        <w:ind w:firstLine="600"/>
        <w:rPr>
          <w:rFonts w:hint="eastAsia" w:eastAsia="仿宋_GB2312"/>
          <w:sz w:val="30"/>
          <w:szCs w:val="30"/>
        </w:rPr>
      </w:pPr>
      <w:r>
        <w:rPr>
          <w:rFonts w:hint="eastAsia" w:eastAsia="仿宋_GB2312"/>
          <w:sz w:val="30"/>
          <w:szCs w:val="30"/>
        </w:rPr>
        <w:t xml:space="preserve">呈贡区残联作为政府和残疾人的沟通桥梁，履行“代表、服务、管理”职能，即代表残疾人共同利益，维护残疾人的合法权益；团结教育残疾人，为残疾人服务；履行政府赋予的职责，管理和发展残疾人事业。</w:t>
      </w:r>
      <w:r>
        <w:rPr>
          <w:rFonts w:hint="eastAsia" w:eastAsia="仿宋_GB2312"/>
          <w:sz w:val="30"/>
          <w:szCs w:val="30"/>
        </w:rPr>
      </w:r>
      <w:r>
        <w:rPr>
          <w:rFonts w:hint="eastAsia" w:eastAsia="仿宋_GB2312"/>
          <w:sz w:val="30"/>
          <w:szCs w:val="30"/>
        </w:rPr>
      </w:r>
    </w:p>
    <w:p>
      <w:pPr>
        <w:pStyle w:val="695"/>
        <w:pBdr/>
        <w:spacing w:line="600" w:lineRule="exact"/>
        <w:ind w:firstLine="630"/>
        <w:rPr>
          <w:rFonts w:hint="eastAsia" w:ascii="楷体" w:hAnsi="楷体" w:eastAsia="楷体"/>
          <w:bCs/>
          <w:szCs w:val="30"/>
        </w:rPr>
      </w:pPr>
      <w:r>
        <w:rPr>
          <w:rFonts w:hint="eastAsia" w:ascii="楷体" w:hAnsi="楷体" w:eastAsia="楷体"/>
          <w:bCs/>
          <w:szCs w:val="30"/>
        </w:rPr>
        <w:t xml:space="preserve">（二）</w:t>
      </w:r>
      <w:r>
        <w:rPr>
          <w:rFonts w:hint="eastAsia" w:ascii="楷体" w:hAnsi="楷体" w:eastAsia="楷体"/>
          <w:bCs/>
          <w:szCs w:val="30"/>
          <w:lang w:val="en-US" w:eastAsia="zh-CN"/>
        </w:rPr>
        <w:t xml:space="preserve">2021</w:t>
      </w:r>
      <w:r>
        <w:rPr>
          <w:rFonts w:hint="eastAsia" w:ascii="楷体" w:hAnsi="楷体" w:eastAsia="楷体"/>
          <w:bCs/>
          <w:szCs w:val="30"/>
        </w:rPr>
        <w:t xml:space="preserve">年度重点工作任务介绍</w:t>
      </w:r>
      <w:r>
        <w:rPr>
          <w:rFonts w:hint="eastAsia" w:ascii="楷体" w:hAnsi="楷体" w:eastAsia="楷体"/>
          <w:bCs/>
          <w:szCs w:val="30"/>
        </w:rPr>
      </w:r>
      <w:r>
        <w:rPr>
          <w:rFonts w:hint="eastAsia" w:ascii="楷体" w:hAnsi="楷体" w:eastAsia="楷体"/>
          <w:bCs/>
          <w:szCs w:val="30"/>
        </w:rPr>
      </w:r>
    </w:p>
    <w:p>
      <w:pPr>
        <w:pStyle w:val="696"/>
        <w:widowControl w:val="false"/>
        <w:pBdr/>
        <w:spacing w:line="560" w:lineRule="exact"/>
        <w:ind w:firstLine="640" w:left="0"/>
        <w:rPr>
          <w:rFonts w:hint="eastAsia" w:eastAsia="仿宋_GB2312"/>
          <w:sz w:val="30"/>
          <w:szCs w:val="30"/>
        </w:rPr>
      </w:pPr>
      <w:r>
        <w:rPr>
          <w:rFonts w:hint="eastAsia" w:eastAsia="仿宋_GB2312"/>
          <w:sz w:val="30"/>
          <w:szCs w:val="30"/>
        </w:rPr>
        <w:t xml:space="preserve">1.做好残疾人康复工作，实现“人人享有康复”目标。</w:t>
      </w:r>
      <w:r>
        <w:rPr>
          <w:rFonts w:hint="eastAsia" w:eastAsia="仿宋_GB2312"/>
          <w:sz w:val="30"/>
          <w:szCs w:val="30"/>
        </w:rPr>
      </w:r>
      <w:r>
        <w:rPr>
          <w:rFonts w:hint="eastAsia" w:eastAsia="仿宋_GB2312"/>
          <w:sz w:val="30"/>
          <w:szCs w:val="30"/>
        </w:rPr>
      </w:r>
    </w:p>
    <w:p>
      <w:pPr>
        <w:pStyle w:val="696"/>
        <w:widowControl w:val="false"/>
        <w:pBdr/>
        <w:spacing w:line="560" w:lineRule="exact"/>
        <w:ind w:firstLine="640" w:left="0"/>
        <w:rPr>
          <w:rFonts w:hint="eastAsia" w:eastAsia="仿宋_GB2312"/>
          <w:sz w:val="30"/>
          <w:szCs w:val="30"/>
        </w:rPr>
      </w:pPr>
      <w:r>
        <w:rPr>
          <w:rFonts w:hint="eastAsia" w:eastAsia="仿宋_GB2312"/>
          <w:sz w:val="30"/>
          <w:szCs w:val="30"/>
        </w:rPr>
        <w:t xml:space="preserve">2.做好残疾人社会保障工作，保障残疾人基本生活。</w:t>
      </w:r>
      <w:r>
        <w:rPr>
          <w:rFonts w:hint="eastAsia" w:eastAsia="仿宋_GB2312"/>
          <w:sz w:val="30"/>
          <w:szCs w:val="30"/>
        </w:rPr>
      </w:r>
      <w:r>
        <w:rPr>
          <w:rFonts w:hint="eastAsia" w:eastAsia="仿宋_GB2312"/>
          <w:sz w:val="30"/>
          <w:szCs w:val="30"/>
        </w:rPr>
      </w:r>
    </w:p>
    <w:p>
      <w:pPr>
        <w:pStyle w:val="685"/>
        <w:pBdr/>
        <w:spacing w:line="560" w:lineRule="exact"/>
        <w:ind w:firstLine="585"/>
        <w:rPr>
          <w:rFonts w:hint="eastAsia" w:eastAsia="仿宋_GB2312"/>
          <w:sz w:val="30"/>
          <w:szCs w:val="30"/>
        </w:rPr>
      </w:pPr>
      <w:r>
        <w:rPr>
          <w:rFonts w:hint="eastAsia" w:eastAsia="仿宋_GB2312"/>
          <w:sz w:val="30"/>
          <w:szCs w:val="30"/>
        </w:rPr>
        <w:t xml:space="preserve">3.抓好残疾人就业创业工作，提高残疾人增收能力。</w:t>
      </w:r>
      <w:r>
        <w:rPr>
          <w:rFonts w:hint="eastAsia" w:eastAsia="仿宋_GB2312"/>
          <w:sz w:val="30"/>
          <w:szCs w:val="30"/>
        </w:rPr>
      </w:r>
      <w:r>
        <w:rPr>
          <w:rFonts w:hint="eastAsia" w:eastAsia="仿宋_GB2312"/>
          <w:sz w:val="30"/>
          <w:szCs w:val="30"/>
        </w:rPr>
      </w:r>
    </w:p>
    <w:p>
      <w:pPr>
        <w:pStyle w:val="685"/>
        <w:pBdr/>
        <w:spacing w:line="560" w:lineRule="exact"/>
        <w:ind w:firstLine="600"/>
        <w:rPr>
          <w:rFonts w:hint="eastAsia" w:eastAsia="仿宋_GB2312"/>
          <w:sz w:val="30"/>
          <w:szCs w:val="30"/>
        </w:rPr>
      </w:pPr>
      <w:r>
        <w:rPr>
          <w:rFonts w:hint="eastAsia" w:eastAsia="仿宋_GB2312"/>
          <w:sz w:val="30"/>
          <w:szCs w:val="30"/>
        </w:rPr>
        <w:t xml:space="preserve">4.开展扶残助学工作，提高残疾人知识文化水平。</w:t>
      </w:r>
      <w:r>
        <w:rPr>
          <w:rFonts w:hint="eastAsia" w:eastAsia="仿宋_GB2312"/>
          <w:sz w:val="30"/>
          <w:szCs w:val="30"/>
        </w:rPr>
      </w:r>
      <w:r>
        <w:rPr>
          <w:rFonts w:hint="eastAsia" w:eastAsia="仿宋_GB2312"/>
          <w:sz w:val="30"/>
          <w:szCs w:val="30"/>
        </w:rPr>
      </w:r>
    </w:p>
    <w:p>
      <w:pPr>
        <w:pStyle w:val="685"/>
        <w:pBdr/>
        <w:spacing w:line="560" w:lineRule="exact"/>
        <w:ind w:firstLine="600"/>
        <w:rPr>
          <w:rFonts w:hint="eastAsia" w:eastAsia="仿宋_GB2312"/>
          <w:sz w:val="30"/>
          <w:szCs w:val="30"/>
        </w:rPr>
      </w:pPr>
      <w:r>
        <w:rPr>
          <w:rFonts w:hint="eastAsia" w:eastAsia="仿宋_GB2312"/>
          <w:sz w:val="30"/>
          <w:szCs w:val="30"/>
        </w:rPr>
        <w:t xml:space="preserve">5.做好残疾人宣传文体工作，宣传残疾人事业，切实提高残疾人社会参与度，构建无障碍社会环境。</w:t>
      </w:r>
      <w:r>
        <w:rPr>
          <w:rFonts w:hint="eastAsia" w:eastAsia="仿宋_GB2312"/>
          <w:sz w:val="30"/>
          <w:szCs w:val="30"/>
        </w:rPr>
      </w:r>
      <w:r>
        <w:rPr>
          <w:rFonts w:hint="eastAsia" w:eastAsia="仿宋_GB2312"/>
          <w:sz w:val="30"/>
          <w:szCs w:val="30"/>
        </w:rPr>
      </w:r>
    </w:p>
    <w:p>
      <w:pPr>
        <w:pStyle w:val="685"/>
        <w:pBdr/>
        <w:spacing w:line="560" w:lineRule="exact"/>
        <w:ind w:firstLine="600"/>
        <w:rPr>
          <w:rFonts w:hint="eastAsia" w:eastAsia="仿宋_GB2312"/>
          <w:sz w:val="30"/>
          <w:szCs w:val="30"/>
        </w:rPr>
      </w:pPr>
      <w:r>
        <w:rPr>
          <w:rFonts w:hint="eastAsia" w:eastAsia="仿宋_GB2312"/>
          <w:sz w:val="30"/>
          <w:szCs w:val="30"/>
        </w:rPr>
        <w:t xml:space="preserve">6.做好残疾人信访维稳及法律援助，维护残疾人稳定。</w:t>
      </w:r>
      <w:r>
        <w:rPr>
          <w:rFonts w:hint="eastAsia" w:eastAsia="仿宋_GB2312"/>
          <w:sz w:val="30"/>
          <w:szCs w:val="30"/>
        </w:rPr>
      </w:r>
      <w:r>
        <w:rPr>
          <w:rFonts w:hint="eastAsia" w:eastAsia="仿宋_GB2312"/>
          <w:sz w:val="30"/>
          <w:szCs w:val="30"/>
        </w:rPr>
      </w:r>
    </w:p>
    <w:p>
      <w:pPr>
        <w:pStyle w:val="685"/>
        <w:pBdr/>
        <w:spacing w:line="600" w:lineRule="exact"/>
        <w:ind w:firstLine="600"/>
        <w:rPr>
          <w:rFonts w:hint="eastAsia" w:eastAsia="仿宋_GB2312"/>
          <w:sz w:val="30"/>
          <w:szCs w:val="30"/>
        </w:rPr>
      </w:pPr>
      <w:r>
        <w:rPr>
          <w:rFonts w:hint="eastAsia" w:eastAsia="仿宋_GB2312"/>
          <w:sz w:val="30"/>
          <w:szCs w:val="30"/>
        </w:rPr>
        <w:t xml:space="preserve">7.围绕区委区政府中心工作，做好其他相关工作。</w:t>
      </w:r>
      <w:r>
        <w:rPr>
          <w:rFonts w:hint="eastAsia" w:eastAsia="仿宋_GB2312"/>
          <w:sz w:val="30"/>
          <w:szCs w:val="30"/>
        </w:rPr>
      </w:r>
      <w:r>
        <w:rPr>
          <w:rFonts w:hint="eastAsia" w:eastAsia="仿宋_GB2312"/>
          <w:sz w:val="30"/>
          <w:szCs w:val="30"/>
        </w:rPr>
      </w:r>
    </w:p>
    <w:p>
      <w:pPr>
        <w:pStyle w:val="685"/>
        <w:pBdr/>
        <w:spacing w:line="600" w:lineRule="exact"/>
        <w:ind w:firstLine="600"/>
        <w:rPr>
          <w:rFonts w:hint="eastAsia" w:ascii="黑体" w:hAnsi="黑体" w:eastAsia="黑体"/>
          <w:sz w:val="30"/>
          <w:szCs w:val="30"/>
        </w:rPr>
      </w:pPr>
      <w:r>
        <w:rPr>
          <w:rFonts w:hint="eastAsia" w:ascii="黑体" w:hAnsi="黑体" w:eastAsia="黑体"/>
          <w:sz w:val="30"/>
          <w:szCs w:val="30"/>
        </w:rPr>
        <w:t xml:space="preserve">二、部门基本情况</w:t>
      </w:r>
      <w:r>
        <w:rPr>
          <w:rFonts w:hint="eastAsia" w:ascii="黑体" w:hAnsi="黑体" w:eastAsia="黑体"/>
          <w:sz w:val="30"/>
          <w:szCs w:val="30"/>
        </w:rPr>
      </w:r>
      <w:r>
        <w:rPr>
          <w:rFonts w:hint="eastAsia" w:ascii="黑体" w:hAnsi="黑体" w:eastAsia="黑体"/>
          <w:sz w:val="30"/>
          <w:szCs w:val="30"/>
        </w:rPr>
      </w:r>
    </w:p>
    <w:p>
      <w:pPr>
        <w:pStyle w:val="685"/>
        <w:pBdr/>
        <w:spacing w:line="600" w:lineRule="exact"/>
        <w:ind w:firstLine="600"/>
        <w:rPr>
          <w:rFonts w:hint="eastAsia" w:ascii="楷体" w:hAnsi="楷体" w:eastAsia="楷体"/>
          <w:sz w:val="30"/>
          <w:szCs w:val="30"/>
        </w:rPr>
      </w:pPr>
      <w:r>
        <w:rPr>
          <w:rFonts w:hint="eastAsia" w:ascii="楷体" w:hAnsi="楷体" w:eastAsia="楷体"/>
          <w:sz w:val="30"/>
          <w:szCs w:val="30"/>
        </w:rPr>
        <w:t xml:space="preserve">（一）部门决算单位构成</w:t>
      </w:r>
      <w:r>
        <w:rPr>
          <w:rFonts w:hint="eastAsia" w:ascii="楷体" w:hAnsi="楷体" w:eastAsia="楷体"/>
          <w:sz w:val="30"/>
          <w:szCs w:val="30"/>
        </w:rPr>
      </w:r>
      <w:r>
        <w:rPr>
          <w:rFonts w:hint="eastAsia" w:ascii="楷体" w:hAnsi="楷体" w:eastAsia="楷体"/>
          <w:sz w:val="30"/>
          <w:szCs w:val="30"/>
        </w:rPr>
      </w:r>
    </w:p>
    <w:p>
      <w:pPr>
        <w:pStyle w:val="685"/>
        <w:keepNext w:val="false"/>
        <w:keepLines w:val="false"/>
        <w:pageBreakBefore w:val="false"/>
        <w:pBdr/>
        <w:spacing w:line="600" w:lineRule="exact"/>
        <w:ind w:firstLine="600"/>
        <w:rPr>
          <w:rFonts w:hint="eastAsia" w:ascii="仿宋_GB2312" w:eastAsia="仿宋_GB2312"/>
          <w:color w:val="000000"/>
          <w:sz w:val="30"/>
          <w:szCs w:val="30"/>
        </w:rPr>
      </w:pPr>
      <w:r>
        <w:rPr>
          <w:rFonts w:hint="eastAsia" w:ascii="仿宋_GB2312" w:eastAsia="仿宋_GB2312"/>
          <w:color w:val="000000"/>
          <w:sz w:val="30"/>
          <w:szCs w:val="30"/>
        </w:rPr>
        <w:t xml:space="preserve">纳入</w:t>
      </w:r>
      <w:r>
        <w:rPr>
          <w:rFonts w:hint="eastAsia" w:ascii="仿宋_GB2312" w:eastAsia="仿宋_GB2312"/>
          <w:color w:val="000000"/>
          <w:sz w:val="30"/>
          <w:szCs w:val="30"/>
          <w:lang w:eastAsia="zh-CN"/>
        </w:rPr>
        <w:t xml:space="preserve">昆明市呈贡区残疾人联合会</w:t>
      </w:r>
      <w:r>
        <w:rPr>
          <w:rFonts w:hint="eastAsia" w:ascii="仿宋_GB2312" w:eastAsia="仿宋_GB2312"/>
          <w:color w:val="000000"/>
          <w:sz w:val="30"/>
          <w:szCs w:val="30"/>
          <w:lang w:val="en-US" w:eastAsia="zh-CN"/>
        </w:rPr>
        <w:t xml:space="preserve">2021</w:t>
      </w:r>
      <w:r>
        <w:rPr>
          <w:rFonts w:hint="eastAsia" w:ascii="仿宋_GB2312" w:eastAsia="仿宋_GB2312"/>
          <w:color w:val="000000"/>
          <w:sz w:val="30"/>
          <w:szCs w:val="30"/>
        </w:rPr>
        <w:t xml:space="preserve">年度部门决算编报的单位共</w:t>
      </w:r>
      <w:r>
        <w:rPr>
          <w:rFonts w:hint="eastAsia" w:ascii="仿宋_GB2312" w:eastAsia="仿宋_GB2312"/>
          <w:color w:val="000000"/>
          <w:sz w:val="30"/>
          <w:szCs w:val="30"/>
          <w:lang w:val="en-US" w:eastAsia="zh-CN"/>
        </w:rPr>
        <w:t xml:space="preserve">1</w:t>
      </w:r>
      <w:r>
        <w:rPr>
          <w:rFonts w:hint="eastAsia" w:ascii="仿宋_GB2312" w:eastAsia="仿宋_GB2312"/>
          <w:color w:val="000000"/>
          <w:sz w:val="30"/>
          <w:szCs w:val="30"/>
        </w:rPr>
        <w:t xml:space="preserve">个。其中：行政单位</w:t>
      </w:r>
      <w:r>
        <w:rPr>
          <w:rFonts w:hint="eastAsia" w:ascii="仿宋_GB2312" w:eastAsia="仿宋_GB2312"/>
          <w:color w:val="000000"/>
          <w:sz w:val="30"/>
          <w:szCs w:val="30"/>
          <w:lang w:val="en-US" w:eastAsia="zh-CN"/>
        </w:rPr>
        <w:t xml:space="preserve">0</w:t>
      </w:r>
      <w:r>
        <w:rPr>
          <w:rFonts w:hint="eastAsia" w:ascii="仿宋_GB2312" w:eastAsia="仿宋_GB2312"/>
          <w:color w:val="000000"/>
          <w:sz w:val="30"/>
          <w:szCs w:val="30"/>
        </w:rPr>
        <w:t xml:space="preserve">个，参照公务员法管理的事业单位</w:t>
      </w:r>
      <w:r>
        <w:rPr>
          <w:rFonts w:hint="eastAsia" w:ascii="仿宋_GB2312" w:eastAsia="仿宋_GB2312"/>
          <w:color w:val="000000"/>
          <w:sz w:val="30"/>
          <w:szCs w:val="30"/>
          <w:lang w:val="en-US" w:eastAsia="zh-CN"/>
        </w:rPr>
        <w:t xml:space="preserve">1</w:t>
      </w:r>
      <w:r>
        <w:rPr>
          <w:rFonts w:hint="eastAsia" w:ascii="仿宋_GB2312" w:eastAsia="仿宋_GB2312"/>
          <w:color w:val="000000"/>
          <w:sz w:val="30"/>
          <w:szCs w:val="30"/>
        </w:rPr>
        <w:t xml:space="preserve">个，其他事业单位</w:t>
      </w:r>
      <w:r>
        <w:rPr>
          <w:rFonts w:hint="eastAsia" w:ascii="仿宋_GB2312" w:eastAsia="仿宋_GB2312"/>
          <w:color w:val="000000"/>
          <w:sz w:val="30"/>
          <w:szCs w:val="30"/>
          <w:lang w:val="en-US" w:eastAsia="zh-CN"/>
        </w:rPr>
        <w:t xml:space="preserve">0</w:t>
      </w:r>
      <w:r>
        <w:rPr>
          <w:rFonts w:hint="eastAsia" w:ascii="仿宋_GB2312" w:eastAsia="仿宋_GB2312"/>
          <w:color w:val="000000"/>
          <w:sz w:val="30"/>
          <w:szCs w:val="30"/>
        </w:rPr>
        <w:t xml:space="preserve">个。分别是：</w:t>
      </w:r>
      <w:r>
        <w:rPr>
          <w:rFonts w:hint="eastAsia" w:ascii="仿宋_GB2312" w:eastAsia="仿宋_GB2312"/>
          <w:color w:val="000000"/>
          <w:sz w:val="30"/>
          <w:szCs w:val="30"/>
        </w:rPr>
      </w:r>
      <w:r>
        <w:rPr>
          <w:rFonts w:hint="eastAsia" w:ascii="仿宋_GB2312" w:eastAsia="仿宋_GB2312"/>
          <w:color w:val="000000"/>
          <w:sz w:val="30"/>
          <w:szCs w:val="30"/>
        </w:rPr>
      </w:r>
    </w:p>
    <w:p>
      <w:pPr>
        <w:pStyle w:val="685"/>
        <w:keepNext w:val="false"/>
        <w:keepLines w:val="false"/>
        <w:pageBreakBefore w:val="false"/>
        <w:pBdr/>
        <w:spacing w:line="600" w:lineRule="exact"/>
        <w:ind w:firstLine="600"/>
        <w:rPr>
          <w:rFonts w:hint="eastAsia" w:ascii="仿宋_GB2312" w:eastAsia="仿宋_GB2312"/>
          <w:color w:val="000000"/>
          <w:sz w:val="30"/>
          <w:szCs w:val="30"/>
          <w:lang w:eastAsia="zh-CN"/>
        </w:rPr>
      </w:pPr>
      <w:r>
        <w:rPr>
          <w:rFonts w:hint="eastAsia" w:ascii="仿宋_GB2312" w:eastAsia="仿宋_GB2312"/>
          <w:color w:val="000000"/>
          <w:sz w:val="30"/>
          <w:szCs w:val="30"/>
        </w:rPr>
        <w:t xml:space="preserve">1.</w:t>
      </w:r>
      <w:r>
        <w:rPr>
          <w:rFonts w:hint="eastAsia" w:ascii="仿宋_GB2312" w:eastAsia="仿宋_GB2312"/>
          <w:color w:val="000000"/>
          <w:sz w:val="30"/>
          <w:szCs w:val="30"/>
          <w:lang w:eastAsia="zh-CN"/>
        </w:rPr>
        <w:t xml:space="preserve">昆明市呈贡区残疾人联合会</w:t>
      </w:r>
      <w:r>
        <w:rPr>
          <w:rFonts w:hint="eastAsia" w:ascii="仿宋_GB2312" w:eastAsia="仿宋_GB2312"/>
          <w:color w:val="000000"/>
          <w:sz w:val="30"/>
          <w:szCs w:val="30"/>
          <w:lang w:eastAsia="zh-CN"/>
        </w:rPr>
      </w:r>
      <w:r>
        <w:rPr>
          <w:rFonts w:hint="eastAsia" w:ascii="仿宋_GB2312" w:eastAsia="仿宋_GB2312"/>
          <w:color w:val="000000"/>
          <w:sz w:val="30"/>
          <w:szCs w:val="30"/>
          <w:lang w:eastAsia="zh-CN"/>
        </w:rPr>
      </w:r>
    </w:p>
    <w:p>
      <w:pPr>
        <w:pStyle w:val="685"/>
        <w:pBdr/>
        <w:spacing/>
        <w:ind w:firstLine="600"/>
        <w:rPr>
          <w:rFonts w:hint="eastAsia" w:ascii="楷体" w:hAnsi="楷体" w:eastAsia="楷体"/>
          <w:color w:val="000000"/>
          <w:sz w:val="30"/>
          <w:szCs w:val="30"/>
        </w:rPr>
      </w:pPr>
      <w:r>
        <w:rPr>
          <w:rFonts w:hint="eastAsia" w:ascii="楷体" w:hAnsi="楷体" w:eastAsia="楷体"/>
          <w:color w:val="000000"/>
          <w:sz w:val="30"/>
          <w:szCs w:val="30"/>
        </w:rPr>
        <w:t xml:space="preserve">（二）部门人员和车辆的编制及实有情况 </w:t>
      </w:r>
      <w:r>
        <w:rPr>
          <w:rFonts w:hint="eastAsia" w:ascii="楷体" w:hAnsi="楷体" w:eastAsia="楷体"/>
          <w:color w:val="000000"/>
          <w:sz w:val="30"/>
          <w:szCs w:val="30"/>
        </w:rPr>
      </w:r>
      <w:r>
        <w:rPr>
          <w:rFonts w:hint="eastAsia" w:ascii="楷体" w:hAnsi="楷体" w:eastAsia="楷体"/>
          <w:color w:val="000000"/>
          <w:sz w:val="30"/>
          <w:szCs w:val="30"/>
        </w:rPr>
      </w:r>
    </w:p>
    <w:p>
      <w:pPr>
        <w:pStyle w:val="685"/>
        <w:keepNext w:val="false"/>
        <w:keepLines w:val="false"/>
        <w:pageBreakBefore w:val="false"/>
        <w:pBdr/>
        <w:spacing w:line="600" w:lineRule="exact"/>
        <w:ind w:firstLine="600"/>
        <w:rPr>
          <w:rFonts w:hint="eastAsia" w:ascii="仿宋_GB2312" w:hAnsi="宋体" w:eastAsia="仿宋_GB2312" w:cs="Arial"/>
          <w:color w:val="000000"/>
          <w:sz w:val="30"/>
          <w:szCs w:val="30"/>
        </w:rPr>
      </w:pPr>
      <w:r>
        <w:rPr>
          <w:rFonts w:hint="eastAsia" w:ascii="仿宋_GB2312" w:eastAsia="仿宋_GB2312"/>
          <w:color w:val="000000"/>
          <w:sz w:val="30"/>
          <w:szCs w:val="30"/>
          <w:lang w:eastAsia="zh-CN"/>
        </w:rPr>
        <w:t xml:space="preserve">昆明市呈贡区残疾人联合会</w:t>
      </w:r>
      <w:r>
        <w:rPr>
          <w:rFonts w:hint="eastAsia" w:ascii="仿宋_GB2312" w:eastAsia="仿宋_GB2312"/>
          <w:color w:val="000000"/>
          <w:sz w:val="30"/>
          <w:szCs w:val="30"/>
          <w:lang w:val="en-US" w:eastAsia="zh-CN"/>
        </w:rPr>
        <w:t xml:space="preserve">2021</w:t>
      </w:r>
      <w:r>
        <w:rPr>
          <w:rFonts w:hint="eastAsia" w:ascii="仿宋_GB2312" w:eastAsia="仿宋_GB2312"/>
          <w:color w:val="000000"/>
          <w:sz w:val="30"/>
          <w:szCs w:val="30"/>
        </w:rPr>
        <w:t xml:space="preserve">年末实有人员编制</w:t>
      </w:r>
      <w:r>
        <w:rPr>
          <w:rFonts w:hint="eastAsia" w:ascii="仿宋_GB2312" w:eastAsia="仿宋_GB2312"/>
          <w:color w:val="000000"/>
          <w:sz w:val="30"/>
          <w:szCs w:val="30"/>
          <w:lang w:val="en-US" w:eastAsia="zh-CN"/>
        </w:rPr>
        <w:t xml:space="preserve">12</w:t>
      </w:r>
      <w:r>
        <w:rPr>
          <w:rFonts w:hint="eastAsia" w:ascii="仿宋_GB2312" w:hAnsi="宋体" w:eastAsia="仿宋_GB2312" w:cs="Arial"/>
          <w:color w:val="000000"/>
          <w:sz w:val="30"/>
          <w:szCs w:val="30"/>
        </w:rPr>
        <w:t xml:space="preserve">人。其中：行政编制</w:t>
      </w:r>
      <w:r>
        <w:rPr>
          <w:rFonts w:hint="eastAsia" w:ascii="仿宋_GB2312" w:hAnsi="宋体" w:eastAsia="仿宋_GB2312" w:cs="Arial"/>
          <w:color w:val="000000"/>
          <w:sz w:val="30"/>
          <w:szCs w:val="30"/>
          <w:lang w:val="en-US" w:eastAsia="zh-CN"/>
        </w:rPr>
        <w:t xml:space="preserve">12</w:t>
      </w:r>
      <w:r>
        <w:rPr>
          <w:rFonts w:hint="eastAsia" w:ascii="仿宋_GB2312" w:hAnsi="宋体" w:eastAsia="仿宋_GB2312" w:cs="Arial"/>
          <w:color w:val="000000"/>
          <w:sz w:val="30"/>
          <w:szCs w:val="30"/>
        </w:rPr>
        <w:t xml:space="preserve">人（含行政工勤编制</w:t>
      </w:r>
      <w:r>
        <w:rPr>
          <w:rFonts w:hint="eastAsia" w:ascii="仿宋_GB2312" w:hAnsi="宋体" w:eastAsia="仿宋_GB2312" w:cs="Arial"/>
          <w:color w:val="000000"/>
          <w:sz w:val="30"/>
          <w:szCs w:val="30"/>
          <w:lang w:val="en-US" w:eastAsia="zh-CN"/>
        </w:rPr>
        <w:t xml:space="preserve">1</w:t>
      </w:r>
      <w:r>
        <w:rPr>
          <w:rFonts w:hint="eastAsia" w:ascii="仿宋_GB2312" w:hAnsi="宋体" w:eastAsia="仿宋_GB2312" w:cs="Arial"/>
          <w:color w:val="000000"/>
          <w:sz w:val="30"/>
          <w:szCs w:val="30"/>
        </w:rPr>
        <w:t xml:space="preserve">人），事业编制</w:t>
      </w:r>
      <w:r>
        <w:rPr>
          <w:rFonts w:hint="eastAsia" w:ascii="仿宋_GB2312" w:hAnsi="宋体" w:eastAsia="仿宋_GB2312" w:cs="Arial"/>
          <w:color w:val="000000"/>
          <w:sz w:val="30"/>
          <w:szCs w:val="30"/>
          <w:lang w:val="en-US" w:eastAsia="zh-CN"/>
        </w:rPr>
        <w:t xml:space="preserve">0</w:t>
      </w:r>
      <w:r>
        <w:rPr>
          <w:rFonts w:hint="eastAsia" w:ascii="仿宋_GB2312" w:hAnsi="宋体" w:eastAsia="仿宋_GB2312" w:cs="Arial"/>
          <w:color w:val="000000"/>
          <w:sz w:val="30"/>
          <w:szCs w:val="30"/>
        </w:rPr>
        <w:t xml:space="preserve">人（含参公管理事业编制</w:t>
      </w:r>
      <w:r>
        <w:rPr>
          <w:rFonts w:hint="eastAsia" w:ascii="仿宋_GB2312" w:hAnsi="宋体" w:eastAsia="仿宋_GB2312" w:cs="Arial"/>
          <w:color w:val="000000"/>
          <w:sz w:val="30"/>
          <w:szCs w:val="30"/>
          <w:lang w:val="en-US" w:eastAsia="zh-CN"/>
        </w:rPr>
        <w:t xml:space="preserve">0</w:t>
      </w:r>
      <w:r>
        <w:rPr>
          <w:rFonts w:hint="eastAsia" w:ascii="仿宋_GB2312" w:hAnsi="宋体" w:eastAsia="仿宋_GB2312" w:cs="Arial"/>
          <w:color w:val="000000"/>
          <w:sz w:val="30"/>
          <w:szCs w:val="30"/>
        </w:rPr>
        <w:t xml:space="preserve">人）；在职在编实有行政人员</w:t>
      </w:r>
      <w:r>
        <w:rPr>
          <w:rFonts w:hint="eastAsia" w:ascii="仿宋_GB2312" w:hAnsi="宋体" w:eastAsia="仿宋_GB2312" w:cs="Arial"/>
          <w:color w:val="000000"/>
          <w:sz w:val="30"/>
          <w:szCs w:val="30"/>
          <w:lang w:val="en-US" w:eastAsia="zh-CN"/>
        </w:rPr>
        <w:t xml:space="preserve">12</w:t>
      </w:r>
      <w:r>
        <w:rPr>
          <w:rFonts w:hint="eastAsia" w:ascii="仿宋_GB2312" w:hAnsi="宋体" w:eastAsia="仿宋_GB2312" w:cs="Arial"/>
          <w:color w:val="000000"/>
          <w:sz w:val="30"/>
          <w:szCs w:val="30"/>
        </w:rPr>
        <w:t xml:space="preserve">人（含行政工勤人员</w:t>
      </w:r>
      <w:r>
        <w:rPr>
          <w:rFonts w:hint="eastAsia" w:ascii="仿宋_GB2312" w:hAnsi="宋体" w:eastAsia="仿宋_GB2312" w:cs="Arial"/>
          <w:color w:val="000000"/>
          <w:sz w:val="30"/>
          <w:szCs w:val="30"/>
          <w:lang w:val="en-US" w:eastAsia="zh-CN"/>
        </w:rPr>
        <w:t xml:space="preserve">1</w:t>
      </w:r>
      <w:r>
        <w:rPr>
          <w:rFonts w:hint="eastAsia" w:ascii="仿宋_GB2312" w:hAnsi="宋体" w:eastAsia="仿宋_GB2312" w:cs="Arial"/>
          <w:color w:val="000000"/>
          <w:sz w:val="30"/>
          <w:szCs w:val="30"/>
        </w:rPr>
        <w:t xml:space="preserve">人），事业人员</w:t>
      </w:r>
      <w:r>
        <w:rPr>
          <w:rFonts w:hint="eastAsia" w:ascii="仿宋_GB2312" w:hAnsi="宋体" w:eastAsia="仿宋_GB2312" w:cs="Arial"/>
          <w:color w:val="000000"/>
          <w:sz w:val="30"/>
          <w:szCs w:val="30"/>
          <w:lang w:val="en-US" w:eastAsia="zh-CN"/>
        </w:rPr>
        <w:t xml:space="preserve">0</w:t>
      </w:r>
      <w:r>
        <w:rPr>
          <w:rFonts w:hint="eastAsia" w:ascii="仿宋_GB2312" w:hAnsi="宋体" w:eastAsia="仿宋_GB2312" w:cs="Arial"/>
          <w:color w:val="000000"/>
          <w:sz w:val="30"/>
          <w:szCs w:val="30"/>
        </w:rPr>
        <w:t xml:space="preserve">人（含参公管理事业人员</w:t>
      </w:r>
      <w:r>
        <w:rPr>
          <w:rFonts w:hint="eastAsia" w:ascii="仿宋_GB2312" w:hAnsi="宋体" w:eastAsia="仿宋_GB2312" w:cs="Arial"/>
          <w:color w:val="000000"/>
          <w:sz w:val="30"/>
          <w:szCs w:val="30"/>
          <w:lang w:val="en-US" w:eastAsia="zh-CN"/>
        </w:rPr>
        <w:t xml:space="preserve">0</w:t>
      </w:r>
      <w:r>
        <w:rPr>
          <w:rFonts w:hint="eastAsia" w:ascii="仿宋_GB2312" w:hAnsi="宋体" w:eastAsia="仿宋_GB2312" w:cs="Arial"/>
          <w:color w:val="000000"/>
          <w:sz w:val="30"/>
          <w:szCs w:val="30"/>
        </w:rPr>
        <w:t xml:space="preserve">人）。</w:t>
      </w:r>
      <w:r>
        <w:rPr>
          <w:rFonts w:hint="eastAsia" w:ascii="仿宋_GB2312" w:hAnsi="宋体" w:eastAsia="仿宋_GB2312" w:cs="Arial"/>
          <w:color w:val="000000"/>
          <w:sz w:val="30"/>
          <w:szCs w:val="30"/>
        </w:rPr>
      </w:r>
      <w:r>
        <w:rPr>
          <w:rFonts w:hint="eastAsia" w:ascii="仿宋_GB2312" w:hAnsi="宋体" w:eastAsia="仿宋_GB2312" w:cs="Arial"/>
          <w:color w:val="000000"/>
          <w:sz w:val="30"/>
          <w:szCs w:val="30"/>
        </w:rPr>
      </w:r>
    </w:p>
    <w:p>
      <w:pPr>
        <w:pStyle w:val="685"/>
        <w:keepNext w:val="false"/>
        <w:keepLines w:val="false"/>
        <w:pageBreakBefore w:val="false"/>
        <w:pBdr/>
        <w:spacing w:line="600" w:lineRule="exact"/>
        <w:ind w:firstLine="600"/>
        <w:rPr>
          <w:rFonts w:hint="eastAsia" w:ascii="仿宋_GB2312" w:hAnsi="宋体" w:eastAsia="仿宋_GB2312" w:cs="Arial"/>
          <w:color w:val="000000"/>
          <w:sz w:val="30"/>
          <w:szCs w:val="30"/>
        </w:rPr>
      </w:pPr>
      <w:r>
        <w:rPr>
          <w:rFonts w:hint="eastAsia" w:ascii="仿宋_GB2312" w:hAnsi="宋体" w:eastAsia="仿宋_GB2312" w:cs="Arial"/>
          <w:color w:val="000000"/>
          <w:sz w:val="30"/>
          <w:szCs w:val="30"/>
        </w:rPr>
        <w:t xml:space="preserve">离退休人员</w:t>
      </w:r>
      <w:r>
        <w:rPr>
          <w:rFonts w:hint="eastAsia" w:ascii="仿宋_GB2312" w:hAnsi="宋体" w:eastAsia="仿宋_GB2312" w:cs="Arial"/>
          <w:color w:val="000000"/>
          <w:sz w:val="30"/>
          <w:szCs w:val="30"/>
          <w:lang w:val="en-US" w:eastAsia="zh-CN"/>
        </w:rPr>
        <w:t xml:space="preserve">0</w:t>
      </w:r>
      <w:r>
        <w:rPr>
          <w:rFonts w:hint="eastAsia" w:ascii="仿宋_GB2312" w:hAnsi="宋体" w:eastAsia="仿宋_GB2312" w:cs="Arial"/>
          <w:color w:val="000000"/>
          <w:sz w:val="30"/>
          <w:szCs w:val="30"/>
        </w:rPr>
        <w:t xml:space="preserve">人。其中：离休</w:t>
      </w:r>
      <w:r>
        <w:rPr>
          <w:rFonts w:hint="eastAsia" w:ascii="仿宋_GB2312" w:hAnsi="宋体" w:eastAsia="仿宋_GB2312" w:cs="Arial"/>
          <w:color w:val="000000"/>
          <w:sz w:val="30"/>
          <w:szCs w:val="30"/>
          <w:lang w:val="en-US" w:eastAsia="zh-CN"/>
        </w:rPr>
        <w:t xml:space="preserve">0</w:t>
      </w:r>
      <w:r>
        <w:rPr>
          <w:rFonts w:hint="eastAsia" w:ascii="仿宋_GB2312" w:hAnsi="宋体" w:eastAsia="仿宋_GB2312" w:cs="Arial"/>
          <w:color w:val="000000"/>
          <w:sz w:val="30"/>
          <w:szCs w:val="30"/>
        </w:rPr>
        <w:t xml:space="preserve">人，退休</w:t>
      </w:r>
      <w:r>
        <w:rPr>
          <w:rFonts w:hint="eastAsia" w:ascii="仿宋_GB2312" w:hAnsi="宋体" w:eastAsia="仿宋_GB2312" w:cs="Arial"/>
          <w:color w:val="000000"/>
          <w:sz w:val="30"/>
          <w:szCs w:val="30"/>
          <w:lang w:val="en-US" w:eastAsia="zh-CN"/>
        </w:rPr>
        <w:t xml:space="preserve">0</w:t>
      </w:r>
      <w:r>
        <w:rPr>
          <w:rFonts w:hint="eastAsia" w:ascii="仿宋_GB2312" w:hAnsi="宋体" w:eastAsia="仿宋_GB2312" w:cs="Arial"/>
          <w:color w:val="000000"/>
          <w:sz w:val="30"/>
          <w:szCs w:val="30"/>
        </w:rPr>
        <w:t xml:space="preserve">人。</w:t>
      </w:r>
      <w:r>
        <w:rPr>
          <w:rFonts w:hint="eastAsia" w:ascii="仿宋_GB2312" w:hAnsi="宋体" w:eastAsia="仿宋_GB2312" w:cs="Arial"/>
          <w:color w:val="000000"/>
          <w:sz w:val="30"/>
          <w:szCs w:val="30"/>
        </w:rPr>
      </w:r>
      <w:r>
        <w:rPr>
          <w:rFonts w:hint="eastAsia" w:ascii="仿宋_GB2312" w:hAnsi="宋体" w:eastAsia="仿宋_GB2312" w:cs="Arial"/>
          <w:color w:val="000000"/>
          <w:sz w:val="30"/>
          <w:szCs w:val="30"/>
        </w:rPr>
      </w:r>
    </w:p>
    <w:p>
      <w:pPr>
        <w:pStyle w:val="685"/>
        <w:keepNext w:val="false"/>
        <w:keepLines w:val="false"/>
        <w:pageBreakBefore w:val="false"/>
        <w:pBdr/>
        <w:spacing w:line="600" w:lineRule="exact"/>
        <w:ind w:firstLine="600"/>
        <w:rPr>
          <w:rFonts w:hint="eastAsia" w:ascii="仿宋_GB2312" w:hAnsi="宋体" w:eastAsia="仿宋_GB2312" w:cs="Arial"/>
          <w:color w:val="000000"/>
          <w:sz w:val="30"/>
          <w:szCs w:val="30"/>
        </w:rPr>
      </w:pPr>
      <w:r>
        <w:rPr>
          <w:rFonts w:hint="eastAsia" w:ascii="仿宋_GB2312" w:hAnsi="宋体" w:eastAsia="仿宋_GB2312" w:cs="Arial"/>
          <w:color w:val="000000"/>
          <w:sz w:val="30"/>
          <w:szCs w:val="30"/>
        </w:rPr>
        <w:t xml:space="preserve">实有车辆编制</w:t>
      </w:r>
      <w:r>
        <w:rPr>
          <w:rFonts w:hint="eastAsia" w:ascii="仿宋_GB2312" w:hAnsi="宋体" w:eastAsia="仿宋_GB2312" w:cs="Arial"/>
          <w:color w:val="000000"/>
          <w:sz w:val="30"/>
          <w:szCs w:val="30"/>
          <w:lang w:val="en-US" w:eastAsia="zh-CN"/>
        </w:rPr>
        <w:t xml:space="preserve">1</w:t>
      </w:r>
      <w:r>
        <w:rPr>
          <w:rFonts w:hint="eastAsia" w:ascii="仿宋_GB2312" w:hAnsi="宋体" w:eastAsia="仿宋_GB2312" w:cs="Arial"/>
          <w:color w:val="000000"/>
          <w:sz w:val="30"/>
          <w:szCs w:val="30"/>
        </w:rPr>
        <w:t xml:space="preserve">辆，在编实有车辆</w:t>
      </w:r>
      <w:r>
        <w:rPr>
          <w:rFonts w:hint="eastAsia" w:ascii="仿宋_GB2312" w:hAnsi="宋体" w:eastAsia="仿宋_GB2312" w:cs="Arial"/>
          <w:color w:val="000000"/>
          <w:sz w:val="30"/>
          <w:szCs w:val="30"/>
          <w:lang w:val="en-US" w:eastAsia="zh-CN"/>
        </w:rPr>
        <w:t xml:space="preserve">1</w:t>
      </w:r>
      <w:r>
        <w:rPr>
          <w:rFonts w:hint="eastAsia" w:ascii="仿宋_GB2312" w:hAnsi="宋体" w:eastAsia="仿宋_GB2312" w:cs="Arial"/>
          <w:color w:val="000000"/>
          <w:sz w:val="30"/>
          <w:szCs w:val="30"/>
        </w:rPr>
        <w:t xml:space="preserve">辆。</w:t>
      </w:r>
      <w:r>
        <w:rPr>
          <w:rFonts w:hint="eastAsia" w:ascii="仿宋_GB2312" w:hAnsi="宋体" w:eastAsia="仿宋_GB2312" w:cs="Arial"/>
          <w:color w:val="000000"/>
          <w:sz w:val="30"/>
          <w:szCs w:val="30"/>
        </w:rPr>
      </w:r>
      <w:r>
        <w:rPr>
          <w:rFonts w:hint="eastAsia" w:ascii="仿宋_GB2312" w:hAnsi="宋体" w:eastAsia="仿宋_GB2312" w:cs="Arial"/>
          <w:color w:val="000000"/>
          <w:sz w:val="30"/>
          <w:szCs w:val="30"/>
        </w:rPr>
      </w:r>
    </w:p>
    <w:p>
      <w:pPr>
        <w:pStyle w:val="685"/>
        <w:pBdr/>
        <w:spacing/>
        <w:ind/>
        <w:jc w:val="center"/>
        <w:rPr>
          <w:rFonts w:eastAsia="仿宋_GB2312"/>
          <w:color w:val="000000"/>
          <w:sz w:val="30"/>
          <w:szCs w:val="30"/>
        </w:rPr>
      </w:pPr>
      <w:r>
        <w:rPr>
          <w:rFonts w:eastAsia="仿宋_GB2312"/>
          <w:color w:val="000000"/>
          <w:sz w:val="30"/>
          <w:szCs w:val="30"/>
        </w:rPr>
      </w:r>
      <w:r>
        <w:rPr>
          <w:rFonts w:eastAsia="仿宋_GB2312"/>
          <w:color w:val="000000"/>
          <w:sz w:val="30"/>
          <w:szCs w:val="30"/>
        </w:rPr>
      </w:r>
    </w:p>
    <w:p>
      <w:pPr>
        <w:pStyle w:val="685"/>
        <w:pBdr/>
        <w:spacing/>
        <w:ind/>
        <w:jc w:val="center"/>
        <w:rPr>
          <w:rFonts w:hint="eastAsia" w:ascii="黑体" w:hAnsi="黑体" w:eastAsia="黑体"/>
          <w:color w:val="000000"/>
          <w:sz w:val="32"/>
          <w:szCs w:val="32"/>
        </w:rPr>
      </w:pPr>
      <w:r>
        <w:rPr>
          <w:rFonts w:hint="eastAsia" w:ascii="黑体" w:hAnsi="黑体" w:eastAsia="黑体"/>
          <w:color w:val="000000"/>
          <w:sz w:val="32"/>
          <w:szCs w:val="32"/>
        </w:rPr>
        <w:t xml:space="preserve">第二部分  </w:t>
      </w:r>
      <w:r>
        <w:rPr>
          <w:rFonts w:hint="eastAsia" w:ascii="黑体" w:hAnsi="黑体" w:eastAsia="黑体"/>
          <w:color w:val="000000"/>
          <w:sz w:val="32"/>
          <w:szCs w:val="32"/>
          <w:lang w:val="en-US" w:eastAsia="zh-CN"/>
        </w:rPr>
        <w:t xml:space="preserve">2021</w:t>
      </w:r>
      <w:r>
        <w:rPr>
          <w:rFonts w:hint="eastAsia" w:ascii="黑体" w:hAnsi="黑体" w:eastAsia="黑体"/>
          <w:color w:val="000000"/>
          <w:sz w:val="32"/>
          <w:szCs w:val="32"/>
        </w:rPr>
        <w:t xml:space="preserve">年度部门决算表</w:t>
      </w:r>
      <w:r>
        <w:rPr>
          <w:rFonts w:hint="eastAsia" w:ascii="黑体" w:hAnsi="黑体" w:eastAsia="黑体"/>
          <w:color w:val="000000"/>
          <w:sz w:val="32"/>
          <w:szCs w:val="32"/>
        </w:rPr>
      </w:r>
      <w:r>
        <w:rPr>
          <w:rFonts w:hint="eastAsia" w:ascii="黑体" w:hAnsi="黑体" w:eastAsia="黑体"/>
          <w:color w:val="000000"/>
          <w:sz w:val="32"/>
          <w:szCs w:val="32"/>
        </w:rPr>
      </w:r>
    </w:p>
    <w:p>
      <w:pPr>
        <w:pStyle w:val="691"/>
        <w:pBdr/>
        <w:spacing/>
        <w:ind w:firstLine="600" w:left="0"/>
        <w:rPr>
          <w:rFonts w:hint="eastAsia" w:ascii="仿宋_GB2312" w:hAnsi="Times New Roman" w:eastAsia="仿宋_GB2312" w:cs="Times New Roman"/>
          <w:color w:val="000000"/>
          <w:sz w:val="30"/>
          <w:szCs w:val="30"/>
          <w:lang w:val="en-US" w:eastAsia="zh-CN"/>
        </w:rPr>
      </w:pPr>
      <w:r>
        <w:rPr>
          <w:rFonts w:hint="eastAsia" w:ascii="仿宋_GB2312" w:eastAsia="仿宋_GB2312"/>
          <w:color w:val="000000"/>
          <w:sz w:val="30"/>
          <w:szCs w:val="30"/>
        </w:rPr>
        <w:t xml:space="preserve">（详见附件）</w:t>
      </w:r>
      <w:r>
        <w:rPr>
          <w:rFonts w:hint="eastAsia" w:ascii="仿宋_GB2312" w:eastAsia="仿宋_GB2312"/>
          <w:color w:val="000000"/>
          <w:sz w:val="30"/>
          <w:szCs w:val="30"/>
          <w:lang w:eastAsia="zh-CN"/>
        </w:rPr>
        <w:t xml:space="preserve">空表说明：</w:t>
      </w:r>
      <w:r>
        <w:rPr>
          <w:rFonts w:ascii="仿宋_GB2312" w:hAnsi="Times New Roman" w:eastAsia="仿宋_GB2312" w:cs="Times New Roman"/>
          <w:color w:val="000000"/>
          <w:sz w:val="30"/>
          <w:szCs w:val="30"/>
          <w:lang w:val="en-US" w:eastAsia="zh-CN"/>
        </w:rPr>
        <w:t xml:space="preserve">我单位没有国有资本经营收入，也没有使用国有资本经营安排的支出，故《国有资本经营预算财政拨款收入支出决算表》无数据</w:t>
      </w:r>
      <w:r>
        <w:rPr>
          <w:rFonts w:hint="eastAsia" w:ascii="仿宋_GB2312" w:hAnsi="Times New Roman" w:eastAsia="仿宋_GB2312" w:cs="Times New Roman"/>
          <w:color w:val="000000"/>
          <w:sz w:val="30"/>
          <w:szCs w:val="30"/>
          <w:lang w:val="en-US" w:eastAsia="zh-CN"/>
        </w:rPr>
        <w:t xml:space="preserve">。  </w:t>
      </w:r>
      <w:r>
        <w:rPr>
          <w:rFonts w:hint="eastAsia" w:ascii="仿宋_GB2312" w:hAnsi="Times New Roman" w:eastAsia="仿宋_GB2312" w:cs="Times New Roman"/>
          <w:color w:val="000000"/>
          <w:sz w:val="30"/>
          <w:szCs w:val="30"/>
          <w:lang w:val="en-US" w:eastAsia="zh-CN"/>
        </w:rPr>
      </w:r>
      <w:r>
        <w:rPr>
          <w:rFonts w:hint="eastAsia" w:ascii="仿宋_GB2312" w:hAnsi="Times New Roman" w:eastAsia="仿宋_GB2312" w:cs="Times New Roman"/>
          <w:color w:val="000000"/>
          <w:sz w:val="30"/>
          <w:szCs w:val="30"/>
          <w:lang w:val="en-US" w:eastAsia="zh-CN"/>
        </w:rPr>
      </w:r>
    </w:p>
    <w:p>
      <w:pPr>
        <w:pStyle w:val="685"/>
        <w:pBdr/>
        <w:spacing/>
        <w:ind/>
        <w:jc w:val="center"/>
        <w:rPr>
          <w:rFonts w:hint="eastAsia" w:ascii="黑体" w:hAnsi="黑体" w:eastAsia="黑体"/>
          <w:color w:val="000000"/>
          <w:sz w:val="32"/>
          <w:szCs w:val="32"/>
        </w:rPr>
      </w:pPr>
      <w:r>
        <w:rPr>
          <w:rFonts w:hint="eastAsia" w:ascii="黑体" w:hAnsi="黑体" w:eastAsia="黑体"/>
          <w:color w:val="000000"/>
          <w:sz w:val="32"/>
          <w:szCs w:val="32"/>
        </w:rPr>
      </w:r>
      <w:r>
        <w:rPr>
          <w:rFonts w:hint="eastAsia" w:ascii="黑体" w:hAnsi="黑体" w:eastAsia="黑体"/>
          <w:color w:val="000000"/>
          <w:sz w:val="32"/>
          <w:szCs w:val="32"/>
        </w:rPr>
      </w:r>
    </w:p>
    <w:p>
      <w:pPr>
        <w:pStyle w:val="685"/>
        <w:pBdr/>
        <w:spacing/>
        <w:ind/>
        <w:jc w:val="center"/>
        <w:rPr>
          <w:rFonts w:hint="eastAsia" w:ascii="黑体" w:hAnsi="黑体" w:eastAsia="黑体"/>
          <w:color w:val="000000"/>
          <w:sz w:val="32"/>
          <w:szCs w:val="32"/>
        </w:rPr>
      </w:pP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 xml:space="preserve">第三部</w:t>
      </w:r>
      <w:r>
        <w:rPr>
          <w:rFonts w:hint="eastAsia" w:ascii="黑体" w:hAnsi="黑体" w:eastAsia="黑体"/>
          <w:color w:val="000000"/>
          <w:sz w:val="32"/>
          <w:szCs w:val="32"/>
          <w:lang w:eastAsia="zh-CN"/>
        </w:rPr>
        <w:t xml:space="preserve">分</w:t>
      </w:r>
      <w:r>
        <w:rPr>
          <w:rFonts w:hint="eastAsia" w:ascii="黑体" w:hAnsi="黑体" w:eastAsia="黑体"/>
          <w:color w:val="000000"/>
          <w:sz w:val="32"/>
          <w:szCs w:val="32"/>
        </w:rPr>
        <w:t xml:space="preserve">  </w:t>
      </w:r>
      <w:r>
        <w:rPr>
          <w:rFonts w:hint="eastAsia" w:ascii="黑体" w:hAnsi="黑体" w:eastAsia="黑体"/>
          <w:color w:val="000000"/>
          <w:sz w:val="32"/>
          <w:szCs w:val="32"/>
          <w:lang w:val="en-US" w:eastAsia="zh-CN"/>
        </w:rPr>
        <w:t xml:space="preserve">2021</w:t>
      </w:r>
      <w:r>
        <w:rPr>
          <w:rFonts w:hint="eastAsia" w:ascii="黑体" w:hAnsi="黑体" w:eastAsia="黑体"/>
          <w:color w:val="000000"/>
          <w:sz w:val="32"/>
          <w:szCs w:val="32"/>
        </w:rPr>
        <w:t xml:space="preserve">年度部门决算情况说明</w:t>
      </w:r>
      <w:r>
        <w:rPr>
          <w:rFonts w:hint="eastAsia" w:ascii="黑体" w:hAnsi="黑体" w:eastAsia="黑体"/>
          <w:color w:val="000000"/>
          <w:sz w:val="32"/>
          <w:szCs w:val="32"/>
        </w:rPr>
      </w:r>
      <w:r>
        <w:rPr>
          <w:rFonts w:hint="eastAsia" w:ascii="黑体" w:hAnsi="黑体" w:eastAsia="黑体"/>
          <w:color w:val="000000"/>
          <w:sz w:val="32"/>
          <w:szCs w:val="32"/>
        </w:rPr>
      </w:r>
    </w:p>
    <w:p>
      <w:pPr>
        <w:pStyle w:val="685"/>
        <w:pBdr/>
        <w:spacing/>
        <w:ind w:firstLine="600"/>
        <w:jc w:val="left"/>
        <w:rPr>
          <w:rFonts w:hint="eastAsia" w:ascii="黑体" w:hAnsi="黑体" w:eastAsia="黑体"/>
          <w:color w:val="000000"/>
          <w:sz w:val="30"/>
          <w:szCs w:val="30"/>
        </w:rPr>
      </w:pPr>
      <w:r>
        <w:rPr>
          <w:rFonts w:hint="eastAsia" w:ascii="黑体" w:hAnsi="黑体" w:eastAsia="黑体"/>
          <w:color w:val="000000"/>
          <w:sz w:val="30"/>
          <w:szCs w:val="30"/>
        </w:rPr>
        <w:t xml:space="preserve">一、收入决算情况说明</w:t>
      </w:r>
      <w:r>
        <w:rPr>
          <w:rFonts w:hint="eastAsia" w:ascii="黑体" w:hAnsi="黑体" w:eastAsia="黑体"/>
          <w:color w:val="000000"/>
          <w:sz w:val="30"/>
          <w:szCs w:val="30"/>
        </w:rPr>
      </w:r>
      <w:r>
        <w:rPr>
          <w:rFonts w:hint="eastAsia" w:ascii="黑体" w:hAnsi="黑体" w:eastAsia="黑体"/>
          <w:color w:val="000000"/>
          <w:sz w:val="30"/>
          <w:szCs w:val="30"/>
        </w:rPr>
      </w:r>
    </w:p>
    <w:p>
      <w:pPr>
        <w:pStyle w:val="685"/>
        <w:widowControl w:val="true"/>
        <w:pBdr/>
        <w:spacing w:after="100" w:before="100" w:line="600" w:lineRule="exact"/>
        <w:ind w:firstLine="538"/>
        <w:jc w:val="left"/>
        <w:rPr>
          <w:rFonts w:hint="eastAsia" w:ascii="仿宋_GB2312" w:hAnsi="宋体" w:eastAsia="仿宋_GB2312" w:cs="Arial"/>
          <w:color w:val="000000"/>
          <w:sz w:val="30"/>
          <w:szCs w:val="30"/>
          <w:highlight w:val="none"/>
          <w:lang w:eastAsia="zh-CN"/>
        </w:rPr>
      </w:pPr>
      <w:r>
        <w:rPr>
          <w:rFonts w:hint="eastAsia" w:ascii="仿宋_GB2312" w:eastAsia="仿宋_GB2312"/>
          <w:color w:val="000000"/>
          <w:sz w:val="30"/>
          <w:szCs w:val="30"/>
          <w:highlight w:val="none"/>
          <w:lang w:eastAsia="zh-CN"/>
        </w:rPr>
        <w:t xml:space="preserve">昆明市呈贡区残疾人联合会</w:t>
      </w:r>
      <w:r>
        <w:rPr>
          <w:rFonts w:hint="eastAsia" w:ascii="仿宋_GB2312" w:eastAsia="仿宋_GB2312"/>
          <w:color w:val="000000"/>
          <w:sz w:val="30"/>
          <w:szCs w:val="30"/>
          <w:highlight w:val="none"/>
          <w:lang w:val="en-US" w:eastAsia="zh-CN"/>
        </w:rPr>
        <w:t xml:space="preserve">2021</w:t>
      </w:r>
      <w:r>
        <w:rPr>
          <w:rFonts w:hint="eastAsia" w:ascii="仿宋_GB2312" w:eastAsia="仿宋_GB2312"/>
          <w:color w:val="000000"/>
          <w:sz w:val="30"/>
          <w:szCs w:val="30"/>
          <w:highlight w:val="none"/>
        </w:rPr>
        <w:t xml:space="preserve">年度收入合计</w:t>
      </w:r>
      <w:r>
        <w:rPr>
          <w:rFonts w:hint="eastAsia" w:ascii="仿宋_GB2312" w:eastAsia="仿宋_GB2312"/>
          <w:color w:val="000000"/>
          <w:sz w:val="30"/>
          <w:szCs w:val="30"/>
          <w:highlight w:val="none"/>
          <w:lang w:val="en-US" w:eastAsia="zh-CN"/>
        </w:rPr>
        <w:t xml:space="preserve">837.40</w:t>
      </w:r>
      <w:r>
        <w:rPr>
          <w:rFonts w:hint="eastAsia" w:ascii="仿宋_GB2312" w:eastAsia="仿宋_GB2312"/>
          <w:color w:val="000000"/>
          <w:sz w:val="30"/>
          <w:szCs w:val="30"/>
          <w:highlight w:val="none"/>
        </w:rPr>
        <w:t xml:space="preserve">万元。其中：财政拨款收入</w:t>
      </w:r>
      <w:r>
        <w:rPr>
          <w:rFonts w:hint="eastAsia" w:ascii="仿宋_GB2312" w:eastAsia="仿宋_GB2312"/>
          <w:color w:val="000000"/>
          <w:sz w:val="30"/>
          <w:szCs w:val="30"/>
          <w:highlight w:val="none"/>
          <w:lang w:val="en-US" w:eastAsia="zh-CN"/>
        </w:rPr>
        <w:t xml:space="preserve">780.68</w:t>
      </w:r>
      <w:r>
        <w:rPr>
          <w:rFonts w:hint="eastAsia" w:ascii="仿宋_GB2312" w:eastAsia="仿宋_GB2312"/>
          <w:color w:val="000000"/>
          <w:sz w:val="30"/>
          <w:szCs w:val="30"/>
          <w:highlight w:val="none"/>
        </w:rPr>
        <w:t xml:space="preserve">万元，占总收入的</w:t>
      </w:r>
      <w:r>
        <w:rPr>
          <w:rFonts w:hint="eastAsia" w:ascii="仿宋_GB2312" w:eastAsia="仿宋_GB2312"/>
          <w:color w:val="000000"/>
          <w:sz w:val="30"/>
          <w:szCs w:val="30"/>
          <w:highlight w:val="none"/>
          <w:lang w:val="en-US" w:eastAsia="zh-CN"/>
        </w:rPr>
        <w:t xml:space="preserve">93.23</w:t>
      </w:r>
      <w:r>
        <w:rPr>
          <w:rFonts w:hint="eastAsia" w:ascii="仿宋_GB2312" w:eastAsia="仿宋_GB2312"/>
          <w:color w:val="000000"/>
          <w:sz w:val="30"/>
          <w:szCs w:val="30"/>
          <w:highlight w:val="none"/>
        </w:rPr>
        <w:t xml:space="preserve">%；政府性基金预算财政拨款收入</w:t>
      </w:r>
      <w:r>
        <w:rPr>
          <w:rFonts w:hint="eastAsia" w:ascii="仿宋_GB2312" w:eastAsia="仿宋_GB2312"/>
          <w:color w:val="000000"/>
          <w:sz w:val="30"/>
          <w:szCs w:val="30"/>
          <w:highlight w:val="none"/>
          <w:lang w:val="en-US" w:eastAsia="zh-CN"/>
        </w:rPr>
        <w:t xml:space="preserve">56.72万元，</w:t>
      </w:r>
      <w:r>
        <w:rPr>
          <w:rFonts w:hint="eastAsia" w:ascii="仿宋_GB2312" w:eastAsia="仿宋_GB2312"/>
          <w:color w:val="000000"/>
          <w:sz w:val="30"/>
          <w:szCs w:val="30"/>
          <w:highlight w:val="none"/>
        </w:rPr>
        <w:t xml:space="preserve">占总收入的</w:t>
      </w:r>
      <w:r>
        <w:rPr>
          <w:rFonts w:hint="eastAsia" w:ascii="仿宋_GB2312" w:eastAsia="仿宋_GB2312"/>
          <w:color w:val="000000"/>
          <w:sz w:val="30"/>
          <w:szCs w:val="30"/>
          <w:highlight w:val="none"/>
          <w:lang w:val="en-US" w:eastAsia="zh-CN"/>
        </w:rPr>
        <w:t xml:space="preserve">6.77</w:t>
      </w:r>
      <w:r>
        <w:rPr>
          <w:rFonts w:hint="eastAsia" w:ascii="仿宋_GB2312" w:eastAsia="仿宋_GB2312"/>
          <w:color w:val="000000"/>
          <w:sz w:val="30"/>
          <w:szCs w:val="30"/>
          <w:highlight w:val="none"/>
        </w:rPr>
        <w:t xml:space="preserve">%</w:t>
      </w:r>
      <w:r>
        <w:rPr>
          <w:rFonts w:hint="eastAsia" w:ascii="仿宋_GB2312" w:eastAsia="仿宋_GB2312"/>
          <w:color w:val="000000"/>
          <w:sz w:val="30"/>
          <w:szCs w:val="30"/>
          <w:highlight w:val="none"/>
          <w:lang w:eastAsia="zh-CN"/>
        </w:rPr>
        <w:t xml:space="preserve">；</w:t>
      </w:r>
      <w:r>
        <w:rPr>
          <w:rFonts w:hint="eastAsia" w:ascii="仿宋_GB2312" w:eastAsia="仿宋_GB2312"/>
          <w:color w:val="000000"/>
          <w:sz w:val="30"/>
          <w:szCs w:val="30"/>
          <w:highlight w:val="none"/>
        </w:rPr>
        <w:t xml:space="preserve">上级补助收入</w:t>
      </w:r>
      <w:r>
        <w:rPr>
          <w:rFonts w:hint="eastAsia" w:ascii="仿宋_GB2312" w:eastAsia="仿宋_GB2312"/>
          <w:color w:val="000000"/>
          <w:sz w:val="30"/>
          <w:szCs w:val="30"/>
          <w:highlight w:val="none"/>
          <w:lang w:val="en-US" w:eastAsia="zh-CN"/>
        </w:rPr>
        <w:t xml:space="preserve">0</w:t>
      </w:r>
      <w:r>
        <w:rPr>
          <w:rFonts w:hint="eastAsia" w:ascii="仿宋_GB2312" w:eastAsia="仿宋_GB2312"/>
          <w:color w:val="000000"/>
          <w:sz w:val="30"/>
          <w:szCs w:val="30"/>
          <w:highlight w:val="none"/>
        </w:rPr>
        <w:t xml:space="preserve">万元，占总收入的</w:t>
      </w:r>
      <w:r>
        <w:rPr>
          <w:rFonts w:hint="eastAsia" w:ascii="仿宋_GB2312" w:eastAsia="仿宋_GB2312"/>
          <w:color w:val="000000"/>
          <w:sz w:val="30"/>
          <w:szCs w:val="30"/>
          <w:highlight w:val="none"/>
          <w:lang w:val="en-US" w:eastAsia="zh-CN"/>
        </w:rPr>
        <w:t xml:space="preserve">0</w:t>
      </w:r>
      <w:r>
        <w:rPr>
          <w:rFonts w:hint="eastAsia" w:ascii="仿宋_GB2312" w:eastAsia="仿宋_GB2312"/>
          <w:color w:val="000000"/>
          <w:sz w:val="30"/>
          <w:szCs w:val="30"/>
          <w:highlight w:val="none"/>
        </w:rPr>
        <w:t xml:space="preserve">%；事业收入</w:t>
      </w:r>
      <w:r>
        <w:rPr>
          <w:rFonts w:hint="eastAsia" w:ascii="仿宋_GB2312" w:eastAsia="仿宋_GB2312"/>
          <w:color w:val="000000"/>
          <w:sz w:val="30"/>
          <w:szCs w:val="30"/>
          <w:highlight w:val="none"/>
          <w:lang w:val="en-US" w:eastAsia="zh-CN"/>
        </w:rPr>
        <w:t xml:space="preserve">0</w:t>
      </w:r>
      <w:r>
        <w:rPr>
          <w:rFonts w:hint="eastAsia" w:ascii="仿宋_GB2312" w:eastAsia="仿宋_GB2312"/>
          <w:color w:val="000000"/>
          <w:sz w:val="30"/>
          <w:szCs w:val="30"/>
          <w:highlight w:val="none"/>
        </w:rPr>
        <w:t xml:space="preserve">万元</w:t>
      </w:r>
      <w:r>
        <w:rPr>
          <w:rFonts w:hint="eastAsia" w:ascii="仿宋_GB2312" w:eastAsia="仿宋_GB2312"/>
          <w:color w:val="000000"/>
          <w:sz w:val="30"/>
          <w:szCs w:val="30"/>
          <w:highlight w:val="none"/>
          <w:lang w:eastAsia="zh-CN"/>
        </w:rPr>
        <w:t xml:space="preserve">（含教育收费</w:t>
      </w:r>
      <w:r>
        <w:rPr>
          <w:rFonts w:hint="eastAsia" w:ascii="仿宋_GB2312" w:eastAsia="仿宋_GB2312"/>
          <w:color w:val="000000"/>
          <w:sz w:val="30"/>
          <w:szCs w:val="30"/>
          <w:highlight w:val="none"/>
          <w:lang w:val="en-US" w:eastAsia="zh-CN"/>
        </w:rPr>
        <w:t xml:space="preserve">0</w:t>
      </w:r>
      <w:r>
        <w:rPr>
          <w:rFonts w:hint="eastAsia" w:ascii="仿宋_GB2312" w:eastAsia="仿宋_GB2312"/>
          <w:color w:val="000000"/>
          <w:sz w:val="30"/>
          <w:szCs w:val="30"/>
          <w:highlight w:val="none"/>
        </w:rPr>
        <w:t xml:space="preserve">万元</w:t>
      </w:r>
      <w:r>
        <w:rPr>
          <w:rFonts w:hint="eastAsia" w:ascii="仿宋_GB2312" w:eastAsia="仿宋_GB2312"/>
          <w:color w:val="000000"/>
          <w:sz w:val="30"/>
          <w:szCs w:val="30"/>
          <w:highlight w:val="none"/>
          <w:lang w:eastAsia="zh-CN"/>
        </w:rPr>
        <w:t xml:space="preserve">）</w:t>
      </w:r>
      <w:r>
        <w:rPr>
          <w:rFonts w:hint="eastAsia" w:ascii="仿宋_GB2312" w:eastAsia="仿宋_GB2312"/>
          <w:color w:val="000000"/>
          <w:sz w:val="30"/>
          <w:szCs w:val="30"/>
          <w:highlight w:val="none"/>
        </w:rPr>
        <w:t xml:space="preserve">，占总收入的</w:t>
      </w:r>
      <w:r>
        <w:rPr>
          <w:rFonts w:hint="eastAsia" w:ascii="仿宋_GB2312" w:eastAsia="仿宋_GB2312"/>
          <w:color w:val="000000"/>
          <w:sz w:val="30"/>
          <w:szCs w:val="30"/>
          <w:highlight w:val="none"/>
          <w:lang w:val="en-US" w:eastAsia="zh-CN"/>
        </w:rPr>
        <w:t xml:space="preserve">0</w:t>
      </w:r>
      <w:r>
        <w:rPr>
          <w:rFonts w:hint="eastAsia" w:ascii="仿宋_GB2312" w:eastAsia="仿宋_GB2312"/>
          <w:color w:val="000000"/>
          <w:sz w:val="30"/>
          <w:szCs w:val="30"/>
          <w:highlight w:val="none"/>
        </w:rPr>
        <w:t xml:space="preserve">%；经营收入</w:t>
      </w:r>
      <w:r>
        <w:rPr>
          <w:rFonts w:hint="eastAsia" w:ascii="仿宋_GB2312" w:eastAsia="仿宋_GB2312"/>
          <w:color w:val="000000"/>
          <w:sz w:val="30"/>
          <w:szCs w:val="30"/>
          <w:highlight w:val="none"/>
          <w:lang w:val="en-US" w:eastAsia="zh-CN"/>
        </w:rPr>
        <w:t xml:space="preserve">0</w:t>
      </w:r>
      <w:r>
        <w:rPr>
          <w:rFonts w:hint="eastAsia" w:ascii="仿宋_GB2312" w:eastAsia="仿宋_GB2312"/>
          <w:color w:val="000000"/>
          <w:sz w:val="30"/>
          <w:szCs w:val="30"/>
          <w:highlight w:val="none"/>
        </w:rPr>
        <w:t xml:space="preserve">万元，占总收入的</w:t>
      </w:r>
      <w:r>
        <w:rPr>
          <w:rFonts w:hint="eastAsia" w:ascii="仿宋_GB2312" w:eastAsia="仿宋_GB2312"/>
          <w:color w:val="000000"/>
          <w:sz w:val="30"/>
          <w:szCs w:val="30"/>
          <w:highlight w:val="none"/>
          <w:lang w:val="en-US" w:eastAsia="zh-CN"/>
        </w:rPr>
        <w:t xml:space="preserve">0</w:t>
      </w:r>
      <w:r>
        <w:rPr>
          <w:rFonts w:hint="eastAsia" w:ascii="仿宋_GB2312" w:eastAsia="仿宋_GB2312"/>
          <w:color w:val="000000"/>
          <w:sz w:val="30"/>
          <w:szCs w:val="30"/>
          <w:highlight w:val="none"/>
        </w:rPr>
        <w:t xml:space="preserve">%；附属单位缴款收入</w:t>
      </w:r>
      <w:r>
        <w:rPr>
          <w:rFonts w:hint="eastAsia" w:ascii="仿宋_GB2312" w:eastAsia="仿宋_GB2312"/>
          <w:color w:val="000000"/>
          <w:sz w:val="30"/>
          <w:szCs w:val="30"/>
          <w:highlight w:val="none"/>
          <w:lang w:val="en-US" w:eastAsia="zh-CN"/>
        </w:rPr>
        <w:t xml:space="preserve">0</w:t>
      </w:r>
      <w:r>
        <w:rPr>
          <w:rFonts w:hint="eastAsia" w:ascii="仿宋_GB2312" w:eastAsia="仿宋_GB2312"/>
          <w:color w:val="000000"/>
          <w:sz w:val="30"/>
          <w:szCs w:val="30"/>
          <w:highlight w:val="none"/>
        </w:rPr>
        <w:t xml:space="preserve">万元，占总收入的</w:t>
      </w:r>
      <w:r>
        <w:rPr>
          <w:rFonts w:hint="eastAsia" w:ascii="仿宋_GB2312" w:eastAsia="仿宋_GB2312"/>
          <w:color w:val="000000"/>
          <w:sz w:val="30"/>
          <w:szCs w:val="30"/>
          <w:highlight w:val="none"/>
          <w:lang w:val="en-US" w:eastAsia="zh-CN"/>
        </w:rPr>
        <w:t xml:space="preserve">0</w:t>
      </w:r>
      <w:r>
        <w:rPr>
          <w:rFonts w:hint="eastAsia" w:ascii="仿宋_GB2312" w:eastAsia="仿宋_GB2312"/>
          <w:color w:val="000000"/>
          <w:sz w:val="30"/>
          <w:szCs w:val="30"/>
          <w:highlight w:val="none"/>
        </w:rPr>
        <w:t xml:space="preserve">%；其他收入</w:t>
      </w:r>
      <w:r>
        <w:rPr>
          <w:rFonts w:hint="eastAsia" w:ascii="仿宋_GB2312" w:eastAsia="仿宋_GB2312"/>
          <w:color w:val="000000"/>
          <w:sz w:val="30"/>
          <w:szCs w:val="30"/>
          <w:highlight w:val="none"/>
          <w:lang w:val="en-US" w:eastAsia="zh-CN"/>
        </w:rPr>
        <w:t xml:space="preserve">0</w:t>
      </w:r>
      <w:r>
        <w:rPr>
          <w:rFonts w:hint="eastAsia" w:ascii="仿宋_GB2312" w:eastAsia="仿宋_GB2312"/>
          <w:color w:val="000000"/>
          <w:sz w:val="30"/>
          <w:szCs w:val="30"/>
          <w:highlight w:val="none"/>
        </w:rPr>
        <w:t xml:space="preserve">万元，占总收入的</w:t>
      </w:r>
      <w:r>
        <w:rPr>
          <w:rFonts w:hint="eastAsia" w:ascii="仿宋_GB2312" w:eastAsia="仿宋_GB2312"/>
          <w:color w:val="000000"/>
          <w:sz w:val="30"/>
          <w:szCs w:val="30"/>
          <w:highlight w:val="none"/>
          <w:lang w:val="en-US" w:eastAsia="zh-CN"/>
        </w:rPr>
        <w:t xml:space="preserve">0</w:t>
      </w:r>
      <w:r>
        <w:rPr>
          <w:rFonts w:hint="eastAsia" w:ascii="仿宋_GB2312" w:eastAsia="仿宋_GB2312"/>
          <w:color w:val="000000"/>
          <w:sz w:val="30"/>
          <w:szCs w:val="30"/>
          <w:highlight w:val="none"/>
        </w:rPr>
        <w:t xml:space="preserve">%。与上年</w:t>
      </w:r>
      <w:r>
        <w:rPr>
          <w:rFonts w:hint="eastAsia" w:ascii="仿宋_GB2312" w:eastAsia="仿宋_GB2312"/>
          <w:color w:val="000000"/>
          <w:sz w:val="30"/>
          <w:szCs w:val="30"/>
          <w:highlight w:val="none"/>
          <w:lang w:eastAsia="zh-CN"/>
        </w:rPr>
        <w:t xml:space="preserve">相比无变动。</w:t>
      </w:r>
      <w:r>
        <w:rPr>
          <w:rFonts w:hint="eastAsia" w:ascii="仿宋_GB2312" w:hAnsi="宋体" w:eastAsia="仿宋_GB2312" w:cs="Arial"/>
          <w:color w:val="000000"/>
          <w:sz w:val="30"/>
          <w:szCs w:val="30"/>
          <w:highlight w:val="none"/>
          <w:lang w:eastAsia="zh-CN"/>
        </w:rPr>
      </w:r>
      <w:r>
        <w:rPr>
          <w:rFonts w:hint="eastAsia" w:ascii="仿宋_GB2312" w:hAnsi="宋体" w:eastAsia="仿宋_GB2312" w:cs="Arial"/>
          <w:color w:val="000000"/>
          <w:sz w:val="30"/>
          <w:szCs w:val="30"/>
          <w:highlight w:val="none"/>
          <w:lang w:eastAsia="zh-CN"/>
        </w:rPr>
      </w:r>
    </w:p>
    <w:p>
      <w:pPr>
        <w:pStyle w:val="685"/>
        <w:pBdr/>
        <w:spacing/>
        <w:ind w:firstLine="600"/>
        <w:jc w:val="left"/>
        <w:rPr>
          <w:rFonts w:hint="eastAsia" w:ascii="黑体" w:hAnsi="黑体" w:eastAsia="黑体"/>
          <w:color w:val="000000"/>
          <w:sz w:val="30"/>
          <w:szCs w:val="30"/>
        </w:rPr>
      </w:pPr>
      <w:r>
        <w:rPr>
          <w:rFonts w:hint="eastAsia" w:ascii="黑体" w:hAnsi="黑体" w:eastAsia="黑体"/>
          <w:color w:val="000000"/>
          <w:sz w:val="30"/>
          <w:szCs w:val="30"/>
        </w:rPr>
        <w:t xml:space="preserve">二、支出决算情况说明</w:t>
      </w:r>
      <w:r>
        <w:rPr>
          <w:rFonts w:hint="eastAsia" w:ascii="黑体" w:hAnsi="黑体" w:eastAsia="黑体"/>
          <w:color w:val="000000"/>
          <w:sz w:val="30"/>
          <w:szCs w:val="30"/>
        </w:rPr>
      </w:r>
      <w:r>
        <w:rPr>
          <w:rFonts w:hint="eastAsia" w:ascii="黑体" w:hAnsi="黑体" w:eastAsia="黑体"/>
          <w:color w:val="000000"/>
          <w:sz w:val="30"/>
          <w:szCs w:val="30"/>
        </w:rPr>
      </w:r>
    </w:p>
    <w:p>
      <w:pPr>
        <w:pStyle w:val="685"/>
        <w:pBdr/>
        <w:spacing w:line="600" w:lineRule="exact"/>
        <w:ind w:firstLine="600"/>
        <w:rPr>
          <w:rFonts w:hint="eastAsia" w:ascii="仿宋_GB2312" w:eastAsia="仿宋_GB2312"/>
          <w:color w:val="000000"/>
          <w:sz w:val="30"/>
          <w:szCs w:val="30"/>
        </w:rPr>
      </w:pPr>
      <w:r>
        <w:rPr>
          <w:rFonts w:hint="eastAsia" w:ascii="仿宋_GB2312" w:eastAsia="仿宋_GB2312"/>
          <w:color w:val="000000"/>
          <w:sz w:val="30"/>
          <w:szCs w:val="30"/>
          <w:lang w:eastAsia="zh-CN"/>
        </w:rPr>
        <w:t xml:space="preserve">昆明市呈贡区残疾人联合会</w:t>
      </w:r>
      <w:r>
        <w:rPr>
          <w:rFonts w:hint="eastAsia" w:ascii="仿宋_GB2312" w:eastAsia="仿宋_GB2312"/>
          <w:color w:val="000000"/>
          <w:sz w:val="30"/>
          <w:szCs w:val="30"/>
          <w:lang w:val="en-US" w:eastAsia="zh-CN"/>
        </w:rPr>
        <w:t xml:space="preserve">2021</w:t>
      </w:r>
      <w:r>
        <w:rPr>
          <w:rFonts w:hint="eastAsia" w:ascii="仿宋_GB2312" w:eastAsia="仿宋_GB2312"/>
          <w:color w:val="000000"/>
          <w:sz w:val="30"/>
          <w:szCs w:val="30"/>
        </w:rPr>
        <w:t xml:space="preserve">年度支出合计</w:t>
      </w:r>
      <w:r>
        <w:rPr>
          <w:rFonts w:hint="eastAsia" w:ascii="仿宋_GB2312" w:eastAsia="仿宋_GB2312"/>
          <w:color w:val="000000"/>
          <w:sz w:val="30"/>
          <w:szCs w:val="30"/>
          <w:lang w:val="en-US" w:eastAsia="zh-CN"/>
        </w:rPr>
        <w:t xml:space="preserve">837.4</w:t>
      </w:r>
      <w:r>
        <w:rPr>
          <w:rFonts w:hint="eastAsia" w:ascii="仿宋_GB2312" w:eastAsia="仿宋_GB2312"/>
          <w:color w:val="000000"/>
          <w:sz w:val="30"/>
          <w:szCs w:val="30"/>
        </w:rPr>
        <w:t xml:space="preserve">万元。其中：</w:t>
      </w:r>
      <w:r>
        <w:rPr>
          <w:rFonts w:hint="eastAsia" w:ascii="仿宋_GB2312" w:hAnsi="宋体" w:eastAsia="仿宋_GB2312" w:cs="Arial"/>
          <w:color w:val="000000"/>
          <w:sz w:val="30"/>
          <w:szCs w:val="30"/>
        </w:rPr>
        <w:t xml:space="preserve">基本支出</w:t>
      </w:r>
      <w:r>
        <w:rPr>
          <w:rFonts w:hint="eastAsia" w:ascii="仿宋_GB2312" w:hAnsi="宋体" w:eastAsia="仿宋_GB2312" w:cs="Arial"/>
          <w:color w:val="000000"/>
          <w:sz w:val="30"/>
          <w:szCs w:val="30"/>
          <w:lang w:val="en-US" w:eastAsia="zh-CN"/>
        </w:rPr>
        <w:t xml:space="preserve">422.93</w:t>
      </w:r>
      <w:r>
        <w:rPr>
          <w:rFonts w:hint="eastAsia" w:ascii="仿宋_GB2312" w:hAnsi="宋体" w:eastAsia="仿宋_GB2312" w:cs="Arial"/>
          <w:color w:val="000000"/>
          <w:sz w:val="30"/>
          <w:szCs w:val="30"/>
        </w:rPr>
        <w:t xml:space="preserve">万元，占总支出的</w:t>
      </w:r>
      <w:r>
        <w:rPr>
          <w:rFonts w:hint="eastAsia" w:ascii="仿宋_GB2312" w:hAnsi="宋体" w:eastAsia="仿宋_GB2312" w:cs="Arial"/>
          <w:color w:val="000000"/>
          <w:sz w:val="30"/>
          <w:szCs w:val="30"/>
          <w:lang w:val="en-US" w:eastAsia="zh-CN"/>
        </w:rPr>
        <w:t xml:space="preserve">51</w:t>
      </w:r>
      <w:r>
        <w:rPr>
          <w:rFonts w:hint="eastAsia" w:ascii="仿宋_GB2312" w:hAnsi="宋体" w:eastAsia="仿宋_GB2312" w:cs="Arial"/>
          <w:color w:val="000000"/>
          <w:sz w:val="30"/>
          <w:szCs w:val="30"/>
        </w:rPr>
        <w:t xml:space="preserve">％；项目支出</w:t>
      </w:r>
      <w:r>
        <w:rPr>
          <w:rFonts w:hint="eastAsia" w:ascii="仿宋_GB2312" w:eastAsia="仿宋_GB2312"/>
          <w:color w:val="000000"/>
          <w:sz w:val="30"/>
          <w:szCs w:val="30"/>
          <w:lang w:val="en-US" w:eastAsia="zh-CN"/>
        </w:rPr>
        <w:t xml:space="preserve">414.47</w:t>
      </w:r>
      <w:r>
        <w:rPr>
          <w:rFonts w:hint="eastAsia" w:ascii="仿宋_GB2312" w:hAnsi="宋体" w:eastAsia="仿宋_GB2312" w:cs="Arial"/>
          <w:color w:val="000000"/>
          <w:sz w:val="30"/>
          <w:szCs w:val="30"/>
        </w:rPr>
        <w:t xml:space="preserve">万元，占总支出的</w:t>
      </w:r>
      <w:r>
        <w:rPr>
          <w:rFonts w:hint="eastAsia" w:ascii="仿宋_GB2312" w:eastAsia="仿宋_GB2312"/>
          <w:color w:val="000000"/>
          <w:sz w:val="30"/>
          <w:szCs w:val="30"/>
          <w:lang w:val="en-US" w:eastAsia="zh-CN"/>
        </w:rPr>
        <w:t xml:space="preserve">49</w:t>
      </w:r>
      <w:r>
        <w:rPr>
          <w:rFonts w:hint="eastAsia" w:ascii="仿宋_GB2312" w:hAnsi="宋体" w:eastAsia="仿宋_GB2312" w:cs="Arial"/>
          <w:color w:val="000000"/>
          <w:sz w:val="30"/>
          <w:szCs w:val="30"/>
        </w:rPr>
        <w:t xml:space="preserve">％；上缴上级支出、经营支出、对附属单位补助支出共</w:t>
      </w:r>
      <w:r>
        <w:rPr>
          <w:rFonts w:hint="eastAsia" w:ascii="仿宋_GB2312" w:hAnsi="宋体" w:eastAsia="仿宋_GB2312" w:cs="Arial"/>
          <w:color w:val="000000"/>
          <w:sz w:val="30"/>
          <w:szCs w:val="30"/>
          <w:lang w:val="en-US" w:eastAsia="zh-CN"/>
        </w:rPr>
        <w:t xml:space="preserve">0</w:t>
      </w:r>
      <w:r>
        <w:rPr>
          <w:rFonts w:hint="eastAsia" w:ascii="仿宋_GB2312" w:hAnsi="宋体" w:eastAsia="仿宋_GB2312" w:cs="Arial"/>
          <w:color w:val="000000"/>
          <w:sz w:val="30"/>
          <w:szCs w:val="30"/>
        </w:rPr>
        <w:t xml:space="preserve">万元，占总支出的</w:t>
      </w:r>
      <w:r>
        <w:rPr>
          <w:rFonts w:hint="eastAsia" w:ascii="仿宋_GB2312" w:hAnsi="宋体" w:eastAsia="仿宋_GB2312" w:cs="Arial"/>
          <w:color w:val="000000"/>
          <w:sz w:val="30"/>
          <w:szCs w:val="30"/>
          <w:lang w:val="en-US" w:eastAsia="zh-CN"/>
        </w:rPr>
        <w:t xml:space="preserve">0</w:t>
      </w:r>
      <w:r>
        <w:rPr>
          <w:rFonts w:hint="eastAsia" w:ascii="仿宋_GB2312" w:hAnsi="宋体" w:eastAsia="仿宋_GB2312" w:cs="Arial"/>
          <w:color w:val="000000"/>
          <w:sz w:val="30"/>
          <w:szCs w:val="30"/>
        </w:rPr>
        <w:t xml:space="preserve">％。</w:t>
      </w:r>
      <w:r>
        <w:rPr>
          <w:rFonts w:hint="eastAsia" w:ascii="仿宋_GB2312" w:eastAsia="仿宋_GB2312"/>
          <w:color w:val="000000"/>
          <w:sz w:val="30"/>
          <w:szCs w:val="30"/>
        </w:rPr>
        <w:t xml:space="preserve">与上年对比</w:t>
      </w:r>
      <w:r>
        <w:rPr>
          <w:rFonts w:hint="eastAsia" w:ascii="仿宋_GB2312" w:eastAsia="仿宋_GB2312"/>
          <w:color w:val="000000"/>
          <w:sz w:val="30"/>
          <w:szCs w:val="30"/>
          <w:lang w:eastAsia="zh-CN"/>
        </w:rPr>
        <w:t xml:space="preserve">减少</w:t>
      </w:r>
      <w:r>
        <w:rPr>
          <w:rFonts w:hint="eastAsia" w:ascii="仿宋_GB2312" w:eastAsia="仿宋_GB2312"/>
          <w:color w:val="000000"/>
          <w:sz w:val="30"/>
          <w:szCs w:val="30"/>
          <w:lang w:val="en-US" w:eastAsia="zh-CN"/>
        </w:rPr>
        <w:t xml:space="preserve">68.83万元</w:t>
      </w:r>
      <w:r>
        <w:rPr>
          <w:rFonts w:hint="eastAsia" w:ascii="仿宋_GB2312" w:eastAsia="仿宋_GB2312"/>
          <w:color w:val="000000"/>
          <w:sz w:val="30"/>
          <w:szCs w:val="30"/>
          <w:lang w:eastAsia="zh-CN"/>
        </w:rPr>
        <w:t xml:space="preserve">。</w:t>
      </w:r>
      <w:r>
        <w:rPr>
          <w:rFonts w:hint="eastAsia" w:ascii="仿宋_GB2312" w:eastAsia="仿宋_GB2312"/>
          <w:color w:val="000000"/>
          <w:sz w:val="30"/>
          <w:szCs w:val="30"/>
        </w:rPr>
      </w:r>
      <w:r>
        <w:rPr>
          <w:rFonts w:hint="eastAsia" w:ascii="仿宋_GB2312" w:eastAsia="仿宋_GB2312"/>
          <w:color w:val="000000"/>
          <w:sz w:val="30"/>
          <w:szCs w:val="30"/>
        </w:rPr>
      </w:r>
    </w:p>
    <w:p>
      <w:pPr>
        <w:pStyle w:val="685"/>
        <w:widowControl w:val="true"/>
        <w:pBdr/>
        <w:spacing w:after="100" w:before="100" w:line="600" w:lineRule="exact"/>
        <w:ind w:firstLine="600"/>
        <w:jc w:val="left"/>
        <w:rPr>
          <w:rFonts w:hint="eastAsia" w:ascii="楷体" w:hAnsi="楷体" w:eastAsia="楷体"/>
          <w:color w:val="000000"/>
          <w:sz w:val="30"/>
          <w:szCs w:val="30"/>
        </w:rPr>
      </w:pPr>
      <w:r>
        <w:rPr>
          <w:rFonts w:hint="eastAsia" w:ascii="楷体" w:hAnsi="楷体" w:eastAsia="楷体"/>
          <w:color w:val="000000"/>
          <w:sz w:val="30"/>
          <w:szCs w:val="30"/>
        </w:rPr>
        <w:t xml:space="preserve">（一）基本支出情况</w:t>
      </w:r>
      <w:r>
        <w:rPr>
          <w:rFonts w:hint="eastAsia" w:ascii="楷体" w:hAnsi="楷体" w:eastAsia="楷体"/>
          <w:color w:val="000000"/>
          <w:sz w:val="30"/>
          <w:szCs w:val="30"/>
        </w:rPr>
      </w:r>
      <w:r>
        <w:rPr>
          <w:rFonts w:hint="eastAsia" w:ascii="楷体" w:hAnsi="楷体" w:eastAsia="楷体"/>
          <w:color w:val="000000"/>
          <w:sz w:val="30"/>
          <w:szCs w:val="30"/>
        </w:rPr>
      </w:r>
    </w:p>
    <w:p>
      <w:pPr>
        <w:pStyle w:val="685"/>
        <w:widowControl w:val="true"/>
        <w:pBdr/>
        <w:spacing w:after="100" w:before="100" w:line="600" w:lineRule="exact"/>
        <w:ind w:firstLine="600"/>
        <w:jc w:val="left"/>
        <w:rPr>
          <w:rFonts w:ascii="仿宋_GB2312" w:eastAsia="仿宋_GB2312"/>
          <w:color w:val="000000"/>
          <w:sz w:val="30"/>
          <w:szCs w:val="30"/>
          <w:lang w:val="en-US" w:eastAsia="zh-CN"/>
        </w:rPr>
      </w:pPr>
      <w:r>
        <w:rPr>
          <w:rFonts w:hint="eastAsia" w:ascii="仿宋_GB2312" w:eastAsia="仿宋_GB2312"/>
          <w:color w:val="000000"/>
          <w:sz w:val="30"/>
          <w:szCs w:val="30"/>
          <w:lang w:val="en-US" w:eastAsia="zh-CN"/>
        </w:rPr>
        <w:t xml:space="preserve">2021</w:t>
      </w:r>
      <w:r>
        <w:rPr>
          <w:rFonts w:hint="eastAsia" w:ascii="仿宋_GB2312" w:eastAsia="仿宋_GB2312"/>
          <w:color w:val="000000"/>
          <w:sz w:val="30"/>
          <w:szCs w:val="30"/>
        </w:rPr>
        <w:t xml:space="preserve">年度用于保障</w:t>
      </w:r>
      <w:r>
        <w:rPr>
          <w:rFonts w:hint="eastAsia" w:ascii="仿宋_GB2312" w:eastAsia="仿宋_GB2312"/>
          <w:color w:val="000000"/>
          <w:sz w:val="30"/>
          <w:szCs w:val="30"/>
          <w:lang w:eastAsia="zh-CN"/>
        </w:rPr>
        <w:t xml:space="preserve">昆明市呈贡区残疾人联合会</w:t>
      </w:r>
      <w:r>
        <w:rPr>
          <w:rFonts w:hint="eastAsia" w:ascii="仿宋_GB2312" w:eastAsia="仿宋_GB2312"/>
          <w:color w:val="000000"/>
          <w:sz w:val="30"/>
          <w:szCs w:val="30"/>
        </w:rPr>
        <w:t xml:space="preserve">正常运转的日常支出</w:t>
      </w:r>
      <w:r>
        <w:rPr>
          <w:rFonts w:hint="eastAsia" w:ascii="仿宋_GB2312" w:eastAsia="仿宋_GB2312"/>
          <w:color w:val="000000"/>
          <w:sz w:val="30"/>
          <w:szCs w:val="30"/>
          <w:lang w:val="en-US" w:eastAsia="zh-CN"/>
        </w:rPr>
        <w:t xml:space="preserve">422.93</w:t>
      </w:r>
      <w:r>
        <w:rPr>
          <w:rFonts w:hint="eastAsia" w:ascii="仿宋_GB2312" w:eastAsia="仿宋_GB2312"/>
          <w:color w:val="000000"/>
          <w:sz w:val="30"/>
          <w:szCs w:val="30"/>
        </w:rPr>
        <w:t xml:space="preserve">万元。与上年对</w:t>
      </w:r>
      <w:r>
        <w:rPr>
          <w:rFonts w:hint="eastAsia" w:ascii="仿宋_GB2312" w:eastAsia="仿宋_GB2312"/>
          <w:color w:val="000000"/>
          <w:sz w:val="30"/>
          <w:szCs w:val="30"/>
          <w:lang w:eastAsia="zh-CN"/>
        </w:rPr>
        <w:t xml:space="preserve">比减少</w:t>
      </w:r>
      <w:r>
        <w:rPr>
          <w:rFonts w:hint="eastAsia" w:ascii="仿宋_GB2312" w:eastAsia="仿宋_GB2312"/>
          <w:color w:val="000000"/>
          <w:sz w:val="30"/>
          <w:szCs w:val="30"/>
          <w:lang w:val="en-US" w:eastAsia="zh-CN"/>
        </w:rPr>
        <w:t xml:space="preserve">12.81万元</w:t>
      </w:r>
      <w:r>
        <w:rPr>
          <w:rFonts w:hint="eastAsia" w:ascii="仿宋_GB2312" w:eastAsia="仿宋_GB2312"/>
          <w:color w:val="000000"/>
          <w:sz w:val="30"/>
          <w:szCs w:val="30"/>
          <w:lang w:eastAsia="zh-CN"/>
        </w:rPr>
        <w:t xml:space="preserve">，</w:t>
      </w:r>
      <w:r>
        <w:rPr>
          <w:rFonts w:hint="eastAsia" w:ascii="仿宋_GB2312" w:eastAsia="仿宋_GB2312"/>
          <w:color w:val="000000"/>
          <w:sz w:val="30"/>
          <w:szCs w:val="30"/>
        </w:rPr>
        <w:t xml:space="preserve">主要原因</w:t>
      </w:r>
      <w:r>
        <w:rPr>
          <w:rFonts w:hint="eastAsia" w:ascii="仿宋_GB2312" w:eastAsia="仿宋_GB2312"/>
          <w:color w:val="000000"/>
          <w:sz w:val="30"/>
          <w:szCs w:val="30"/>
          <w:lang w:eastAsia="zh-CN"/>
        </w:rPr>
        <w:t xml:space="preserve">是</w:t>
      </w:r>
      <w:r>
        <w:rPr>
          <w:rFonts w:hint="eastAsia" w:ascii="仿宋_GB2312" w:eastAsia="仿宋_GB2312"/>
          <w:color w:val="000000"/>
          <w:sz w:val="30"/>
          <w:szCs w:val="30"/>
          <w:lang w:val="en-US" w:eastAsia="zh-CN"/>
        </w:rPr>
        <w:t xml:space="preserve">2021年部门积极优化各项支出，部门支出结构更加合理，缩减了基本支出</w:t>
      </w:r>
      <w:r>
        <w:rPr>
          <w:rFonts w:hint="eastAsia" w:ascii="仿宋_GB2312" w:eastAsia="仿宋_GB2312"/>
          <w:color w:val="000000"/>
          <w:sz w:val="30"/>
          <w:szCs w:val="30"/>
        </w:rPr>
        <w:t xml:space="preserve">。</w:t>
      </w:r>
      <w:r>
        <w:rPr>
          <w:rFonts w:hint="eastAsia" w:ascii="仿宋_GB2312" w:eastAsia="仿宋_GB2312"/>
          <w:color w:val="000000"/>
          <w:sz w:val="30"/>
          <w:szCs w:val="30"/>
          <w:lang w:eastAsia="zh-CN"/>
        </w:rPr>
        <w:t xml:space="preserve">其中：</w:t>
      </w:r>
      <w:r>
        <w:rPr>
          <w:rFonts w:hint="eastAsia" w:ascii="仿宋_GB2312" w:eastAsia="仿宋_GB2312"/>
          <w:color w:val="000000"/>
          <w:sz w:val="30"/>
          <w:szCs w:val="30"/>
        </w:rPr>
        <w:t xml:space="preserve">基本工资、津贴补贴等人员经费支出</w:t>
      </w:r>
      <w:r>
        <w:rPr>
          <w:rFonts w:hint="eastAsia" w:ascii="仿宋_GB2312" w:eastAsia="仿宋_GB2312"/>
          <w:color w:val="000000"/>
          <w:sz w:val="30"/>
          <w:szCs w:val="30"/>
          <w:lang w:val="en-US" w:eastAsia="zh-CN"/>
        </w:rPr>
        <w:t xml:space="preserve">350</w:t>
      </w:r>
      <w:r>
        <w:rPr>
          <w:rFonts w:hint="eastAsia" w:ascii="仿宋_GB2312" w:eastAsia="仿宋_GB2312"/>
          <w:color w:val="000000"/>
          <w:sz w:val="30"/>
          <w:szCs w:val="30"/>
        </w:rPr>
        <w:t xml:space="preserve">万元</w:t>
      </w:r>
      <w:r>
        <w:rPr>
          <w:rFonts w:hint="eastAsia" w:ascii="仿宋_GB2312" w:eastAsia="仿宋_GB2312"/>
          <w:color w:val="000000"/>
          <w:sz w:val="30"/>
          <w:szCs w:val="30"/>
          <w:lang w:eastAsia="zh-CN"/>
        </w:rPr>
        <w:t xml:space="preserve">，</w:t>
      </w:r>
      <w:r>
        <w:rPr>
          <w:rFonts w:hint="eastAsia" w:ascii="仿宋_GB2312" w:eastAsia="仿宋_GB2312"/>
          <w:color w:val="000000"/>
          <w:sz w:val="30"/>
          <w:szCs w:val="30"/>
        </w:rPr>
        <w:t xml:space="preserve">占基本支出的</w:t>
      </w:r>
      <w:r>
        <w:rPr>
          <w:rFonts w:hint="eastAsia" w:ascii="仿宋_GB2312" w:eastAsia="仿宋_GB2312"/>
          <w:color w:val="000000"/>
          <w:sz w:val="30"/>
          <w:szCs w:val="30"/>
          <w:lang w:val="en-US" w:eastAsia="zh-CN"/>
        </w:rPr>
        <w:t xml:space="preserve">82.76</w:t>
      </w:r>
      <w:r>
        <w:rPr>
          <w:rFonts w:hint="eastAsia" w:ascii="仿宋_GB2312" w:eastAsia="仿宋_GB2312"/>
          <w:color w:val="000000"/>
          <w:sz w:val="30"/>
          <w:szCs w:val="30"/>
        </w:rPr>
        <w:t xml:space="preserve">％；办公费、印刷费、水电费、办公设备购置等公用经费</w:t>
      </w:r>
      <w:r>
        <w:rPr>
          <w:rFonts w:hint="eastAsia" w:ascii="仿宋_GB2312" w:eastAsia="仿宋_GB2312"/>
          <w:color w:val="000000"/>
          <w:sz w:val="30"/>
          <w:szCs w:val="30"/>
          <w:lang w:val="en-US" w:eastAsia="zh-CN"/>
        </w:rPr>
        <w:t xml:space="preserve">72.93</w:t>
      </w:r>
      <w:r>
        <w:rPr>
          <w:rFonts w:hint="eastAsia" w:ascii="仿宋_GB2312" w:eastAsia="仿宋_GB2312"/>
          <w:color w:val="000000"/>
          <w:sz w:val="30"/>
          <w:szCs w:val="30"/>
        </w:rPr>
        <w:t xml:space="preserve">万元</w:t>
      </w:r>
      <w:r>
        <w:rPr>
          <w:rFonts w:hint="eastAsia" w:ascii="仿宋_GB2312" w:eastAsia="仿宋_GB2312"/>
          <w:color w:val="000000"/>
          <w:sz w:val="30"/>
          <w:szCs w:val="30"/>
          <w:lang w:eastAsia="zh-CN"/>
        </w:rPr>
        <w:t xml:space="preserve">，</w:t>
      </w:r>
      <w:r>
        <w:rPr>
          <w:rFonts w:hint="eastAsia" w:ascii="仿宋_GB2312" w:eastAsia="仿宋_GB2312"/>
          <w:color w:val="000000"/>
          <w:sz w:val="30"/>
          <w:szCs w:val="30"/>
        </w:rPr>
        <w:t xml:space="preserve">占基本支出的</w:t>
      </w:r>
      <w:r>
        <w:rPr>
          <w:rFonts w:hint="eastAsia" w:ascii="仿宋_GB2312" w:eastAsia="仿宋_GB2312"/>
          <w:color w:val="000000"/>
          <w:sz w:val="30"/>
          <w:szCs w:val="30"/>
          <w:lang w:val="en-US" w:eastAsia="zh-CN"/>
        </w:rPr>
        <w:t xml:space="preserve">17.24</w:t>
      </w:r>
      <w:r>
        <w:rPr>
          <w:rFonts w:hint="eastAsia" w:ascii="仿宋_GB2312" w:eastAsia="仿宋_GB2312"/>
          <w:color w:val="000000"/>
          <w:sz w:val="30"/>
          <w:szCs w:val="30"/>
        </w:rPr>
        <w:t xml:space="preserve">％。</w:t>
      </w:r>
      <w:r>
        <w:rPr>
          <w:rFonts w:hint="eastAsia" w:ascii="仿宋_GB2312" w:eastAsia="仿宋_GB2312"/>
          <w:color w:val="000000"/>
          <w:sz w:val="30"/>
          <w:szCs w:val="30"/>
          <w:lang w:eastAsia="zh-CN"/>
        </w:rPr>
        <w:t xml:space="preserve">人均公用经费</w:t>
      </w:r>
      <w:r>
        <w:rPr>
          <w:rFonts w:hint="eastAsia" w:ascii="仿宋_GB2312" w:eastAsia="仿宋_GB2312"/>
          <w:color w:val="000000"/>
          <w:sz w:val="30"/>
          <w:szCs w:val="30"/>
          <w:lang w:val="en-US" w:eastAsia="zh-CN"/>
        </w:rPr>
        <w:t xml:space="preserve">3.64万元，其中包含为了残疾人事业支出的辅助人员工资。</w:t>
      </w:r>
      <w:r>
        <w:rPr>
          <w:rFonts w:ascii="仿宋_GB2312" w:eastAsia="仿宋_GB2312"/>
          <w:color w:val="000000"/>
          <w:sz w:val="30"/>
          <w:szCs w:val="30"/>
          <w:lang w:val="en-US" w:eastAsia="zh-CN"/>
        </w:rPr>
      </w:r>
      <w:r>
        <w:rPr>
          <w:rFonts w:ascii="仿宋_GB2312" w:eastAsia="仿宋_GB2312"/>
          <w:color w:val="000000"/>
          <w:sz w:val="30"/>
          <w:szCs w:val="30"/>
          <w:lang w:val="en-US" w:eastAsia="zh-CN"/>
        </w:rPr>
      </w:r>
    </w:p>
    <w:p>
      <w:pPr>
        <w:pStyle w:val="685"/>
        <w:widowControl w:val="true"/>
        <w:pBdr/>
        <w:spacing w:after="100" w:before="100" w:line="600" w:lineRule="exact"/>
        <w:ind w:firstLine="600"/>
        <w:jc w:val="left"/>
        <w:rPr>
          <w:rFonts w:hint="eastAsia" w:ascii="楷体" w:hAnsi="楷体" w:eastAsia="楷体"/>
          <w:color w:val="000000"/>
          <w:sz w:val="30"/>
          <w:szCs w:val="30"/>
        </w:rPr>
      </w:pPr>
      <w:r>
        <w:rPr>
          <w:rFonts w:hint="eastAsia" w:ascii="楷体" w:hAnsi="楷体" w:eastAsia="楷体"/>
          <w:color w:val="000000"/>
          <w:sz w:val="30"/>
          <w:szCs w:val="30"/>
        </w:rPr>
        <w:t xml:space="preserve">（二）项目支出情况</w:t>
      </w:r>
      <w:r>
        <w:rPr>
          <w:rFonts w:hint="eastAsia" w:ascii="楷体" w:hAnsi="楷体" w:eastAsia="楷体"/>
          <w:color w:val="000000"/>
          <w:sz w:val="30"/>
          <w:szCs w:val="30"/>
        </w:rPr>
      </w:r>
      <w:r>
        <w:rPr>
          <w:rFonts w:hint="eastAsia" w:ascii="楷体" w:hAnsi="楷体" w:eastAsia="楷体"/>
          <w:color w:val="000000"/>
          <w:sz w:val="30"/>
          <w:szCs w:val="30"/>
        </w:rPr>
      </w:r>
    </w:p>
    <w:p>
      <w:pPr>
        <w:pStyle w:val="685"/>
        <w:widowControl w:val="true"/>
        <w:pBdr/>
        <w:spacing w:after="100" w:before="100" w:line="600" w:lineRule="exact"/>
        <w:ind w:firstLine="600"/>
        <w:jc w:val="left"/>
        <w:rPr>
          <w:rFonts w:ascii="仿宋_GB2312" w:eastAsia="仿宋_GB2312"/>
          <w:color w:val="000000"/>
          <w:sz w:val="30"/>
          <w:szCs w:val="30"/>
          <w:lang w:val="en-US"/>
        </w:rPr>
      </w:pPr>
      <w:r>
        <w:rPr>
          <w:rFonts w:hint="eastAsia" w:ascii="仿宋_GB2312" w:eastAsia="仿宋_GB2312"/>
          <w:color w:val="000000"/>
          <w:sz w:val="30"/>
          <w:szCs w:val="30"/>
          <w:lang w:val="en-US" w:eastAsia="zh-CN"/>
        </w:rPr>
        <w:t xml:space="preserve">2021</w:t>
      </w:r>
      <w:r>
        <w:rPr>
          <w:rFonts w:hint="eastAsia" w:ascii="仿宋_GB2312" w:eastAsia="仿宋_GB2312"/>
          <w:color w:val="000000"/>
          <w:sz w:val="30"/>
          <w:szCs w:val="30"/>
        </w:rPr>
        <w:t xml:space="preserve">年度用于保障</w:t>
      </w:r>
      <w:r>
        <w:rPr>
          <w:rFonts w:hint="eastAsia" w:ascii="仿宋_GB2312" w:eastAsia="仿宋_GB2312"/>
          <w:color w:val="000000"/>
          <w:sz w:val="30"/>
          <w:szCs w:val="30"/>
          <w:lang w:eastAsia="zh-CN"/>
        </w:rPr>
        <w:t xml:space="preserve">残疾人</w:t>
      </w:r>
      <w:r>
        <w:rPr>
          <w:rFonts w:hint="eastAsia" w:ascii="仿宋_GB2312" w:eastAsia="仿宋_GB2312"/>
          <w:color w:val="000000"/>
          <w:sz w:val="30"/>
          <w:szCs w:val="30"/>
        </w:rPr>
        <w:t xml:space="preserve">机构、下属事业单位等机构为完成特定的行政工作任务或事业发展目标，用于专项业务工作的经费支出</w:t>
      </w:r>
      <w:r>
        <w:rPr>
          <w:rFonts w:hint="eastAsia" w:ascii="仿宋_GB2312" w:eastAsia="仿宋_GB2312"/>
          <w:color w:val="000000"/>
          <w:sz w:val="30"/>
          <w:szCs w:val="30"/>
          <w:lang w:val="en-US" w:eastAsia="zh-CN"/>
        </w:rPr>
        <w:t xml:space="preserve">414.47</w:t>
      </w:r>
      <w:r>
        <w:rPr>
          <w:rFonts w:hint="eastAsia" w:ascii="仿宋_GB2312" w:eastAsia="仿宋_GB2312"/>
          <w:color w:val="000000"/>
          <w:sz w:val="30"/>
          <w:szCs w:val="30"/>
        </w:rPr>
        <w:t xml:space="preserve">万元。与上年对比</w:t>
      </w:r>
      <w:r>
        <w:rPr>
          <w:rFonts w:hint="eastAsia" w:ascii="仿宋_GB2312" w:eastAsia="仿宋_GB2312"/>
          <w:color w:val="000000"/>
          <w:sz w:val="30"/>
          <w:szCs w:val="30"/>
          <w:lang w:eastAsia="zh-CN"/>
        </w:rPr>
        <w:t xml:space="preserve">减少</w:t>
      </w:r>
      <w:r>
        <w:rPr>
          <w:rFonts w:hint="eastAsia" w:ascii="仿宋_GB2312" w:eastAsia="仿宋_GB2312"/>
          <w:color w:val="000000"/>
          <w:sz w:val="30"/>
          <w:szCs w:val="30"/>
          <w:lang w:val="en-US" w:eastAsia="zh-CN"/>
        </w:rPr>
        <w:t xml:space="preserve">56.02万元</w:t>
      </w:r>
      <w:r>
        <w:rPr>
          <w:rFonts w:hint="eastAsia" w:ascii="仿宋_GB2312" w:eastAsia="仿宋_GB2312"/>
          <w:color w:val="000000"/>
          <w:sz w:val="30"/>
          <w:szCs w:val="30"/>
        </w:rPr>
        <w:t xml:space="preserve">,主要</w:t>
      </w:r>
      <w:r>
        <w:rPr>
          <w:rFonts w:hint="eastAsia" w:ascii="仿宋_GB2312" w:eastAsia="仿宋_GB2312"/>
          <w:color w:val="000000"/>
          <w:sz w:val="30"/>
          <w:szCs w:val="30"/>
          <w:lang w:eastAsia="zh-CN"/>
        </w:rPr>
        <w:t xml:space="preserve">是根据工作需要减少了部分项目支出</w:t>
      </w:r>
      <w:r>
        <w:rPr>
          <w:rFonts w:hint="eastAsia" w:ascii="仿宋_GB2312" w:eastAsia="仿宋_GB2312"/>
          <w:color w:val="000000"/>
          <w:sz w:val="30"/>
          <w:szCs w:val="30"/>
        </w:rPr>
        <w:t xml:space="preserve">。具体项目开支及开展工作情况</w:t>
      </w:r>
      <w:r>
        <w:rPr>
          <w:rFonts w:hint="eastAsia" w:ascii="仿宋_GB2312" w:eastAsia="仿宋_GB2312"/>
          <w:color w:val="000000"/>
          <w:sz w:val="30"/>
          <w:szCs w:val="30"/>
          <w:lang w:eastAsia="zh-CN"/>
        </w:rPr>
        <w:t xml:space="preserve">如下：残疾人康复支出</w:t>
      </w:r>
      <w:r>
        <w:rPr>
          <w:rFonts w:hint="eastAsia" w:ascii="仿宋_GB2312" w:eastAsia="仿宋_GB2312"/>
          <w:color w:val="000000"/>
          <w:sz w:val="30"/>
          <w:szCs w:val="30"/>
          <w:lang w:val="en-US" w:eastAsia="zh-CN"/>
        </w:rPr>
        <w:t xml:space="preserve">86.64万元，残疾人就业支出119.10万元，其他残疾人事业支出152.01万元，其他支出56.72万元。</w:t>
      </w:r>
      <w:r>
        <w:rPr>
          <w:rFonts w:ascii="仿宋_GB2312" w:eastAsia="仿宋_GB2312"/>
          <w:color w:val="000000"/>
          <w:sz w:val="30"/>
          <w:szCs w:val="30"/>
          <w:lang w:val="en-US"/>
        </w:rPr>
      </w:r>
      <w:r>
        <w:rPr>
          <w:rFonts w:ascii="仿宋_GB2312" w:eastAsia="仿宋_GB2312"/>
          <w:color w:val="000000"/>
          <w:sz w:val="30"/>
          <w:szCs w:val="30"/>
          <w:lang w:val="en-US"/>
        </w:rPr>
      </w:r>
    </w:p>
    <w:p>
      <w:pPr>
        <w:pStyle w:val="685"/>
        <w:widowControl w:val="true"/>
        <w:pBdr/>
        <w:spacing w:after="100" w:before="100" w:line="600" w:lineRule="exact"/>
        <w:ind w:firstLine="600"/>
        <w:jc w:val="left"/>
        <w:rPr>
          <w:rFonts w:hint="eastAsia" w:ascii="黑体" w:hAnsi="黑体" w:eastAsia="黑体"/>
          <w:color w:val="000000"/>
          <w:sz w:val="30"/>
          <w:szCs w:val="30"/>
        </w:rPr>
      </w:pPr>
      <w:r>
        <w:rPr>
          <w:rFonts w:hint="eastAsia" w:ascii="黑体" w:hAnsi="黑体" w:eastAsia="黑体"/>
          <w:color w:val="000000"/>
          <w:sz w:val="30"/>
          <w:szCs w:val="30"/>
        </w:rPr>
        <w:t xml:space="preserve">三、一般公共预算财政拨款支出决算情况说明</w:t>
      </w:r>
      <w:r>
        <w:rPr>
          <w:rFonts w:hint="eastAsia" w:ascii="黑体" w:hAnsi="黑体" w:eastAsia="黑体"/>
          <w:color w:val="000000"/>
          <w:sz w:val="30"/>
          <w:szCs w:val="30"/>
        </w:rPr>
      </w:r>
      <w:r>
        <w:rPr>
          <w:rFonts w:hint="eastAsia" w:ascii="黑体" w:hAnsi="黑体" w:eastAsia="黑体"/>
          <w:color w:val="000000"/>
          <w:sz w:val="30"/>
          <w:szCs w:val="30"/>
        </w:rPr>
      </w:r>
    </w:p>
    <w:p>
      <w:pPr>
        <w:pStyle w:val="685"/>
        <w:widowControl w:val="true"/>
        <w:pBdr/>
        <w:spacing w:after="100" w:before="100" w:line="600" w:lineRule="exact"/>
        <w:ind w:firstLine="600"/>
        <w:jc w:val="left"/>
        <w:rPr>
          <w:rFonts w:hint="eastAsia" w:ascii="楷体" w:hAnsi="楷体" w:eastAsia="楷体"/>
          <w:color w:val="000000"/>
          <w:sz w:val="30"/>
          <w:szCs w:val="30"/>
        </w:rPr>
      </w:pPr>
      <w:r>
        <w:rPr>
          <w:rFonts w:hint="eastAsia" w:ascii="楷体" w:hAnsi="楷体" w:eastAsia="楷体"/>
          <w:color w:val="000000"/>
          <w:sz w:val="30"/>
          <w:szCs w:val="30"/>
        </w:rPr>
        <w:t xml:space="preserve">（一）一般公共预算财政拨款支出决算总体情况</w:t>
      </w:r>
      <w:r>
        <w:rPr>
          <w:rFonts w:hint="eastAsia" w:ascii="楷体" w:hAnsi="楷体" w:eastAsia="楷体"/>
          <w:color w:val="000000"/>
          <w:sz w:val="30"/>
          <w:szCs w:val="30"/>
        </w:rPr>
      </w:r>
      <w:r>
        <w:rPr>
          <w:rFonts w:hint="eastAsia" w:ascii="楷体" w:hAnsi="楷体" w:eastAsia="楷体"/>
          <w:color w:val="000000"/>
          <w:sz w:val="30"/>
          <w:szCs w:val="30"/>
        </w:rPr>
      </w:r>
    </w:p>
    <w:p>
      <w:pPr>
        <w:pStyle w:val="685"/>
        <w:widowControl w:val="true"/>
        <w:pBdr/>
        <w:spacing w:after="100" w:before="100" w:line="600" w:lineRule="exact"/>
        <w:ind w:firstLine="600"/>
        <w:jc w:val="left"/>
        <w:rPr>
          <w:rFonts w:hint="eastAsia" w:ascii="仿宋_GB2312" w:hAnsi="宋体" w:eastAsia="仿宋_GB2312" w:cs="Arial"/>
          <w:color w:val="000000"/>
          <w:sz w:val="30"/>
          <w:szCs w:val="30"/>
        </w:rPr>
      </w:pPr>
      <w:r>
        <w:rPr>
          <w:rFonts w:hint="eastAsia" w:ascii="仿宋_GB2312" w:eastAsia="仿宋_GB2312"/>
          <w:color w:val="000000"/>
          <w:sz w:val="30"/>
          <w:szCs w:val="30"/>
          <w:lang w:eastAsia="zh-CN"/>
        </w:rPr>
        <w:t xml:space="preserve">昆明市呈贡区残疾人联合会</w:t>
      </w:r>
      <w:r>
        <w:rPr>
          <w:rFonts w:hint="eastAsia" w:ascii="仿宋_GB2312" w:eastAsia="仿宋_GB2312"/>
          <w:color w:val="000000"/>
          <w:sz w:val="30"/>
          <w:szCs w:val="30"/>
          <w:lang w:val="en-US" w:eastAsia="zh-CN"/>
        </w:rPr>
        <w:t xml:space="preserve">2021</w:t>
      </w:r>
      <w:r>
        <w:rPr>
          <w:rFonts w:hint="eastAsia" w:ascii="仿宋_GB2312" w:eastAsia="仿宋_GB2312"/>
          <w:color w:val="000000"/>
          <w:sz w:val="30"/>
          <w:szCs w:val="30"/>
        </w:rPr>
        <w:t xml:space="preserve">年度一般公共预算财政拨款支出</w:t>
      </w:r>
      <w:r>
        <w:rPr>
          <w:rFonts w:hint="eastAsia" w:ascii="仿宋_GB2312" w:eastAsia="仿宋_GB2312"/>
          <w:color w:val="000000"/>
          <w:sz w:val="30"/>
          <w:szCs w:val="30"/>
          <w:lang w:val="en-US" w:eastAsia="zh-CN"/>
        </w:rPr>
        <w:t xml:space="preserve">837.40</w:t>
      </w:r>
      <w:r>
        <w:rPr>
          <w:rFonts w:hint="eastAsia" w:ascii="仿宋_GB2312" w:hAnsi="宋体" w:eastAsia="仿宋_GB2312" w:cs="Arial"/>
          <w:color w:val="000000"/>
          <w:sz w:val="30"/>
          <w:szCs w:val="30"/>
        </w:rPr>
        <w:t xml:space="preserve">万元,占本年支出合计的</w:t>
      </w:r>
      <w:r>
        <w:rPr>
          <w:rFonts w:hint="eastAsia" w:ascii="仿宋_GB2312" w:hAnsi="宋体" w:eastAsia="仿宋_GB2312" w:cs="Arial"/>
          <w:color w:val="000000"/>
          <w:sz w:val="30"/>
          <w:szCs w:val="30"/>
          <w:lang w:val="en-US" w:eastAsia="zh-CN"/>
        </w:rPr>
        <w:t xml:space="preserve">100</w:t>
      </w:r>
      <w:r>
        <w:rPr>
          <w:rFonts w:hint="eastAsia" w:ascii="仿宋_GB2312" w:hAnsi="宋体" w:eastAsia="仿宋_GB2312" w:cs="Arial"/>
          <w:color w:val="000000"/>
          <w:sz w:val="30"/>
          <w:szCs w:val="30"/>
        </w:rPr>
        <w:t xml:space="preserve">%。与上年对比</w:t>
      </w:r>
      <w:r>
        <w:rPr>
          <w:rFonts w:hint="eastAsia" w:ascii="仿宋_GB2312" w:hAnsi="宋体" w:eastAsia="仿宋_GB2312" w:cs="Arial"/>
          <w:color w:val="000000"/>
          <w:sz w:val="30"/>
          <w:szCs w:val="30"/>
          <w:lang w:eastAsia="zh-CN"/>
        </w:rPr>
        <w:t xml:space="preserve">减少了</w:t>
      </w:r>
      <w:r>
        <w:rPr>
          <w:rFonts w:hint="eastAsia" w:ascii="仿宋_GB2312" w:hAnsi="宋体" w:eastAsia="仿宋_GB2312" w:cs="Arial"/>
          <w:color w:val="000000"/>
          <w:sz w:val="30"/>
          <w:szCs w:val="30"/>
          <w:lang w:val="en-US" w:eastAsia="zh-CN"/>
        </w:rPr>
        <w:t xml:space="preserve">68.83万元</w:t>
      </w:r>
      <w:r>
        <w:rPr>
          <w:rFonts w:hint="eastAsia" w:ascii="仿宋_GB2312" w:eastAsia="仿宋_GB2312"/>
          <w:color w:val="000000"/>
          <w:sz w:val="30"/>
          <w:szCs w:val="30"/>
        </w:rPr>
        <w:t xml:space="preserve">,</w:t>
      </w:r>
      <w:r>
        <w:rPr>
          <w:rFonts w:hint="eastAsia" w:ascii="仿宋_GB2312" w:eastAsia="仿宋_GB2312"/>
          <w:color w:val="000000"/>
          <w:sz w:val="30"/>
          <w:szCs w:val="30"/>
          <w:lang w:eastAsia="zh-CN"/>
        </w:rPr>
        <w:t xml:space="preserve">主要原因是根据上级批复的年初预算较上年缩减了部分支出</w:t>
      </w:r>
      <w:r>
        <w:rPr>
          <w:rFonts w:hint="eastAsia" w:ascii="仿宋_GB2312" w:hAnsi="宋体" w:eastAsia="仿宋_GB2312" w:cs="Arial"/>
          <w:color w:val="000000"/>
          <w:sz w:val="30"/>
          <w:szCs w:val="30"/>
        </w:rPr>
        <w:t xml:space="preserve">。</w:t>
      </w:r>
      <w:r>
        <w:rPr>
          <w:rFonts w:hint="eastAsia" w:ascii="仿宋_GB2312" w:hAnsi="宋体" w:eastAsia="仿宋_GB2312" w:cs="Arial"/>
          <w:color w:val="000000"/>
          <w:sz w:val="30"/>
          <w:szCs w:val="30"/>
        </w:rPr>
      </w:r>
      <w:r>
        <w:rPr>
          <w:rFonts w:hint="eastAsia" w:ascii="仿宋_GB2312" w:hAnsi="宋体" w:eastAsia="仿宋_GB2312" w:cs="Arial"/>
          <w:color w:val="000000"/>
          <w:sz w:val="30"/>
          <w:szCs w:val="30"/>
        </w:rPr>
      </w:r>
    </w:p>
    <w:p>
      <w:pPr>
        <w:pStyle w:val="685"/>
        <w:widowControl w:val="true"/>
        <w:pBdr/>
        <w:spacing w:after="100" w:before="100" w:line="600" w:lineRule="exact"/>
        <w:ind w:firstLine="600"/>
        <w:jc w:val="left"/>
        <w:rPr>
          <w:rFonts w:hint="eastAsia" w:ascii="楷体" w:hAnsi="楷体" w:eastAsia="楷体"/>
          <w:color w:val="000000"/>
          <w:sz w:val="30"/>
          <w:szCs w:val="30"/>
        </w:rPr>
      </w:pPr>
      <w:r>
        <w:rPr>
          <w:rFonts w:hint="eastAsia" w:ascii="楷体" w:hAnsi="楷体" w:eastAsia="楷体"/>
          <w:color w:val="000000"/>
          <w:sz w:val="30"/>
          <w:szCs w:val="30"/>
        </w:rPr>
        <w:t xml:space="preserve">（二）一般公共预算财政拨款支出决算具体情况</w:t>
      </w:r>
      <w:r>
        <w:rPr>
          <w:rFonts w:hint="eastAsia" w:ascii="楷体" w:hAnsi="楷体" w:eastAsia="楷体"/>
          <w:color w:val="000000"/>
          <w:sz w:val="30"/>
          <w:szCs w:val="30"/>
        </w:rPr>
        <w:tab/>
      </w:r>
      <w:r>
        <w:rPr>
          <w:rFonts w:hint="eastAsia" w:ascii="楷体" w:hAnsi="楷体" w:eastAsia="楷体"/>
          <w:color w:val="000000"/>
          <w:sz w:val="30"/>
          <w:szCs w:val="30"/>
        </w:rPr>
        <w:tab/>
      </w:r>
      <w:r>
        <w:rPr>
          <w:rFonts w:hint="eastAsia" w:ascii="楷体" w:hAnsi="楷体" w:eastAsia="楷体"/>
          <w:color w:val="000000"/>
          <w:sz w:val="30"/>
          <w:szCs w:val="30"/>
        </w:rPr>
        <w:tab/>
      </w:r>
      <w:r>
        <w:rPr>
          <w:rFonts w:hint="eastAsia" w:ascii="楷体" w:hAnsi="楷体" w:eastAsia="楷体"/>
          <w:color w:val="000000"/>
          <w:sz w:val="30"/>
          <w:szCs w:val="30"/>
        </w:rPr>
      </w:r>
      <w:r>
        <w:rPr>
          <w:rFonts w:hint="eastAsia" w:ascii="楷体" w:hAnsi="楷体" w:eastAsia="楷体"/>
          <w:color w:val="000000"/>
          <w:sz w:val="30"/>
          <w:szCs w:val="30"/>
        </w:rPr>
      </w:r>
    </w:p>
    <w:p>
      <w:pPr>
        <w:pStyle w:val="685"/>
        <w:widowControl w:val="true"/>
        <w:pBdr/>
        <w:spacing w:after="100" w:before="100" w:line="360" w:lineRule="auto"/>
        <w:ind w:firstLine="600"/>
        <w:jc w:val="left"/>
        <w:rPr>
          <w:rFonts w:hint="eastAsia" w:ascii="仿宋_GB2312" w:eastAsia="仿宋_GB2312"/>
          <w:color w:val="000000"/>
          <w:sz w:val="30"/>
          <w:szCs w:val="30"/>
        </w:rPr>
      </w:pPr>
      <w:r>
        <w:rPr>
          <w:rFonts w:hint="eastAsia" w:ascii="仿宋_GB2312" w:hAnsi="宋体" w:eastAsia="仿宋_GB2312" w:cs="Arial"/>
          <w:color w:val="000000"/>
          <w:sz w:val="30"/>
          <w:szCs w:val="30"/>
        </w:rPr>
        <w:t xml:space="preserve">1.</w:t>
      </w:r>
      <w:r>
        <w:rPr>
          <w:rFonts w:hint="eastAsia" w:ascii="仿宋_GB2312" w:hAnsi="宋体" w:eastAsia="仿宋_GB2312" w:cs="Arial"/>
          <w:color w:val="000000"/>
          <w:sz w:val="30"/>
          <w:szCs w:val="30"/>
          <w:lang w:eastAsia="zh-CN"/>
        </w:rPr>
        <w:t xml:space="preserve">教育支出</w:t>
      </w:r>
      <w:r>
        <w:rPr>
          <w:rFonts w:hint="eastAsia" w:ascii="仿宋_GB2312" w:hAnsi="宋体" w:eastAsia="仿宋_GB2312" w:cs="Arial"/>
          <w:color w:val="000000"/>
          <w:sz w:val="30"/>
          <w:szCs w:val="30"/>
          <w:lang w:val="en-US" w:eastAsia="zh-CN"/>
        </w:rPr>
        <w:t xml:space="preserve">0.27</w:t>
      </w:r>
      <w:r>
        <w:rPr>
          <w:rFonts w:hint="eastAsia" w:ascii="仿宋_GB2312" w:hAnsi="宋体" w:eastAsia="仿宋_GB2312" w:cs="Arial"/>
          <w:color w:val="000000"/>
          <w:sz w:val="30"/>
          <w:szCs w:val="30"/>
        </w:rPr>
        <w:t xml:space="preserve">万元，</w:t>
      </w:r>
      <w:r>
        <w:rPr>
          <w:rFonts w:hint="eastAsia" w:ascii="仿宋_GB2312" w:eastAsia="仿宋_GB2312"/>
          <w:color w:val="000000"/>
          <w:sz w:val="30"/>
          <w:szCs w:val="30"/>
        </w:rPr>
        <w:t xml:space="preserve">占一般公共预算财政拨款总支出的</w:t>
      </w:r>
      <w:r>
        <w:rPr>
          <w:rFonts w:hint="eastAsia" w:ascii="仿宋_GB2312" w:eastAsia="仿宋_GB2312"/>
          <w:color w:val="000000"/>
          <w:sz w:val="30"/>
          <w:szCs w:val="30"/>
          <w:lang w:val="en-US" w:eastAsia="zh-CN"/>
        </w:rPr>
        <w:t xml:space="preserve">0.03</w:t>
      </w:r>
      <w:r>
        <w:rPr>
          <w:rFonts w:hint="eastAsia" w:ascii="仿宋_GB2312" w:eastAsia="仿宋_GB2312"/>
          <w:color w:val="000000"/>
          <w:sz w:val="30"/>
          <w:szCs w:val="30"/>
        </w:rPr>
        <w:t xml:space="preserve">%。</w:t>
      </w:r>
      <w:r>
        <w:rPr>
          <w:rFonts w:hint="eastAsia" w:ascii="仿宋_GB2312" w:eastAsia="仿宋_GB2312"/>
          <w:color w:val="000000"/>
          <w:sz w:val="30"/>
          <w:szCs w:val="30"/>
        </w:rPr>
      </w:r>
      <w:r>
        <w:rPr>
          <w:rFonts w:hint="eastAsia" w:ascii="仿宋_GB2312" w:eastAsia="仿宋_GB2312"/>
          <w:color w:val="000000"/>
          <w:sz w:val="30"/>
          <w:szCs w:val="30"/>
        </w:rPr>
      </w:r>
    </w:p>
    <w:p>
      <w:pPr>
        <w:pStyle w:val="685"/>
        <w:widowControl w:val="true"/>
        <w:pBdr/>
        <w:spacing w:after="100" w:before="100" w:line="360" w:lineRule="auto"/>
        <w:ind w:firstLine="600"/>
        <w:jc w:val="left"/>
        <w:rPr>
          <w:rFonts w:hint="eastAsia" w:ascii="仿宋_GB2312" w:hAnsi="宋体" w:eastAsia="仿宋_GB2312" w:cs="Arial"/>
          <w:color w:val="000000"/>
          <w:sz w:val="30"/>
          <w:szCs w:val="30"/>
        </w:rPr>
      </w:pPr>
      <w:r>
        <w:rPr>
          <w:rFonts w:hint="eastAsia" w:ascii="仿宋_GB2312" w:hAnsi="宋体" w:eastAsia="仿宋_GB2312" w:cs="Arial"/>
          <w:color w:val="000000"/>
          <w:sz w:val="30"/>
          <w:szCs w:val="30"/>
        </w:rPr>
        <w:t xml:space="preserve">2.社会保障和就业支出支出</w:t>
      </w:r>
      <w:r>
        <w:rPr>
          <w:rFonts w:hint="eastAsia" w:ascii="仿宋_GB2312" w:hAnsi="宋体" w:eastAsia="仿宋_GB2312" w:cs="Arial"/>
          <w:color w:val="000000"/>
          <w:sz w:val="30"/>
          <w:szCs w:val="30"/>
          <w:lang w:val="en-US" w:eastAsia="zh-CN"/>
        </w:rPr>
        <w:t xml:space="preserve">749.40</w:t>
      </w:r>
      <w:r>
        <w:rPr>
          <w:rFonts w:hint="eastAsia" w:ascii="仿宋_GB2312" w:hAnsi="宋体" w:eastAsia="仿宋_GB2312" w:cs="Arial"/>
          <w:color w:val="000000"/>
          <w:sz w:val="30"/>
          <w:szCs w:val="30"/>
        </w:rPr>
        <w:t xml:space="preserve">万元，</w:t>
      </w:r>
      <w:r>
        <w:rPr>
          <w:rFonts w:hint="eastAsia" w:ascii="仿宋_GB2312" w:eastAsia="仿宋_GB2312"/>
          <w:color w:val="000000"/>
          <w:sz w:val="30"/>
          <w:szCs w:val="30"/>
        </w:rPr>
        <w:t xml:space="preserve">占一般公共预算财政拨款总支出的</w:t>
      </w:r>
      <w:r>
        <w:rPr>
          <w:rFonts w:hint="eastAsia" w:ascii="仿宋_GB2312" w:eastAsia="仿宋_GB2312"/>
          <w:color w:val="000000"/>
          <w:sz w:val="30"/>
          <w:szCs w:val="30"/>
          <w:lang w:val="en-US" w:eastAsia="zh-CN"/>
        </w:rPr>
        <w:t xml:space="preserve">96</w:t>
      </w:r>
      <w:r>
        <w:rPr>
          <w:rFonts w:hint="eastAsia" w:ascii="仿宋_GB2312" w:eastAsia="仿宋_GB2312"/>
          <w:color w:val="000000"/>
          <w:sz w:val="30"/>
          <w:szCs w:val="30"/>
        </w:rPr>
        <w:t xml:space="preserve">%。</w:t>
      </w:r>
      <w:r>
        <w:rPr>
          <w:rFonts w:hint="eastAsia" w:ascii="仿宋_GB2312" w:hAnsi="宋体" w:eastAsia="仿宋_GB2312" w:cs="Arial"/>
          <w:color w:val="000000"/>
          <w:sz w:val="30"/>
          <w:szCs w:val="30"/>
        </w:rPr>
      </w:r>
      <w:r>
        <w:rPr>
          <w:rFonts w:hint="eastAsia" w:ascii="仿宋_GB2312" w:hAnsi="宋体" w:eastAsia="仿宋_GB2312" w:cs="Arial"/>
          <w:color w:val="000000"/>
          <w:sz w:val="30"/>
          <w:szCs w:val="30"/>
        </w:rPr>
      </w:r>
    </w:p>
    <w:p>
      <w:pPr>
        <w:pStyle w:val="685"/>
        <w:widowControl w:val="true"/>
        <w:pBdr/>
        <w:spacing w:after="100" w:before="100" w:line="360" w:lineRule="auto"/>
        <w:ind w:firstLine="600"/>
        <w:jc w:val="left"/>
        <w:rPr>
          <w:rFonts w:hint="eastAsia" w:ascii="仿宋_GB2312" w:hAnsi="宋体" w:eastAsia="仿宋_GB2312" w:cs="Arial"/>
          <w:sz w:val="30"/>
          <w:szCs w:val="30"/>
        </w:rPr>
      </w:pPr>
      <w:r>
        <w:rPr>
          <w:rFonts w:hint="eastAsia" w:ascii="仿宋_GB2312" w:hAnsi="宋体" w:eastAsia="仿宋_GB2312" w:cs="Arial"/>
          <w:sz w:val="30"/>
          <w:szCs w:val="30"/>
        </w:rPr>
        <w:t xml:space="preserve">3.卫生健康支出</w:t>
      </w:r>
      <w:r>
        <w:rPr>
          <w:rFonts w:hint="eastAsia" w:ascii="仿宋_GB2312" w:hAnsi="宋体" w:eastAsia="仿宋_GB2312" w:cs="Arial"/>
          <w:sz w:val="30"/>
          <w:szCs w:val="30"/>
          <w:lang w:val="en-US" w:eastAsia="zh-CN"/>
        </w:rPr>
        <w:t xml:space="preserve">10.09</w:t>
      </w:r>
      <w:r>
        <w:rPr>
          <w:rFonts w:hint="eastAsia" w:ascii="仿宋_GB2312" w:hAnsi="宋体" w:eastAsia="仿宋_GB2312" w:cs="Arial"/>
          <w:sz w:val="30"/>
          <w:szCs w:val="30"/>
        </w:rPr>
        <w:t xml:space="preserve">万元，</w:t>
      </w:r>
      <w:r>
        <w:rPr>
          <w:rFonts w:hint="eastAsia" w:ascii="仿宋_GB2312" w:eastAsia="仿宋_GB2312"/>
          <w:sz w:val="30"/>
          <w:szCs w:val="30"/>
        </w:rPr>
        <w:t xml:space="preserve">占一般公共预算财政拨款总支出的</w:t>
      </w:r>
      <w:r>
        <w:rPr>
          <w:rFonts w:hint="eastAsia" w:ascii="仿宋_GB2312" w:eastAsia="仿宋_GB2312"/>
          <w:sz w:val="30"/>
          <w:szCs w:val="30"/>
          <w:lang w:val="en-US" w:eastAsia="zh-CN"/>
        </w:rPr>
        <w:t xml:space="preserve">1.3</w:t>
      </w:r>
      <w:r>
        <w:rPr>
          <w:rFonts w:hint="eastAsia" w:ascii="仿宋_GB2312" w:eastAsia="仿宋_GB2312"/>
          <w:sz w:val="30"/>
          <w:szCs w:val="30"/>
        </w:rPr>
        <w:t xml:space="preserve">%。</w:t>
      </w:r>
      <w:r>
        <w:rPr>
          <w:rFonts w:hint="eastAsia" w:ascii="仿宋_GB2312" w:hAnsi="宋体" w:eastAsia="仿宋_GB2312" w:cs="Arial"/>
          <w:sz w:val="30"/>
          <w:szCs w:val="30"/>
        </w:rPr>
      </w:r>
      <w:r>
        <w:rPr>
          <w:rFonts w:hint="eastAsia" w:ascii="仿宋_GB2312" w:hAnsi="宋体" w:eastAsia="仿宋_GB2312" w:cs="Arial"/>
          <w:sz w:val="30"/>
          <w:szCs w:val="30"/>
        </w:rPr>
      </w:r>
    </w:p>
    <w:p>
      <w:pPr>
        <w:pStyle w:val="685"/>
        <w:widowControl w:val="true"/>
        <w:pBdr/>
        <w:spacing w:after="100" w:before="100" w:line="360" w:lineRule="auto"/>
        <w:ind w:firstLine="600"/>
        <w:jc w:val="left"/>
        <w:rPr>
          <w:rFonts w:hint="eastAsia" w:ascii="仿宋_GB2312" w:hAnsi="宋体" w:eastAsia="仿宋_GB2312" w:cs="Arial"/>
          <w:sz w:val="30"/>
          <w:szCs w:val="30"/>
        </w:rPr>
      </w:pPr>
      <w:r>
        <w:rPr>
          <w:rFonts w:hint="eastAsia" w:ascii="仿宋_GB2312" w:hAnsi="宋体" w:eastAsia="仿宋_GB2312" w:cs="Arial"/>
          <w:sz w:val="30"/>
          <w:szCs w:val="30"/>
        </w:rPr>
        <w:t xml:space="preserve">4住房保障支出</w:t>
      </w:r>
      <w:r>
        <w:rPr>
          <w:rFonts w:hint="eastAsia" w:ascii="仿宋_GB2312" w:hAnsi="宋体" w:eastAsia="仿宋_GB2312" w:cs="Arial"/>
          <w:sz w:val="30"/>
          <w:szCs w:val="30"/>
          <w:lang w:val="en-US" w:eastAsia="zh-CN"/>
        </w:rPr>
        <w:t xml:space="preserve">20.92</w:t>
      </w:r>
      <w:r>
        <w:rPr>
          <w:rFonts w:hint="eastAsia" w:ascii="仿宋_GB2312" w:hAnsi="宋体" w:eastAsia="仿宋_GB2312" w:cs="Arial"/>
          <w:sz w:val="30"/>
          <w:szCs w:val="30"/>
        </w:rPr>
        <w:t xml:space="preserve">万元，</w:t>
      </w:r>
      <w:r>
        <w:rPr>
          <w:rFonts w:hint="eastAsia" w:ascii="仿宋_GB2312" w:eastAsia="仿宋_GB2312"/>
          <w:sz w:val="30"/>
          <w:szCs w:val="30"/>
        </w:rPr>
        <w:t xml:space="preserve">占一般公共预算财政拨款总支出的</w:t>
      </w:r>
      <w:r>
        <w:rPr>
          <w:rFonts w:hint="eastAsia" w:ascii="仿宋_GB2312" w:eastAsia="仿宋_GB2312"/>
          <w:sz w:val="30"/>
          <w:szCs w:val="30"/>
          <w:lang w:val="en-US" w:eastAsia="zh-CN"/>
        </w:rPr>
        <w:t xml:space="preserve">2.68</w:t>
      </w:r>
      <w:r>
        <w:rPr>
          <w:rFonts w:hint="eastAsia" w:ascii="仿宋_GB2312" w:eastAsia="仿宋_GB2312"/>
          <w:sz w:val="30"/>
          <w:szCs w:val="30"/>
        </w:rPr>
        <w:t xml:space="preserve">%。</w:t>
      </w:r>
      <w:r>
        <w:rPr>
          <w:rFonts w:hint="eastAsia" w:ascii="仿宋_GB2312" w:hAnsi="宋体" w:eastAsia="仿宋_GB2312" w:cs="Arial"/>
          <w:sz w:val="30"/>
          <w:szCs w:val="30"/>
        </w:rPr>
      </w:r>
      <w:r>
        <w:rPr>
          <w:rFonts w:hint="eastAsia" w:ascii="仿宋_GB2312" w:hAnsi="宋体" w:eastAsia="仿宋_GB2312" w:cs="Arial"/>
          <w:sz w:val="30"/>
          <w:szCs w:val="30"/>
        </w:rPr>
      </w:r>
    </w:p>
    <w:p>
      <w:pPr>
        <w:pStyle w:val="685"/>
        <w:widowControl w:val="true"/>
        <w:pBdr/>
        <w:spacing w:after="100" w:before="100" w:line="360" w:lineRule="auto"/>
        <w:ind w:firstLine="600"/>
        <w:jc w:val="left"/>
        <w:rPr>
          <w:rFonts w:hint="eastAsia" w:ascii="黑体" w:hAnsi="黑体" w:eastAsia="黑体"/>
          <w:sz w:val="30"/>
          <w:szCs w:val="30"/>
        </w:rPr>
      </w:pPr>
      <w:r>
        <w:rPr>
          <w:rFonts w:hint="eastAsia" w:ascii="黑体" w:hAnsi="黑体" w:eastAsia="黑体"/>
          <w:sz w:val="30"/>
          <w:szCs w:val="30"/>
        </w:rPr>
        <w:t xml:space="preserve">四、一般公共预算财政拨款“三公”经费支出决算情况说明</w:t>
      </w:r>
      <w:r>
        <w:rPr>
          <w:rFonts w:hint="eastAsia" w:ascii="黑体" w:hAnsi="黑体" w:eastAsia="黑体"/>
          <w:sz w:val="30"/>
          <w:szCs w:val="30"/>
        </w:rPr>
      </w:r>
      <w:r>
        <w:rPr>
          <w:rFonts w:hint="eastAsia" w:ascii="黑体" w:hAnsi="黑体" w:eastAsia="黑体"/>
          <w:sz w:val="30"/>
          <w:szCs w:val="30"/>
        </w:rPr>
      </w:r>
    </w:p>
    <w:p>
      <w:pPr>
        <w:pStyle w:val="685"/>
        <w:widowControl w:val="true"/>
        <w:pBdr/>
        <w:spacing w:after="100" w:before="100" w:line="360" w:lineRule="auto"/>
        <w:ind w:firstLine="600"/>
        <w:jc w:val="left"/>
        <w:rPr>
          <w:rFonts w:hint="eastAsia" w:ascii="楷体" w:hAnsi="楷体" w:eastAsia="楷体"/>
          <w:sz w:val="30"/>
          <w:szCs w:val="30"/>
        </w:rPr>
      </w:pPr>
      <w:r>
        <w:rPr>
          <w:rFonts w:hint="eastAsia" w:ascii="楷体" w:hAnsi="楷体" w:eastAsia="楷体"/>
          <w:sz w:val="30"/>
          <w:szCs w:val="30"/>
        </w:rPr>
        <w:t xml:space="preserve">(一)</w:t>
      </w:r>
      <w:r>
        <w:rPr>
          <w:rFonts w:hint="eastAsia" w:ascii="黑体" w:hAnsi="黑体" w:eastAsia="黑体"/>
          <w:sz w:val="30"/>
          <w:szCs w:val="30"/>
        </w:rPr>
        <w:t xml:space="preserve"> </w:t>
      </w:r>
      <w:r>
        <w:rPr>
          <w:rFonts w:hint="eastAsia" w:ascii="楷体" w:hAnsi="楷体" w:eastAsia="楷体"/>
          <w:sz w:val="30"/>
          <w:szCs w:val="30"/>
        </w:rPr>
        <w:t xml:space="preserve">一般公共预算财政拨款“三公”经费支出决算总体情况</w:t>
      </w:r>
      <w:r>
        <w:rPr>
          <w:rFonts w:hint="eastAsia" w:ascii="楷体" w:hAnsi="楷体" w:eastAsia="楷体"/>
          <w:sz w:val="30"/>
          <w:szCs w:val="30"/>
        </w:rPr>
      </w:r>
      <w:r>
        <w:rPr>
          <w:rFonts w:hint="eastAsia" w:ascii="楷体" w:hAnsi="楷体" w:eastAsia="楷体"/>
          <w:sz w:val="30"/>
          <w:szCs w:val="30"/>
        </w:rPr>
      </w:r>
    </w:p>
    <w:p>
      <w:pPr>
        <w:pStyle w:val="685"/>
        <w:widowControl w:val="true"/>
        <w:pBdr/>
        <w:spacing w:after="100" w:before="100" w:line="360" w:lineRule="auto"/>
        <w:ind w:firstLine="600"/>
        <w:jc w:val="left"/>
        <w:rPr>
          <w:rFonts w:hint="eastAsia" w:ascii="仿宋_GB2312" w:eastAsia="仿宋_GB2312"/>
          <w:sz w:val="30"/>
          <w:szCs w:val="30"/>
        </w:rPr>
      </w:pPr>
      <w:r>
        <w:rPr>
          <w:rFonts w:hint="eastAsia" w:ascii="仿宋_GB2312" w:eastAsia="仿宋_GB2312"/>
          <w:sz w:val="30"/>
          <w:szCs w:val="30"/>
          <w:lang w:eastAsia="zh-CN"/>
        </w:rPr>
        <w:t xml:space="preserve">昆明市呈贡区残疾人联合会</w:t>
      </w:r>
      <w:r>
        <w:rPr>
          <w:rFonts w:hint="eastAsia" w:ascii="仿宋_GB2312" w:eastAsia="仿宋_GB2312"/>
          <w:sz w:val="30"/>
          <w:szCs w:val="30"/>
          <w:lang w:val="en-US" w:eastAsia="zh-CN"/>
        </w:rPr>
        <w:t xml:space="preserve">2021</w:t>
      </w:r>
      <w:r>
        <w:rPr>
          <w:rFonts w:hint="eastAsia" w:ascii="仿宋_GB2312" w:eastAsia="仿宋_GB2312"/>
          <w:sz w:val="30"/>
          <w:szCs w:val="30"/>
        </w:rPr>
        <w:t xml:space="preserve">年度一般公共预算财政拨款“三公”经费支出预算为</w:t>
      </w:r>
      <w:r>
        <w:rPr>
          <w:rFonts w:hint="eastAsia" w:ascii="仿宋_GB2312" w:eastAsia="仿宋_GB2312"/>
          <w:sz w:val="30"/>
          <w:szCs w:val="30"/>
          <w:lang w:val="en-US" w:eastAsia="zh-CN"/>
        </w:rPr>
        <w:t xml:space="preserve">2.54</w:t>
      </w:r>
      <w:r>
        <w:rPr>
          <w:rFonts w:hint="eastAsia" w:ascii="仿宋_GB2312" w:eastAsia="仿宋_GB2312"/>
          <w:sz w:val="30"/>
          <w:szCs w:val="30"/>
        </w:rPr>
        <w:t xml:space="preserve">万元，支出决算为</w:t>
      </w:r>
      <w:r>
        <w:rPr>
          <w:rFonts w:hint="eastAsia" w:ascii="仿宋_GB2312" w:eastAsia="仿宋_GB2312"/>
          <w:sz w:val="30"/>
          <w:szCs w:val="30"/>
          <w:lang w:val="en-US" w:eastAsia="zh-CN"/>
        </w:rPr>
        <w:t xml:space="preserve">0.62</w:t>
      </w:r>
      <w:r>
        <w:rPr>
          <w:rFonts w:hint="eastAsia" w:ascii="仿宋_GB2312" w:eastAsia="仿宋_GB2312"/>
          <w:sz w:val="30"/>
          <w:szCs w:val="30"/>
        </w:rPr>
        <w:t xml:space="preserve">万元，完成预算的</w:t>
      </w:r>
      <w:r>
        <w:rPr>
          <w:rFonts w:hint="eastAsia" w:ascii="仿宋_GB2312" w:eastAsia="仿宋_GB2312"/>
          <w:sz w:val="30"/>
          <w:szCs w:val="30"/>
          <w:lang w:val="en-US" w:eastAsia="zh-CN"/>
        </w:rPr>
        <w:t xml:space="preserve">24.41</w:t>
      </w:r>
      <w:r>
        <w:rPr>
          <w:rFonts w:hint="eastAsia" w:ascii="仿宋_GB2312" w:eastAsia="仿宋_GB2312"/>
          <w:sz w:val="30"/>
          <w:szCs w:val="30"/>
        </w:rPr>
        <w:t xml:space="preserve">%。其中：因公出国（境）费支出决算为</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万元，完成预算的</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%；公务用车购置及运行费支出决算为</w:t>
      </w:r>
      <w:r>
        <w:rPr>
          <w:rFonts w:hint="eastAsia" w:ascii="仿宋_GB2312" w:eastAsia="仿宋_GB2312"/>
          <w:sz w:val="30"/>
          <w:szCs w:val="30"/>
          <w:lang w:val="en-US" w:eastAsia="zh-CN"/>
        </w:rPr>
        <w:t xml:space="preserve">0.62</w:t>
      </w:r>
      <w:r>
        <w:rPr>
          <w:rFonts w:hint="eastAsia" w:ascii="仿宋_GB2312" w:eastAsia="仿宋_GB2312"/>
          <w:sz w:val="30"/>
          <w:szCs w:val="30"/>
        </w:rPr>
        <w:t xml:space="preserve">万元，完成预算的</w:t>
      </w:r>
      <w:r>
        <w:rPr>
          <w:rFonts w:hint="eastAsia" w:ascii="仿宋_GB2312" w:eastAsia="仿宋_GB2312"/>
          <w:sz w:val="30"/>
          <w:szCs w:val="30"/>
          <w:lang w:val="en-US" w:eastAsia="zh-CN"/>
        </w:rPr>
        <w:t xml:space="preserve">24.41%</w:t>
      </w:r>
      <w:r>
        <w:rPr>
          <w:rFonts w:hint="eastAsia" w:ascii="仿宋_GB2312" w:eastAsia="仿宋_GB2312"/>
          <w:sz w:val="30"/>
          <w:szCs w:val="30"/>
        </w:rPr>
        <w:t xml:space="preserve">；公务接待费支出决算为</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万元，完成预算的</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w:t>
      </w:r>
      <w:r>
        <w:rPr>
          <w:rFonts w:hint="eastAsia" w:ascii="仿宋_GB2312" w:eastAsia="仿宋_GB2312"/>
          <w:sz w:val="30"/>
          <w:szCs w:val="30"/>
          <w:lang w:val="en-US" w:eastAsia="zh-CN"/>
        </w:rPr>
        <w:t xml:space="preserve">2021</w:t>
      </w:r>
      <w:r>
        <w:rPr>
          <w:rFonts w:hint="eastAsia" w:ascii="仿宋_GB2312" w:eastAsia="仿宋_GB2312"/>
          <w:sz w:val="30"/>
          <w:szCs w:val="30"/>
        </w:rPr>
        <w:t xml:space="preserve">年度一般公共预算财政拨款“三公”经费支出决算数</w:t>
      </w:r>
      <w:r>
        <w:rPr>
          <w:rFonts w:hint="eastAsia" w:ascii="仿宋_GB2312" w:eastAsia="仿宋_GB2312"/>
          <w:sz w:val="30"/>
          <w:szCs w:val="30"/>
          <w:lang w:eastAsia="zh-CN"/>
        </w:rPr>
        <w:t xml:space="preserve">小于预算数的原因为本单位不涉及因公出国及公务接待经费，只发生公务用车运行维护费且年初公务用车预算标准高于实际发生费用。</w:t>
      </w:r>
      <w:r>
        <w:rPr>
          <w:rFonts w:hint="eastAsia" w:ascii="仿宋_GB2312" w:eastAsia="仿宋_GB2312"/>
          <w:sz w:val="30"/>
          <w:szCs w:val="30"/>
        </w:rPr>
      </w:r>
      <w:r>
        <w:rPr>
          <w:rFonts w:hint="eastAsia" w:ascii="仿宋_GB2312" w:eastAsia="仿宋_GB2312"/>
          <w:sz w:val="30"/>
          <w:szCs w:val="30"/>
        </w:rPr>
      </w:r>
    </w:p>
    <w:p>
      <w:pPr>
        <w:pStyle w:val="685"/>
        <w:widowControl w:val="true"/>
        <w:pBdr/>
        <w:spacing w:after="100" w:before="100" w:line="360" w:lineRule="auto"/>
        <w:ind w:firstLine="600"/>
        <w:jc w:val="left"/>
        <w:rPr>
          <w:rFonts w:hint="eastAsia" w:ascii="仿宋_GB2312" w:eastAsia="仿宋_GB2312"/>
          <w:sz w:val="30"/>
          <w:szCs w:val="30"/>
          <w:lang w:eastAsia="zh-CN"/>
        </w:rPr>
      </w:pPr>
      <w:r>
        <w:rPr>
          <w:rFonts w:hint="eastAsia" w:ascii="仿宋_GB2312" w:eastAsia="仿宋_GB2312"/>
          <w:sz w:val="30"/>
          <w:szCs w:val="30"/>
          <w:lang w:val="en-US" w:eastAsia="zh-CN"/>
        </w:rPr>
        <w:t xml:space="preserve">2021</w:t>
      </w:r>
      <w:r>
        <w:rPr>
          <w:rFonts w:hint="eastAsia" w:ascii="仿宋_GB2312" w:eastAsia="仿宋_GB2312"/>
          <w:sz w:val="30"/>
          <w:szCs w:val="30"/>
        </w:rPr>
        <w:t xml:space="preserve">年度一般公共预算财政拨款“三公”经费支出决算数比</w:t>
      </w:r>
      <w:r>
        <w:rPr>
          <w:rFonts w:hint="eastAsia" w:ascii="仿宋_GB2312" w:eastAsia="仿宋_GB2312"/>
          <w:sz w:val="30"/>
          <w:szCs w:val="30"/>
          <w:lang w:val="en-US" w:eastAsia="zh-CN"/>
        </w:rPr>
        <w:t xml:space="preserve">2020</w:t>
      </w:r>
      <w:r>
        <w:rPr>
          <w:rFonts w:hint="eastAsia" w:ascii="仿宋_GB2312" w:eastAsia="仿宋_GB2312"/>
          <w:sz w:val="30"/>
          <w:szCs w:val="30"/>
        </w:rPr>
        <w:t xml:space="preserve">年</w:t>
      </w:r>
      <w:r>
        <w:rPr>
          <w:rFonts w:hint="eastAsia" w:ascii="仿宋_GB2312" w:eastAsia="仿宋_GB2312"/>
          <w:sz w:val="30"/>
          <w:szCs w:val="30"/>
          <w:lang w:eastAsia="zh-CN"/>
        </w:rPr>
        <w:t xml:space="preserve">增加</w:t>
      </w:r>
      <w:r>
        <w:rPr>
          <w:rFonts w:hint="eastAsia" w:ascii="仿宋_GB2312" w:eastAsia="仿宋_GB2312"/>
          <w:sz w:val="30"/>
          <w:szCs w:val="30"/>
          <w:lang w:val="en-US" w:eastAsia="zh-CN"/>
        </w:rPr>
        <w:t xml:space="preserve">0.16</w:t>
      </w:r>
      <w:r>
        <w:rPr>
          <w:rFonts w:hint="eastAsia" w:ascii="仿宋_GB2312" w:eastAsia="仿宋_GB2312"/>
          <w:sz w:val="30"/>
          <w:szCs w:val="30"/>
        </w:rPr>
        <w:t xml:space="preserve">万元，</w:t>
      </w:r>
      <w:r>
        <w:rPr>
          <w:rFonts w:hint="eastAsia" w:ascii="仿宋_GB2312" w:eastAsia="仿宋_GB2312"/>
          <w:sz w:val="30"/>
          <w:szCs w:val="30"/>
          <w:lang w:eastAsia="zh-CN"/>
        </w:rPr>
        <w:t xml:space="preserve">上升</w:t>
      </w:r>
      <w:r>
        <w:rPr>
          <w:rFonts w:hint="eastAsia" w:ascii="仿宋_GB2312" w:eastAsia="仿宋_GB2312"/>
          <w:sz w:val="30"/>
          <w:szCs w:val="30"/>
          <w:lang w:val="en-US" w:eastAsia="zh-CN"/>
        </w:rPr>
        <w:t xml:space="preserve">34.78</w:t>
      </w:r>
      <w:r>
        <w:rPr>
          <w:rFonts w:hint="eastAsia" w:ascii="仿宋_GB2312" w:eastAsia="仿宋_GB2312"/>
          <w:sz w:val="30"/>
          <w:szCs w:val="30"/>
        </w:rPr>
        <w:t xml:space="preserve">%。其中：因公出国（境）费支出决算</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万元，</w:t>
      </w:r>
      <w:r>
        <w:rPr>
          <w:rFonts w:hint="eastAsia" w:ascii="仿宋_GB2312" w:eastAsia="仿宋_GB2312"/>
          <w:sz w:val="30"/>
          <w:szCs w:val="30"/>
          <w:lang w:eastAsia="zh-CN"/>
        </w:rPr>
        <w:t xml:space="preserve">与上年持平</w:t>
      </w:r>
      <w:r>
        <w:rPr>
          <w:rFonts w:hint="eastAsia" w:ascii="仿宋_GB2312" w:eastAsia="仿宋_GB2312"/>
          <w:sz w:val="30"/>
          <w:szCs w:val="30"/>
        </w:rPr>
        <w:t xml:space="preserve">；公务用车购置及运行费支出决算</w:t>
      </w:r>
      <w:r>
        <w:rPr>
          <w:rFonts w:hint="eastAsia" w:ascii="仿宋_GB2312" w:eastAsia="仿宋_GB2312"/>
          <w:sz w:val="30"/>
          <w:szCs w:val="30"/>
          <w:lang w:eastAsia="zh-CN"/>
        </w:rPr>
        <w:t xml:space="preserve">增加</w:t>
      </w:r>
      <w:r>
        <w:rPr>
          <w:rFonts w:hint="eastAsia" w:ascii="仿宋_GB2312" w:eastAsia="仿宋_GB2312"/>
          <w:sz w:val="30"/>
          <w:szCs w:val="30"/>
          <w:lang w:val="en-US" w:eastAsia="zh-CN"/>
        </w:rPr>
        <w:t xml:space="preserve">0.16</w:t>
      </w:r>
      <w:r>
        <w:rPr>
          <w:rFonts w:hint="eastAsia" w:ascii="仿宋_GB2312" w:eastAsia="仿宋_GB2312"/>
          <w:sz w:val="30"/>
          <w:szCs w:val="30"/>
        </w:rPr>
        <w:t xml:space="preserve">万元，</w:t>
      </w:r>
      <w:r>
        <w:rPr>
          <w:rFonts w:hint="eastAsia" w:ascii="仿宋_GB2312" w:eastAsia="仿宋_GB2312"/>
          <w:sz w:val="30"/>
          <w:szCs w:val="30"/>
          <w:lang w:eastAsia="zh-CN"/>
        </w:rPr>
        <w:t xml:space="preserve">上升</w:t>
      </w:r>
      <w:r>
        <w:rPr>
          <w:rFonts w:hint="eastAsia" w:ascii="仿宋_GB2312" w:eastAsia="仿宋_GB2312"/>
          <w:sz w:val="30"/>
          <w:szCs w:val="30"/>
          <w:lang w:val="en-US" w:eastAsia="zh-CN"/>
        </w:rPr>
        <w:t xml:space="preserve">34.78</w:t>
      </w:r>
      <w:r>
        <w:rPr>
          <w:rFonts w:hint="eastAsia" w:ascii="仿宋_GB2312" w:eastAsia="仿宋_GB2312"/>
          <w:sz w:val="30"/>
          <w:szCs w:val="30"/>
        </w:rPr>
        <w:t xml:space="preserve">%；公务接待费支出决算</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万元，</w:t>
      </w:r>
      <w:r>
        <w:rPr>
          <w:rFonts w:hint="eastAsia" w:ascii="仿宋_GB2312" w:eastAsia="仿宋_GB2312"/>
          <w:sz w:val="30"/>
          <w:szCs w:val="30"/>
          <w:lang w:eastAsia="zh-CN"/>
        </w:rPr>
        <w:t xml:space="preserve">与上年持平</w:t>
      </w:r>
      <w:r>
        <w:rPr>
          <w:rFonts w:hint="eastAsia" w:ascii="仿宋_GB2312" w:eastAsia="仿宋_GB2312"/>
          <w:sz w:val="30"/>
          <w:szCs w:val="30"/>
        </w:rPr>
        <w:t xml:space="preserve">。</w:t>
      </w:r>
      <w:r>
        <w:rPr>
          <w:rFonts w:hint="eastAsia" w:ascii="仿宋_GB2312" w:eastAsia="仿宋_GB2312"/>
          <w:sz w:val="30"/>
          <w:szCs w:val="30"/>
          <w:lang w:val="en-US" w:eastAsia="zh-CN"/>
        </w:rPr>
        <w:t xml:space="preserve">2021</w:t>
      </w:r>
      <w:r>
        <w:rPr>
          <w:rFonts w:hint="eastAsia" w:ascii="仿宋_GB2312" w:eastAsia="仿宋_GB2312"/>
          <w:sz w:val="30"/>
          <w:szCs w:val="30"/>
        </w:rPr>
        <w:t xml:space="preserve">年度一般公共预算财政拨款“三公”经费支出决算</w:t>
      </w:r>
      <w:r>
        <w:rPr>
          <w:rFonts w:hint="eastAsia" w:ascii="仿宋_GB2312" w:eastAsia="仿宋_GB2312"/>
          <w:sz w:val="30"/>
          <w:szCs w:val="30"/>
          <w:lang w:eastAsia="zh-CN"/>
        </w:rPr>
        <w:t xml:space="preserve">增加</w:t>
      </w:r>
      <w:r>
        <w:rPr>
          <w:rFonts w:hint="eastAsia" w:ascii="仿宋_GB2312" w:eastAsia="仿宋_GB2312"/>
          <w:sz w:val="30"/>
          <w:szCs w:val="30"/>
        </w:rPr>
        <w:t xml:space="preserve">的主要原因</w:t>
      </w:r>
      <w:r>
        <w:rPr>
          <w:rFonts w:hint="eastAsia" w:ascii="仿宋_GB2312" w:eastAsia="仿宋_GB2312"/>
          <w:sz w:val="30"/>
          <w:szCs w:val="30"/>
          <w:lang w:eastAsia="zh-CN"/>
        </w:rPr>
        <w:t xml:space="preserve">是因工作需要增加了公务用车使用频率从而增加了公务用车的日常维护经费。</w:t>
      </w:r>
      <w:r>
        <w:rPr>
          <w:rFonts w:hint="eastAsia" w:ascii="仿宋_GB2312" w:eastAsia="仿宋_GB2312"/>
          <w:sz w:val="30"/>
          <w:szCs w:val="30"/>
          <w:lang w:eastAsia="zh-CN"/>
        </w:rPr>
      </w:r>
      <w:r>
        <w:rPr>
          <w:rFonts w:hint="eastAsia" w:ascii="仿宋_GB2312" w:eastAsia="仿宋_GB2312"/>
          <w:sz w:val="30"/>
          <w:szCs w:val="30"/>
          <w:lang w:eastAsia="zh-CN"/>
        </w:rPr>
      </w:r>
    </w:p>
    <w:p>
      <w:pPr>
        <w:pStyle w:val="685"/>
        <w:widowControl w:val="true"/>
        <w:pBdr/>
        <w:spacing w:after="100" w:before="100" w:line="360" w:lineRule="auto"/>
        <w:ind w:firstLine="600"/>
        <w:jc w:val="left"/>
        <w:rPr>
          <w:rFonts w:hint="eastAsia" w:ascii="楷体" w:hAnsi="楷体" w:eastAsia="楷体"/>
          <w:sz w:val="30"/>
          <w:szCs w:val="30"/>
        </w:rPr>
      </w:pPr>
      <w:r>
        <w:rPr>
          <w:rFonts w:hint="eastAsia" w:ascii="楷体" w:hAnsi="楷体" w:eastAsia="楷体"/>
          <w:sz w:val="30"/>
          <w:szCs w:val="30"/>
        </w:rPr>
        <w:t xml:space="preserve">(二)</w:t>
      </w:r>
      <w:r>
        <w:rPr>
          <w:rFonts w:hint="eastAsia" w:ascii="仿宋_GB2312" w:eastAsia="仿宋_GB2312"/>
          <w:sz w:val="30"/>
          <w:szCs w:val="30"/>
        </w:rPr>
        <w:t xml:space="preserve"> </w:t>
      </w:r>
      <w:r>
        <w:rPr>
          <w:rFonts w:hint="eastAsia" w:ascii="楷体" w:hAnsi="楷体" w:eastAsia="楷体"/>
          <w:sz w:val="30"/>
          <w:szCs w:val="30"/>
        </w:rPr>
        <w:t xml:space="preserve">一般公共预算财政拨款“三公”经费支出决算具体情况</w:t>
      </w:r>
      <w:r>
        <w:rPr>
          <w:rFonts w:hint="eastAsia" w:ascii="楷体" w:hAnsi="楷体" w:eastAsia="楷体"/>
          <w:sz w:val="30"/>
          <w:szCs w:val="30"/>
        </w:rPr>
      </w:r>
      <w:r>
        <w:rPr>
          <w:rFonts w:hint="eastAsia" w:ascii="楷体" w:hAnsi="楷体" w:eastAsia="楷体"/>
          <w:sz w:val="30"/>
          <w:szCs w:val="30"/>
        </w:rPr>
      </w:r>
    </w:p>
    <w:p>
      <w:pPr>
        <w:pStyle w:val="685"/>
        <w:widowControl w:val="true"/>
        <w:pBdr/>
        <w:spacing w:after="100" w:before="100" w:line="360" w:lineRule="auto"/>
        <w:ind w:firstLine="600"/>
        <w:jc w:val="left"/>
        <w:rPr>
          <w:rFonts w:hint="eastAsia" w:ascii="仿宋_GB2312" w:eastAsia="仿宋_GB2312"/>
          <w:sz w:val="30"/>
          <w:szCs w:val="30"/>
        </w:rPr>
      </w:pPr>
      <w:r>
        <w:rPr>
          <w:rFonts w:hint="eastAsia" w:ascii="仿宋_GB2312" w:eastAsia="仿宋_GB2312"/>
          <w:sz w:val="30"/>
          <w:szCs w:val="30"/>
          <w:lang w:val="en-US" w:eastAsia="zh-CN"/>
        </w:rPr>
        <w:t xml:space="preserve">2021</w:t>
      </w:r>
      <w:r>
        <w:rPr>
          <w:rFonts w:hint="eastAsia" w:ascii="仿宋_GB2312" w:eastAsia="仿宋_GB2312"/>
          <w:sz w:val="30"/>
          <w:szCs w:val="30"/>
        </w:rPr>
        <w:t xml:space="preserve">年度一般公共预算财政拨款“三公”经费支出决算中，因公出国（境）费支出</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万元，占</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%；公务用车购置及运行维护费支出</w:t>
      </w:r>
      <w:r>
        <w:rPr>
          <w:rFonts w:hint="eastAsia" w:ascii="仿宋_GB2312" w:eastAsia="仿宋_GB2312"/>
          <w:sz w:val="30"/>
          <w:szCs w:val="30"/>
          <w:lang w:val="en-US" w:eastAsia="zh-CN"/>
        </w:rPr>
        <w:t xml:space="preserve">0.62</w:t>
      </w:r>
      <w:r>
        <w:rPr>
          <w:rFonts w:hint="eastAsia" w:ascii="仿宋_GB2312" w:eastAsia="仿宋_GB2312"/>
          <w:sz w:val="30"/>
          <w:szCs w:val="30"/>
        </w:rPr>
        <w:t xml:space="preserve">万元，占</w:t>
      </w:r>
      <w:r>
        <w:rPr>
          <w:rFonts w:hint="eastAsia" w:ascii="仿宋_GB2312" w:eastAsia="仿宋_GB2312"/>
          <w:sz w:val="30"/>
          <w:szCs w:val="30"/>
          <w:lang w:val="en-US" w:eastAsia="zh-CN"/>
        </w:rPr>
        <w:t xml:space="preserve">100</w:t>
      </w:r>
      <w:r>
        <w:rPr>
          <w:rFonts w:hint="eastAsia" w:ascii="仿宋_GB2312" w:eastAsia="仿宋_GB2312"/>
          <w:sz w:val="30"/>
          <w:szCs w:val="30"/>
        </w:rPr>
        <w:t xml:space="preserve">%；公务接待费支出</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万元，占</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%。具体情况如下：</w:t>
      </w:r>
      <w:r>
        <w:rPr>
          <w:rFonts w:hint="eastAsia" w:ascii="仿宋_GB2312" w:eastAsia="仿宋_GB2312"/>
          <w:sz w:val="30"/>
          <w:szCs w:val="30"/>
        </w:rPr>
      </w:r>
      <w:r>
        <w:rPr>
          <w:rFonts w:hint="eastAsia" w:ascii="仿宋_GB2312" w:eastAsia="仿宋_GB2312"/>
          <w:sz w:val="30"/>
          <w:szCs w:val="30"/>
        </w:rPr>
      </w:r>
    </w:p>
    <w:p>
      <w:pPr>
        <w:pStyle w:val="685"/>
        <w:widowControl w:val="true"/>
        <w:pBdr/>
        <w:spacing w:after="100" w:before="100" w:line="360" w:lineRule="auto"/>
        <w:ind w:firstLine="602"/>
        <w:jc w:val="left"/>
        <w:rPr>
          <w:rFonts w:hint="eastAsia" w:ascii="仿宋_GB2312" w:eastAsia="仿宋_GB2312"/>
          <w:sz w:val="30"/>
          <w:szCs w:val="30"/>
        </w:rPr>
      </w:pPr>
      <w:r>
        <w:rPr>
          <w:rFonts w:hint="eastAsia" w:ascii="仿宋_GB2312" w:eastAsia="仿宋_GB2312"/>
          <w:b/>
          <w:sz w:val="30"/>
          <w:szCs w:val="30"/>
        </w:rPr>
        <w:t xml:space="preserve">1.因公出国（境）费</w:t>
      </w:r>
      <w:r>
        <w:rPr>
          <w:rFonts w:hint="eastAsia" w:ascii="仿宋_GB2312" w:eastAsia="仿宋_GB2312"/>
          <w:sz w:val="30"/>
          <w:szCs w:val="30"/>
        </w:rPr>
        <w:t xml:space="preserve">支出</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万元，共安排因公出国（境）团组</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个，累计</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人次。</w:t>
      </w:r>
      <w:r>
        <w:rPr>
          <w:rFonts w:hint="eastAsia" w:ascii="仿宋_GB2312" w:eastAsia="仿宋_GB2312"/>
          <w:sz w:val="30"/>
          <w:szCs w:val="30"/>
        </w:rPr>
      </w:r>
      <w:r>
        <w:rPr>
          <w:rFonts w:hint="eastAsia" w:ascii="仿宋_GB2312" w:eastAsia="仿宋_GB2312"/>
          <w:sz w:val="30"/>
          <w:szCs w:val="30"/>
        </w:rPr>
      </w:r>
    </w:p>
    <w:p>
      <w:pPr>
        <w:pStyle w:val="685"/>
        <w:widowControl w:val="true"/>
        <w:pBdr/>
        <w:spacing w:after="100" w:before="100" w:line="360" w:lineRule="auto"/>
        <w:ind w:firstLine="602"/>
        <w:jc w:val="left"/>
        <w:rPr>
          <w:rFonts w:hint="eastAsia" w:ascii="仿宋_GB2312" w:eastAsia="仿宋_GB2312"/>
          <w:sz w:val="30"/>
          <w:szCs w:val="30"/>
        </w:rPr>
      </w:pPr>
      <w:r>
        <w:rPr>
          <w:rFonts w:hint="eastAsia" w:ascii="仿宋_GB2312" w:eastAsia="仿宋_GB2312"/>
          <w:b/>
          <w:sz w:val="30"/>
          <w:szCs w:val="30"/>
        </w:rPr>
        <w:t xml:space="preserve">2. 公务用车购置及运行维护费</w:t>
      </w:r>
      <w:r>
        <w:rPr>
          <w:rFonts w:hint="eastAsia" w:ascii="仿宋_GB2312" w:eastAsia="仿宋_GB2312"/>
          <w:sz w:val="30"/>
          <w:szCs w:val="30"/>
        </w:rPr>
        <w:t xml:space="preserve">支出</w:t>
      </w:r>
      <w:r>
        <w:rPr>
          <w:rFonts w:hint="eastAsia" w:ascii="仿宋_GB2312" w:eastAsia="仿宋_GB2312"/>
          <w:sz w:val="30"/>
          <w:szCs w:val="30"/>
          <w:lang w:val="en-US" w:eastAsia="zh-CN"/>
        </w:rPr>
        <w:t xml:space="preserve">0.62</w:t>
      </w:r>
      <w:r>
        <w:rPr>
          <w:rFonts w:hint="eastAsia" w:ascii="仿宋_GB2312" w:eastAsia="仿宋_GB2312"/>
          <w:sz w:val="30"/>
          <w:szCs w:val="30"/>
        </w:rPr>
        <w:t xml:space="preserve">万元。其中：</w:t>
      </w:r>
      <w:r>
        <w:rPr>
          <w:rFonts w:hint="eastAsia" w:ascii="仿宋_GB2312" w:eastAsia="仿宋_GB2312"/>
          <w:sz w:val="30"/>
          <w:szCs w:val="30"/>
        </w:rPr>
      </w:r>
      <w:r>
        <w:rPr>
          <w:rFonts w:hint="eastAsia" w:ascii="仿宋_GB2312" w:eastAsia="仿宋_GB2312"/>
          <w:sz w:val="30"/>
          <w:szCs w:val="30"/>
        </w:rPr>
      </w:r>
    </w:p>
    <w:p>
      <w:pPr>
        <w:pStyle w:val="685"/>
        <w:widowControl w:val="true"/>
        <w:pBdr/>
        <w:spacing w:after="100" w:before="100" w:line="360" w:lineRule="auto"/>
        <w:ind w:firstLine="602"/>
        <w:jc w:val="left"/>
        <w:rPr>
          <w:rFonts w:hint="eastAsia" w:ascii="仿宋_GB2312" w:eastAsia="仿宋_GB2312"/>
          <w:sz w:val="30"/>
          <w:szCs w:val="30"/>
        </w:rPr>
      </w:pPr>
      <w:r>
        <w:rPr>
          <w:rFonts w:hint="eastAsia" w:ascii="仿宋_GB2312" w:eastAsia="仿宋_GB2312"/>
          <w:b/>
          <w:sz w:val="30"/>
          <w:szCs w:val="30"/>
        </w:rPr>
        <w:t xml:space="preserve">公务用车购置</w:t>
      </w:r>
      <w:r>
        <w:rPr>
          <w:rFonts w:hint="eastAsia" w:ascii="仿宋_GB2312" w:eastAsia="仿宋_GB2312"/>
          <w:sz w:val="30"/>
          <w:szCs w:val="30"/>
        </w:rPr>
        <w:t xml:space="preserve">支出</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万元，购置车辆</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辆。</w:t>
      </w:r>
      <w:r>
        <w:rPr>
          <w:rFonts w:hint="eastAsia" w:ascii="仿宋_GB2312" w:eastAsia="仿宋_GB2312"/>
          <w:sz w:val="30"/>
          <w:szCs w:val="30"/>
        </w:rPr>
      </w:r>
      <w:r>
        <w:rPr>
          <w:rFonts w:hint="eastAsia" w:ascii="仿宋_GB2312" w:eastAsia="仿宋_GB2312"/>
          <w:sz w:val="30"/>
          <w:szCs w:val="30"/>
        </w:rPr>
      </w:r>
    </w:p>
    <w:p>
      <w:pPr>
        <w:pStyle w:val="685"/>
        <w:widowControl w:val="true"/>
        <w:pBdr/>
        <w:spacing w:after="100" w:before="100" w:line="360" w:lineRule="auto"/>
        <w:ind w:firstLine="602"/>
        <w:jc w:val="left"/>
        <w:rPr>
          <w:rFonts w:hint="eastAsia" w:ascii="仿宋_GB2312" w:eastAsia="仿宋_GB2312"/>
          <w:sz w:val="30"/>
          <w:szCs w:val="30"/>
        </w:rPr>
      </w:pPr>
      <w:r>
        <w:rPr>
          <w:rFonts w:hint="eastAsia" w:ascii="仿宋_GB2312" w:eastAsia="仿宋_GB2312"/>
          <w:b/>
          <w:sz w:val="30"/>
          <w:szCs w:val="30"/>
        </w:rPr>
        <w:t xml:space="preserve">公务用车运行维护</w:t>
      </w:r>
      <w:r>
        <w:rPr>
          <w:rFonts w:hint="eastAsia" w:ascii="仿宋_GB2312" w:eastAsia="仿宋_GB2312"/>
          <w:sz w:val="30"/>
          <w:szCs w:val="30"/>
        </w:rPr>
        <w:t xml:space="preserve">支出</w:t>
      </w:r>
      <w:r>
        <w:rPr>
          <w:rFonts w:hint="eastAsia" w:ascii="仿宋_GB2312" w:eastAsia="仿宋_GB2312"/>
          <w:sz w:val="30"/>
          <w:szCs w:val="30"/>
          <w:lang w:val="en-US" w:eastAsia="zh-CN"/>
        </w:rPr>
        <w:t xml:space="preserve">0.62</w:t>
      </w:r>
      <w:r>
        <w:rPr>
          <w:rFonts w:hint="eastAsia" w:ascii="仿宋_GB2312" w:eastAsia="仿宋_GB2312"/>
          <w:sz w:val="30"/>
          <w:szCs w:val="30"/>
        </w:rPr>
        <w:t xml:space="preserve">万元，开支一般公共预算财政拨款的公务用车保有量为</w:t>
      </w:r>
      <w:r>
        <w:rPr>
          <w:rFonts w:hint="eastAsia" w:ascii="仿宋_GB2312" w:eastAsia="仿宋_GB2312"/>
          <w:sz w:val="30"/>
          <w:szCs w:val="30"/>
          <w:lang w:val="en-US" w:eastAsia="zh-CN"/>
        </w:rPr>
        <w:t xml:space="preserve">1</w:t>
      </w:r>
      <w:r>
        <w:rPr>
          <w:rFonts w:hint="eastAsia" w:ascii="仿宋_GB2312" w:eastAsia="仿宋_GB2312"/>
          <w:sz w:val="30"/>
          <w:szCs w:val="30"/>
        </w:rPr>
        <w:t xml:space="preserve">辆。主要用于</w:t>
      </w:r>
      <w:r>
        <w:rPr>
          <w:rFonts w:hint="eastAsia" w:ascii="仿宋_GB2312" w:eastAsia="仿宋_GB2312"/>
          <w:sz w:val="30"/>
          <w:szCs w:val="30"/>
          <w:lang w:eastAsia="zh-CN"/>
        </w:rPr>
        <w:t xml:space="preserve">昆明市呈贡区残疾人联合会</w:t>
      </w:r>
      <w:r>
        <w:rPr>
          <w:rFonts w:hint="eastAsia" w:ascii="仿宋_GB2312" w:eastAsia="仿宋_GB2312"/>
          <w:sz w:val="30"/>
          <w:szCs w:val="30"/>
        </w:rPr>
        <w:t xml:space="preserve">（</w:t>
      </w:r>
      <w:r>
        <w:rPr>
          <w:rFonts w:hint="eastAsia" w:ascii="仿宋_GB2312" w:eastAsia="仿宋_GB2312"/>
          <w:sz w:val="30"/>
          <w:szCs w:val="30"/>
          <w:lang w:eastAsia="zh-CN"/>
        </w:rPr>
        <w:t xml:space="preserve">残疾人事业</w:t>
      </w:r>
      <w:r>
        <w:rPr>
          <w:rFonts w:hint="eastAsia" w:ascii="仿宋_GB2312" w:eastAsia="仿宋_GB2312"/>
          <w:sz w:val="30"/>
          <w:szCs w:val="30"/>
        </w:rPr>
        <w:t xml:space="preserve">）所需车辆燃料费、维修费、过路过桥费、保险费等。</w:t>
      </w:r>
      <w:r>
        <w:rPr>
          <w:rFonts w:hint="eastAsia" w:ascii="仿宋_GB2312" w:eastAsia="仿宋_GB2312"/>
          <w:sz w:val="30"/>
          <w:szCs w:val="30"/>
        </w:rPr>
      </w:r>
      <w:r>
        <w:rPr>
          <w:rFonts w:hint="eastAsia" w:ascii="仿宋_GB2312" w:eastAsia="仿宋_GB2312"/>
          <w:sz w:val="30"/>
          <w:szCs w:val="30"/>
        </w:rPr>
      </w:r>
    </w:p>
    <w:p>
      <w:pPr>
        <w:pStyle w:val="685"/>
        <w:widowControl w:val="true"/>
        <w:pBdr/>
        <w:spacing w:after="100" w:before="100" w:line="360" w:lineRule="auto"/>
        <w:ind w:firstLine="602"/>
        <w:jc w:val="left"/>
        <w:rPr>
          <w:rFonts w:hint="eastAsia" w:ascii="仿宋_GB2312" w:eastAsia="仿宋_GB2312"/>
          <w:sz w:val="30"/>
          <w:szCs w:val="30"/>
        </w:rPr>
      </w:pPr>
      <w:r>
        <w:rPr>
          <w:rFonts w:hint="eastAsia" w:ascii="仿宋_GB2312" w:eastAsia="仿宋_GB2312"/>
          <w:b/>
          <w:sz w:val="30"/>
          <w:szCs w:val="30"/>
        </w:rPr>
        <w:t xml:space="preserve">3.公务接待费</w:t>
      </w:r>
      <w:r>
        <w:rPr>
          <w:rFonts w:hint="eastAsia" w:ascii="仿宋_GB2312" w:eastAsia="仿宋_GB2312"/>
          <w:sz w:val="30"/>
          <w:szCs w:val="30"/>
        </w:rPr>
        <w:t xml:space="preserve">支出</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万元。其中：</w:t>
      </w:r>
      <w:r>
        <w:rPr>
          <w:rFonts w:hint="eastAsia" w:ascii="仿宋_GB2312" w:eastAsia="仿宋_GB2312"/>
          <w:sz w:val="30"/>
          <w:szCs w:val="30"/>
        </w:rPr>
      </w:r>
      <w:r>
        <w:rPr>
          <w:rFonts w:hint="eastAsia" w:ascii="仿宋_GB2312" w:eastAsia="仿宋_GB2312"/>
          <w:sz w:val="30"/>
          <w:szCs w:val="30"/>
        </w:rPr>
      </w:r>
    </w:p>
    <w:p>
      <w:pPr>
        <w:pStyle w:val="685"/>
        <w:widowControl w:val="true"/>
        <w:pBdr/>
        <w:spacing w:after="100" w:before="100" w:line="360" w:lineRule="auto"/>
        <w:ind w:firstLine="602"/>
        <w:jc w:val="left"/>
        <w:rPr>
          <w:rFonts w:hint="eastAsia" w:ascii="仿宋_GB2312" w:eastAsia="仿宋_GB2312"/>
          <w:sz w:val="30"/>
          <w:szCs w:val="30"/>
        </w:rPr>
      </w:pPr>
      <w:r>
        <w:rPr>
          <w:rFonts w:hint="eastAsia" w:ascii="仿宋_GB2312" w:eastAsia="仿宋_GB2312"/>
          <w:b/>
          <w:sz w:val="30"/>
          <w:szCs w:val="30"/>
        </w:rPr>
        <w:t xml:space="preserve">国内接待费</w:t>
      </w:r>
      <w:r>
        <w:rPr>
          <w:rFonts w:hint="eastAsia" w:ascii="仿宋_GB2312" w:eastAsia="仿宋_GB2312"/>
          <w:sz w:val="30"/>
          <w:szCs w:val="30"/>
        </w:rPr>
        <w:t xml:space="preserve">支出</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万元（其中：外事接待费支出</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万元），共安排国内公务接待</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批次（其中：外事接待</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批次），接待人次</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人（其中：外事接待人次</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人）。</w:t>
      </w:r>
      <w:r>
        <w:rPr>
          <w:rFonts w:hint="eastAsia" w:ascii="仿宋_GB2312" w:eastAsia="仿宋_GB2312"/>
          <w:sz w:val="30"/>
          <w:szCs w:val="30"/>
        </w:rPr>
      </w:r>
      <w:r>
        <w:rPr>
          <w:rFonts w:hint="eastAsia" w:ascii="仿宋_GB2312" w:eastAsia="仿宋_GB2312"/>
          <w:sz w:val="30"/>
          <w:szCs w:val="30"/>
        </w:rPr>
      </w:r>
    </w:p>
    <w:p>
      <w:pPr>
        <w:pStyle w:val="685"/>
        <w:widowControl w:val="true"/>
        <w:pBdr/>
        <w:spacing w:after="100" w:before="100" w:line="360" w:lineRule="auto"/>
        <w:ind w:firstLine="602"/>
        <w:jc w:val="left"/>
        <w:rPr>
          <w:rFonts w:hint="eastAsia" w:ascii="仿宋_GB2312" w:eastAsia="仿宋_GB2312"/>
          <w:sz w:val="30"/>
          <w:szCs w:val="30"/>
        </w:rPr>
      </w:pPr>
      <w:r>
        <w:rPr>
          <w:rFonts w:hint="eastAsia" w:ascii="仿宋_GB2312" w:eastAsia="仿宋_GB2312"/>
          <w:b/>
          <w:sz w:val="30"/>
          <w:szCs w:val="30"/>
        </w:rPr>
        <w:t xml:space="preserve">国（境）外接待费</w:t>
      </w:r>
      <w:r>
        <w:rPr>
          <w:rFonts w:hint="eastAsia" w:ascii="仿宋_GB2312" w:eastAsia="仿宋_GB2312"/>
          <w:sz w:val="30"/>
          <w:szCs w:val="30"/>
        </w:rPr>
        <w:t xml:space="preserve">支出</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万元，共安排国（境）外公务接待</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批次，接待人次</w:t>
      </w:r>
      <w:r>
        <w:rPr>
          <w:rFonts w:hint="eastAsia" w:ascii="仿宋_GB2312" w:eastAsia="仿宋_GB2312"/>
          <w:sz w:val="30"/>
          <w:szCs w:val="30"/>
          <w:lang w:val="en-US" w:eastAsia="zh-CN"/>
        </w:rPr>
        <w:t xml:space="preserve">0</w:t>
      </w:r>
      <w:r>
        <w:rPr>
          <w:rFonts w:hint="eastAsia" w:ascii="仿宋_GB2312" w:eastAsia="仿宋_GB2312"/>
          <w:sz w:val="30"/>
          <w:szCs w:val="30"/>
        </w:rPr>
        <w:t xml:space="preserve">人。</w:t>
      </w:r>
      <w:r>
        <w:rPr>
          <w:rFonts w:hint="eastAsia" w:ascii="仿宋_GB2312" w:eastAsia="仿宋_GB2312"/>
          <w:sz w:val="30"/>
          <w:szCs w:val="30"/>
        </w:rPr>
      </w:r>
      <w:r>
        <w:rPr>
          <w:rFonts w:hint="eastAsia" w:ascii="仿宋_GB2312" w:eastAsia="仿宋_GB2312"/>
          <w:sz w:val="30"/>
          <w:szCs w:val="30"/>
        </w:rPr>
      </w:r>
    </w:p>
    <w:p>
      <w:pPr>
        <w:pStyle w:val="685"/>
        <w:widowControl w:val="true"/>
        <w:pBdr/>
        <w:spacing w:after="100" w:before="100" w:line="360" w:lineRule="auto"/>
        <w:ind w:firstLine="640"/>
        <w:jc w:val="left"/>
        <w:rPr>
          <w:rFonts w:hint="eastAsia" w:ascii="黑体" w:hAnsi="黑体" w:eastAsia="黑体" w:cs="方正小标宋简体"/>
          <w:sz w:val="32"/>
          <w:szCs w:val="32"/>
        </w:rPr>
      </w:pPr>
      <w:r>
        <w:rPr>
          <w:rFonts w:hint="eastAsia" w:ascii="黑体" w:hAnsi="黑体" w:eastAsia="黑体" w:cs="方正小标宋简体"/>
          <w:sz w:val="32"/>
          <w:szCs w:val="32"/>
        </w:rPr>
      </w:r>
      <w:r>
        <w:rPr>
          <w:rFonts w:hint="eastAsia" w:ascii="黑体" w:hAnsi="黑体" w:eastAsia="黑体" w:cs="方正小标宋简体"/>
          <w:sz w:val="32"/>
          <w:szCs w:val="32"/>
        </w:rPr>
      </w:r>
    </w:p>
    <w:p>
      <w:pPr>
        <w:pStyle w:val="685"/>
        <w:widowControl w:val="true"/>
        <w:pBdr/>
        <w:spacing w:after="100" w:before="100" w:line="360" w:lineRule="auto"/>
        <w:ind w:firstLine="2240"/>
        <w:jc w:val="left"/>
        <w:rPr>
          <w:rFonts w:hint="eastAsia"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 xml:space="preserve">其他重要事项及相关口径情况说明</w:t>
      </w:r>
      <w:r>
        <w:rPr>
          <w:rFonts w:hint="eastAsia" w:ascii="仿宋_GB2312" w:eastAsia="仿宋_GB2312"/>
          <w:sz w:val="32"/>
          <w:szCs w:val="32"/>
        </w:rPr>
      </w:r>
      <w:r>
        <w:rPr>
          <w:rFonts w:hint="eastAsia" w:ascii="仿宋_GB2312" w:eastAsia="仿宋_GB2312"/>
          <w:sz w:val="32"/>
          <w:szCs w:val="32"/>
        </w:rPr>
      </w:r>
    </w:p>
    <w:p>
      <w:pPr>
        <w:pStyle w:val="685"/>
        <w:pBdr/>
        <w:spacing/>
        <w:ind w:firstLine="600"/>
        <w:jc w:val="left"/>
        <w:rPr>
          <w:rFonts w:hint="eastAsia" w:ascii="黑体" w:hAnsi="黑体" w:eastAsia="黑体" w:cs="黑体"/>
          <w:sz w:val="30"/>
          <w:szCs w:val="30"/>
        </w:rPr>
      </w:pPr>
      <w:r>
        <w:rPr>
          <w:rFonts w:hint="eastAsia" w:ascii="黑体" w:hAnsi="黑体" w:eastAsia="黑体" w:cs="黑体"/>
          <w:sz w:val="30"/>
          <w:szCs w:val="30"/>
        </w:rPr>
        <w:t xml:space="preserve">一</w:t>
      </w:r>
      <w:r>
        <w:rPr>
          <w:rFonts w:hint="eastAsia" w:ascii="黑体" w:hAnsi="黑体" w:eastAsia="黑体" w:cs="黑体"/>
          <w:sz w:val="30"/>
          <w:szCs w:val="30"/>
          <w:lang w:eastAsia="zh-CN"/>
        </w:rPr>
        <w:t xml:space="preserve">、</w:t>
      </w:r>
      <w:r>
        <w:rPr>
          <w:rFonts w:hint="eastAsia" w:ascii="黑体" w:hAnsi="黑体" w:eastAsia="黑体" w:cs="黑体"/>
          <w:sz w:val="30"/>
          <w:szCs w:val="30"/>
        </w:rPr>
        <w:t xml:space="preserve">机关运行经费支出情况</w:t>
      </w:r>
      <w:r>
        <w:rPr>
          <w:rFonts w:hint="eastAsia" w:ascii="黑体" w:hAnsi="黑体" w:eastAsia="黑体" w:cs="黑体"/>
          <w:sz w:val="30"/>
          <w:szCs w:val="30"/>
        </w:rPr>
      </w:r>
      <w:r>
        <w:rPr>
          <w:rFonts w:hint="eastAsia" w:ascii="黑体" w:hAnsi="黑体" w:eastAsia="黑体" w:cs="黑体"/>
          <w:sz w:val="30"/>
          <w:szCs w:val="30"/>
        </w:rPr>
      </w:r>
    </w:p>
    <w:p>
      <w:pPr>
        <w:pStyle w:val="685"/>
        <w:pBdr/>
        <w:spacing/>
        <w:ind w:firstLine="6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val="en-US" w:eastAsia="zh-CN"/>
        </w:rPr>
        <w:t xml:space="preserve">2021年昆明市呈贡区残疾人联合会</w:t>
      </w:r>
      <w:r>
        <w:rPr>
          <w:rFonts w:hint="eastAsia" w:ascii="仿宋_GB2312" w:hAnsi="黑体" w:eastAsia="仿宋_GB2312" w:cs="方正小标宋简体"/>
          <w:sz w:val="30"/>
          <w:szCs w:val="30"/>
        </w:rPr>
        <w:t xml:space="preserve">机关运行经费支出</w:t>
      </w:r>
      <w:r>
        <w:rPr>
          <w:rFonts w:hint="eastAsia" w:ascii="仿宋_GB2312" w:hAnsi="黑体" w:eastAsia="仿宋_GB2312" w:cs="方正小标宋简体"/>
          <w:sz w:val="30"/>
          <w:szCs w:val="30"/>
          <w:lang w:val="en-US" w:eastAsia="zh-CN"/>
        </w:rPr>
        <w:t xml:space="preserve">422.93</w:t>
      </w:r>
      <w:r>
        <w:rPr>
          <w:rFonts w:hint="eastAsia" w:ascii="仿宋_GB2312" w:hAnsi="黑体" w:eastAsia="仿宋_GB2312" w:cs="方正小标宋简体"/>
          <w:sz w:val="30"/>
          <w:szCs w:val="30"/>
        </w:rPr>
        <w:t xml:space="preserve">万元，与上年对</w:t>
      </w:r>
      <w:r>
        <w:rPr>
          <w:rFonts w:hint="eastAsia" w:ascii="仿宋_GB2312" w:hAnsi="黑体" w:eastAsia="仿宋_GB2312" w:cs="方正小标宋简体"/>
          <w:sz w:val="30"/>
          <w:szCs w:val="30"/>
          <w:lang w:eastAsia="zh-CN"/>
        </w:rPr>
        <w:t xml:space="preserve">比减少</w:t>
      </w:r>
      <w:r>
        <w:rPr>
          <w:rFonts w:hint="eastAsia" w:ascii="仿宋_GB2312" w:hAnsi="黑体" w:eastAsia="仿宋_GB2312" w:cs="方正小标宋简体"/>
          <w:sz w:val="30"/>
          <w:szCs w:val="30"/>
          <w:lang w:val="en-US" w:eastAsia="zh-CN"/>
        </w:rPr>
        <w:t xml:space="preserve">12.81万元</w:t>
      </w:r>
      <w:r>
        <w:rPr>
          <w:rFonts w:hint="eastAsia" w:ascii="仿宋_GB2312" w:hAnsi="黑体" w:eastAsia="仿宋_GB2312" w:cs="方正小标宋简体"/>
          <w:sz w:val="30"/>
          <w:szCs w:val="30"/>
        </w:rPr>
        <w:t xml:space="preserve">,</w:t>
      </w:r>
      <w:r>
        <w:rPr>
          <w:rFonts w:hint="eastAsia" w:ascii="仿宋_GB2312" w:hAnsi="黑体" w:eastAsia="仿宋_GB2312" w:cs="方正小标宋简体"/>
          <w:sz w:val="30"/>
          <w:szCs w:val="30"/>
          <w:lang w:eastAsia="zh-CN"/>
        </w:rPr>
        <w:t xml:space="preserve">主要原因是</w:t>
      </w:r>
      <w:r>
        <w:rPr>
          <w:rFonts w:hint="eastAsia" w:ascii="仿宋_GB2312" w:eastAsia="仿宋_GB2312"/>
          <w:sz w:val="30"/>
          <w:szCs w:val="30"/>
          <w:lang w:val="en-US" w:eastAsia="zh-CN"/>
        </w:rPr>
        <w:t xml:space="preserve">2021年部门积极优化各项支出，部门支出结构更加合理，缩减了基本支出</w:t>
      </w:r>
      <w:r>
        <w:rPr>
          <w:rFonts w:hint="eastAsia" w:ascii="仿宋_GB2312" w:eastAsia="仿宋_GB2312"/>
          <w:sz w:val="30"/>
          <w:szCs w:val="30"/>
        </w:rPr>
        <w:t xml:space="preserve">。</w:t>
      </w:r>
      <w:r>
        <w:rPr>
          <w:rFonts w:hint="eastAsia" w:ascii="仿宋_GB2312" w:hAnsi="黑体" w:eastAsia="仿宋_GB2312" w:cs="方正小标宋简体"/>
          <w:sz w:val="30"/>
          <w:szCs w:val="30"/>
        </w:rPr>
        <w:t xml:space="preserve">部门机关运行经费主要用于</w:t>
      </w:r>
      <w:r>
        <w:rPr>
          <w:rFonts w:hint="eastAsia" w:ascii="仿宋_GB2312" w:hAnsi="黑体" w:eastAsia="仿宋_GB2312" w:cs="方正小标宋简体"/>
          <w:sz w:val="30"/>
          <w:szCs w:val="30"/>
          <w:lang w:eastAsia="zh-CN"/>
        </w:rPr>
        <w:t xml:space="preserve">人员工资，社会保险缴费，办公费，水费，电费，培训费，邮电费，物业管理费等</w:t>
      </w:r>
      <w:r>
        <w:rPr>
          <w:rFonts w:hint="eastAsia" w:ascii="仿宋_GB2312" w:hAnsi="黑体" w:eastAsia="仿宋_GB2312" w:cs="方正小标宋简体"/>
          <w:sz w:val="30"/>
          <w:szCs w:val="30"/>
        </w:rPr>
        <w:t xml:space="preserve">。</w:t>
      </w:r>
      <w:r>
        <w:rPr>
          <w:rFonts w:hint="eastAsia" w:ascii="仿宋_GB2312" w:hAnsi="黑体" w:eastAsia="仿宋_GB2312" w:cs="方正小标宋简体"/>
          <w:sz w:val="30"/>
          <w:szCs w:val="30"/>
        </w:rPr>
      </w:r>
      <w:r>
        <w:rPr>
          <w:rFonts w:hint="eastAsia" w:ascii="仿宋_GB2312" w:hAnsi="黑体" w:eastAsia="仿宋_GB2312" w:cs="方正小标宋简体"/>
          <w:sz w:val="30"/>
          <w:szCs w:val="30"/>
        </w:rPr>
      </w:r>
    </w:p>
    <w:p>
      <w:pPr>
        <w:pStyle w:val="685"/>
        <w:widowControl w:val="true"/>
        <w:pBdr/>
        <w:spacing/>
        <w:ind w:firstLine="600"/>
        <w:rPr>
          <w:rFonts w:hint="eastAsia" w:ascii="黑体" w:hAnsi="黑体" w:eastAsia="黑体" w:cs="黑体"/>
          <w:color w:val="000000"/>
          <w:sz w:val="30"/>
          <w:szCs w:val="30"/>
        </w:rPr>
      </w:pPr>
      <w:r>
        <w:rPr>
          <w:rFonts w:hint="eastAsia" w:ascii="黑体" w:hAnsi="黑体" w:eastAsia="黑体" w:cs="黑体"/>
          <w:color w:val="000000"/>
          <w:sz w:val="30"/>
          <w:szCs w:val="30"/>
          <w:lang w:eastAsia="zh-CN"/>
        </w:rPr>
        <w:t xml:space="preserve">二、</w:t>
      </w:r>
      <w:r>
        <w:rPr>
          <w:rFonts w:hint="eastAsia" w:ascii="黑体" w:hAnsi="黑体" w:eastAsia="黑体" w:cs="黑体"/>
          <w:color w:val="000000"/>
          <w:sz w:val="30"/>
          <w:szCs w:val="30"/>
        </w:rPr>
        <w:t xml:space="preserve">国有资产占用情况</w:t>
      </w:r>
      <w:r>
        <w:rPr>
          <w:rFonts w:hint="eastAsia" w:ascii="黑体" w:hAnsi="黑体" w:eastAsia="黑体" w:cs="黑体"/>
          <w:color w:val="000000"/>
          <w:sz w:val="30"/>
          <w:szCs w:val="30"/>
        </w:rPr>
      </w:r>
      <w:r>
        <w:rPr>
          <w:rFonts w:hint="eastAsia" w:ascii="黑体" w:hAnsi="黑体" w:eastAsia="黑体" w:cs="黑体"/>
          <w:color w:val="000000"/>
          <w:sz w:val="30"/>
          <w:szCs w:val="30"/>
        </w:rPr>
      </w:r>
    </w:p>
    <w:p>
      <w:pPr>
        <w:pStyle w:val="685"/>
        <w:widowControl w:val="true"/>
        <w:pBdr/>
        <w:spacing/>
        <w:ind w:firstLine="600"/>
        <w:rPr>
          <w:rFonts w:hint="eastAsia" w:ascii="仿宋_GB2312" w:hAnsi="黑体" w:eastAsia="仿宋_GB2312" w:cs="方正小标宋简体"/>
          <w:color w:val="000000"/>
          <w:sz w:val="30"/>
          <w:szCs w:val="30"/>
        </w:rPr>
      </w:pPr>
      <w:r>
        <w:rPr>
          <w:rFonts w:hint="eastAsia" w:ascii="仿宋_GB2312" w:hAnsi="黑体" w:eastAsia="仿宋_GB2312" w:cs="方正小标宋简体"/>
          <w:color w:val="000000"/>
          <w:sz w:val="30"/>
          <w:szCs w:val="30"/>
        </w:rPr>
        <w:t xml:space="preserve">截至</w:t>
      </w:r>
      <w:r>
        <w:rPr>
          <w:rFonts w:hint="eastAsia" w:ascii="仿宋_GB2312" w:hAnsi="黑体" w:eastAsia="仿宋_GB2312" w:cs="方正小标宋简体"/>
          <w:color w:val="000000"/>
          <w:sz w:val="30"/>
          <w:szCs w:val="30"/>
          <w:lang w:val="en-US" w:eastAsia="zh-CN"/>
        </w:rPr>
        <w:t xml:space="preserve">2021</w:t>
      </w:r>
      <w:r>
        <w:rPr>
          <w:rFonts w:hint="eastAsia" w:ascii="仿宋_GB2312" w:hAnsi="黑体" w:eastAsia="仿宋_GB2312" w:cs="方正小标宋简体"/>
          <w:color w:val="000000"/>
          <w:sz w:val="30"/>
          <w:szCs w:val="30"/>
        </w:rPr>
        <w:t xml:space="preserve">年</w:t>
      </w:r>
      <w:r>
        <w:rPr>
          <w:rFonts w:hint="eastAsia" w:ascii="仿宋_GB2312" w:hAnsi="黑体" w:eastAsia="仿宋_GB2312" w:cs="方正小标宋简体"/>
          <w:color w:val="000000"/>
          <w:sz w:val="30"/>
          <w:szCs w:val="30"/>
          <w:lang w:val="en-US" w:eastAsia="zh-CN"/>
        </w:rPr>
        <w:t xml:space="preserve">12</w:t>
      </w:r>
      <w:r>
        <w:rPr>
          <w:rFonts w:hint="eastAsia" w:ascii="仿宋_GB2312" w:hAnsi="黑体" w:eastAsia="仿宋_GB2312" w:cs="方正小标宋简体"/>
          <w:color w:val="000000"/>
          <w:sz w:val="30"/>
          <w:szCs w:val="30"/>
        </w:rPr>
        <w:t xml:space="preserve">月</w:t>
      </w:r>
      <w:r>
        <w:rPr>
          <w:rFonts w:hint="eastAsia" w:ascii="仿宋_GB2312" w:hAnsi="黑体" w:eastAsia="仿宋_GB2312" w:cs="方正小标宋简体"/>
          <w:color w:val="000000"/>
          <w:sz w:val="30"/>
          <w:szCs w:val="30"/>
          <w:lang w:val="en-US" w:eastAsia="zh-CN"/>
        </w:rPr>
        <w:t xml:space="preserve">31</w:t>
      </w:r>
      <w:r>
        <w:rPr>
          <w:rFonts w:hint="eastAsia" w:ascii="仿宋_GB2312" w:hAnsi="黑体" w:eastAsia="仿宋_GB2312" w:cs="方正小标宋简体"/>
          <w:color w:val="000000"/>
          <w:sz w:val="30"/>
          <w:szCs w:val="30"/>
        </w:rPr>
        <w:t xml:space="preserve">日，</w:t>
      </w:r>
      <w:r>
        <w:rPr>
          <w:rFonts w:hint="eastAsia" w:ascii="仿宋_GB2312" w:hAnsi="黑体" w:eastAsia="仿宋_GB2312" w:cs="方正小标宋简体"/>
          <w:color w:val="000000"/>
          <w:sz w:val="30"/>
          <w:szCs w:val="30"/>
          <w:lang w:eastAsia="zh-CN"/>
        </w:rPr>
        <w:t xml:space="preserve">昆明市呈贡区残疾人联合会</w:t>
      </w:r>
      <w:r>
        <w:rPr>
          <w:rFonts w:hint="eastAsia" w:ascii="仿宋_GB2312" w:hAnsi="黑体" w:eastAsia="仿宋_GB2312" w:cs="方正小标宋简体"/>
          <w:color w:val="000000"/>
          <w:sz w:val="30"/>
          <w:szCs w:val="30"/>
        </w:rPr>
        <w:t xml:space="preserve">资产总额</w:t>
      </w:r>
      <w:r>
        <w:rPr>
          <w:rFonts w:hint="eastAsia" w:ascii="仿宋_GB2312" w:hAnsi="黑体" w:eastAsia="仿宋_GB2312" w:cs="方正小标宋简体"/>
          <w:color w:val="000000"/>
          <w:sz w:val="30"/>
          <w:szCs w:val="30"/>
          <w:lang w:val="en-US" w:eastAsia="zh-CN"/>
        </w:rPr>
        <w:t xml:space="preserve">148.99</w:t>
      </w:r>
      <w:r>
        <w:rPr>
          <w:rFonts w:hint="eastAsia" w:ascii="仿宋_GB2312" w:hAnsi="黑体" w:eastAsia="仿宋_GB2312" w:cs="方正小标宋简体"/>
          <w:color w:val="000000"/>
          <w:sz w:val="30"/>
          <w:szCs w:val="30"/>
        </w:rPr>
        <w:t xml:space="preserve">万元，其中，流动资产</w:t>
      </w:r>
      <w:r>
        <w:rPr>
          <w:rFonts w:hint="eastAsia" w:ascii="仿宋_GB2312" w:hAnsi="黑体" w:eastAsia="仿宋_GB2312" w:cs="方正小标宋简体"/>
          <w:color w:val="000000"/>
          <w:sz w:val="30"/>
          <w:szCs w:val="30"/>
          <w:lang w:val="en-US" w:eastAsia="zh-CN"/>
        </w:rPr>
        <w:t xml:space="preserve">29.75</w:t>
      </w:r>
      <w:r>
        <w:rPr>
          <w:rFonts w:hint="eastAsia" w:ascii="仿宋_GB2312" w:hAnsi="黑体" w:eastAsia="仿宋_GB2312" w:cs="方正小标宋简体"/>
          <w:color w:val="000000"/>
          <w:sz w:val="30"/>
          <w:szCs w:val="30"/>
        </w:rPr>
        <w:t xml:space="preserve">万元，固定资产</w:t>
      </w:r>
      <w:r>
        <w:rPr>
          <w:rFonts w:hint="eastAsia" w:ascii="仿宋_GB2312" w:hAnsi="黑体" w:eastAsia="仿宋_GB2312" w:cs="方正小标宋简体"/>
          <w:color w:val="000000"/>
          <w:sz w:val="30"/>
          <w:szCs w:val="30"/>
          <w:lang w:val="en-US" w:eastAsia="zh-CN"/>
        </w:rPr>
        <w:t xml:space="preserve">117.55</w:t>
      </w:r>
      <w:r>
        <w:rPr>
          <w:rFonts w:hint="eastAsia" w:ascii="仿宋_GB2312" w:hAnsi="黑体" w:eastAsia="仿宋_GB2312" w:cs="方正小标宋简体"/>
          <w:color w:val="000000"/>
          <w:sz w:val="30"/>
          <w:szCs w:val="30"/>
        </w:rPr>
        <w:t xml:space="preserve">万元，对外投资及有价证券</w:t>
      </w:r>
      <w:r>
        <w:rPr>
          <w:rFonts w:hint="eastAsia" w:ascii="仿宋_GB2312" w:hAnsi="黑体" w:eastAsia="仿宋_GB2312" w:cs="方正小标宋简体"/>
          <w:color w:val="000000"/>
          <w:sz w:val="30"/>
          <w:szCs w:val="30"/>
          <w:lang w:val="en-US" w:eastAsia="zh-CN"/>
        </w:rPr>
        <w:t xml:space="preserve">0</w:t>
      </w:r>
      <w:r>
        <w:rPr>
          <w:rFonts w:hint="eastAsia" w:ascii="仿宋_GB2312" w:hAnsi="黑体" w:eastAsia="仿宋_GB2312" w:cs="方正小标宋简体"/>
          <w:color w:val="000000"/>
          <w:sz w:val="30"/>
          <w:szCs w:val="30"/>
        </w:rPr>
        <w:t xml:space="preserve">万元，在建工程</w:t>
      </w:r>
      <w:r>
        <w:rPr>
          <w:rFonts w:hint="eastAsia" w:ascii="仿宋_GB2312" w:hAnsi="黑体" w:eastAsia="仿宋_GB2312" w:cs="方正小标宋简体"/>
          <w:color w:val="000000"/>
          <w:sz w:val="30"/>
          <w:szCs w:val="30"/>
          <w:lang w:val="en-US" w:eastAsia="zh-CN"/>
        </w:rPr>
        <w:t xml:space="preserve">0</w:t>
      </w:r>
      <w:r>
        <w:rPr>
          <w:rFonts w:hint="eastAsia" w:ascii="仿宋_GB2312" w:hAnsi="黑体" w:eastAsia="仿宋_GB2312" w:cs="方正小标宋简体"/>
          <w:color w:val="000000"/>
          <w:sz w:val="30"/>
          <w:szCs w:val="30"/>
        </w:rPr>
        <w:t xml:space="preserve">万元，无形资产</w:t>
      </w:r>
      <w:r>
        <w:rPr>
          <w:rFonts w:hint="eastAsia" w:ascii="仿宋_GB2312" w:hAnsi="黑体" w:eastAsia="仿宋_GB2312" w:cs="方正小标宋简体"/>
          <w:color w:val="000000"/>
          <w:sz w:val="30"/>
          <w:szCs w:val="30"/>
          <w:lang w:val="en-US" w:eastAsia="zh-CN"/>
        </w:rPr>
        <w:t xml:space="preserve">1.69</w:t>
      </w:r>
      <w:r>
        <w:rPr>
          <w:rFonts w:hint="eastAsia" w:ascii="仿宋_GB2312" w:hAnsi="黑体" w:eastAsia="仿宋_GB2312" w:cs="方正小标宋简体"/>
          <w:color w:val="000000"/>
          <w:sz w:val="30"/>
          <w:szCs w:val="30"/>
        </w:rPr>
        <w:t xml:space="preserve">万元，其他资产</w:t>
      </w:r>
      <w:r>
        <w:rPr>
          <w:rFonts w:hint="eastAsia" w:ascii="仿宋_GB2312" w:hAnsi="黑体" w:eastAsia="仿宋_GB2312" w:cs="方正小标宋简体"/>
          <w:color w:val="000000"/>
          <w:sz w:val="30"/>
          <w:szCs w:val="30"/>
          <w:lang w:val="en-US" w:eastAsia="zh-CN"/>
        </w:rPr>
        <w:t xml:space="preserve">0</w:t>
      </w:r>
      <w:r>
        <w:rPr>
          <w:rFonts w:hint="eastAsia" w:ascii="仿宋_GB2312" w:hAnsi="黑体" w:eastAsia="仿宋_GB2312" w:cs="方正小标宋简体"/>
          <w:color w:val="000000"/>
          <w:sz w:val="30"/>
          <w:szCs w:val="30"/>
        </w:rPr>
        <w:t xml:space="preserve">万元（具体内容详见附表）。与上年相比，本年资产总额减少</w:t>
      </w:r>
      <w:r>
        <w:rPr>
          <w:rFonts w:hint="eastAsia" w:ascii="仿宋_GB2312" w:hAnsi="黑体" w:eastAsia="仿宋_GB2312" w:cs="方正小标宋简体"/>
          <w:color w:val="000000"/>
          <w:sz w:val="30"/>
          <w:szCs w:val="30"/>
          <w:lang w:val="en-US" w:eastAsia="zh-CN"/>
        </w:rPr>
        <w:t xml:space="preserve">18.39</w:t>
      </w:r>
      <w:r>
        <w:rPr>
          <w:rFonts w:hint="eastAsia" w:ascii="仿宋_GB2312" w:hAnsi="黑体" w:eastAsia="仿宋_GB2312" w:cs="方正小标宋简体"/>
          <w:color w:val="000000"/>
          <w:sz w:val="30"/>
          <w:szCs w:val="30"/>
        </w:rPr>
        <w:t xml:space="preserve">万元，其中固定资产</w:t>
      </w:r>
      <w:r>
        <w:rPr>
          <w:rFonts w:hint="eastAsia" w:ascii="仿宋_GB2312" w:hAnsi="黑体" w:eastAsia="仿宋_GB2312" w:cs="方正小标宋简体"/>
          <w:color w:val="000000"/>
          <w:sz w:val="30"/>
          <w:szCs w:val="30"/>
          <w:lang w:eastAsia="zh-CN"/>
        </w:rPr>
        <w:t xml:space="preserve">减少</w:t>
      </w:r>
      <w:r>
        <w:rPr>
          <w:rFonts w:hint="eastAsia" w:ascii="仿宋_GB2312" w:hAnsi="黑体" w:eastAsia="仿宋_GB2312" w:cs="方正小标宋简体"/>
          <w:color w:val="000000"/>
          <w:sz w:val="30"/>
          <w:szCs w:val="30"/>
          <w:lang w:val="en-US" w:eastAsia="zh-CN"/>
        </w:rPr>
        <w:t xml:space="preserve">11.74</w:t>
      </w:r>
      <w:r>
        <w:rPr>
          <w:rFonts w:hint="eastAsia" w:ascii="仿宋_GB2312" w:hAnsi="黑体" w:eastAsia="仿宋_GB2312" w:cs="方正小标宋简体"/>
          <w:color w:val="000000"/>
          <w:sz w:val="30"/>
          <w:szCs w:val="30"/>
        </w:rPr>
        <w:t xml:space="preserve">万元。处置房屋建筑物</w:t>
      </w:r>
      <w:r>
        <w:rPr>
          <w:rFonts w:hint="eastAsia" w:ascii="仿宋_GB2312" w:hAnsi="黑体" w:eastAsia="仿宋_GB2312" w:cs="方正小标宋简体"/>
          <w:color w:val="000000"/>
          <w:sz w:val="30"/>
          <w:szCs w:val="30"/>
          <w:lang w:val="en-US" w:eastAsia="zh-CN"/>
        </w:rPr>
        <w:t xml:space="preserve">0</w:t>
      </w:r>
      <w:r>
        <w:rPr>
          <w:rFonts w:hint="eastAsia" w:ascii="仿宋_GB2312" w:hAnsi="黑体" w:eastAsia="仿宋_GB2312" w:cs="方正小标宋简体"/>
          <w:color w:val="000000"/>
          <w:sz w:val="30"/>
          <w:szCs w:val="30"/>
        </w:rPr>
        <w:t xml:space="preserve">平方米，账面原值</w:t>
      </w:r>
      <w:r>
        <w:rPr>
          <w:rFonts w:hint="eastAsia" w:ascii="仿宋_GB2312" w:hAnsi="黑体" w:eastAsia="仿宋_GB2312" w:cs="方正小标宋简体"/>
          <w:color w:val="000000"/>
          <w:sz w:val="30"/>
          <w:szCs w:val="30"/>
          <w:lang w:val="en-US" w:eastAsia="zh-CN"/>
        </w:rPr>
        <w:t xml:space="preserve">0</w:t>
      </w:r>
      <w:r>
        <w:rPr>
          <w:rFonts w:hint="eastAsia" w:ascii="仿宋_GB2312" w:hAnsi="黑体" w:eastAsia="仿宋_GB2312" w:cs="方正小标宋简体"/>
          <w:color w:val="000000"/>
          <w:sz w:val="30"/>
          <w:szCs w:val="30"/>
        </w:rPr>
        <w:t xml:space="preserve">万元；处置车辆</w:t>
      </w:r>
      <w:r>
        <w:rPr>
          <w:rFonts w:hint="eastAsia" w:ascii="仿宋_GB2312" w:hAnsi="黑体" w:eastAsia="仿宋_GB2312" w:cs="方正小标宋简体"/>
          <w:color w:val="000000"/>
          <w:sz w:val="30"/>
          <w:szCs w:val="30"/>
          <w:lang w:val="en-US" w:eastAsia="zh-CN"/>
        </w:rPr>
        <w:t xml:space="preserve">0</w:t>
      </w:r>
      <w:r>
        <w:rPr>
          <w:rFonts w:hint="eastAsia" w:ascii="仿宋_GB2312" w:hAnsi="黑体" w:eastAsia="仿宋_GB2312" w:cs="方正小标宋简体"/>
          <w:color w:val="000000"/>
          <w:sz w:val="30"/>
          <w:szCs w:val="30"/>
        </w:rPr>
        <w:t xml:space="preserve">辆，账面原值</w:t>
      </w:r>
      <w:r>
        <w:rPr>
          <w:rFonts w:hint="eastAsia" w:ascii="仿宋_GB2312" w:hAnsi="黑体" w:eastAsia="仿宋_GB2312" w:cs="方正小标宋简体"/>
          <w:color w:val="000000"/>
          <w:sz w:val="30"/>
          <w:szCs w:val="30"/>
          <w:lang w:val="en-US" w:eastAsia="zh-CN"/>
        </w:rPr>
        <w:t xml:space="preserve">0</w:t>
      </w:r>
      <w:r>
        <w:rPr>
          <w:rFonts w:hint="eastAsia" w:ascii="仿宋_GB2312" w:hAnsi="黑体" w:eastAsia="仿宋_GB2312" w:cs="方正小标宋简体"/>
          <w:color w:val="000000"/>
          <w:sz w:val="30"/>
          <w:szCs w:val="30"/>
        </w:rPr>
        <w:t xml:space="preserve">万元；报废报损资产</w:t>
      </w:r>
      <w:r>
        <w:rPr>
          <w:rFonts w:hint="eastAsia" w:ascii="仿宋_GB2312" w:hAnsi="黑体" w:eastAsia="仿宋_GB2312" w:cs="方正小标宋简体"/>
          <w:color w:val="000000"/>
          <w:sz w:val="30"/>
          <w:szCs w:val="30"/>
          <w:lang w:val="en-US" w:eastAsia="zh-CN"/>
        </w:rPr>
        <w:t xml:space="preserve">0</w:t>
      </w:r>
      <w:r>
        <w:rPr>
          <w:rFonts w:hint="eastAsia" w:ascii="仿宋_GB2312" w:hAnsi="黑体" w:eastAsia="仿宋_GB2312" w:cs="方正小标宋简体"/>
          <w:color w:val="000000"/>
          <w:sz w:val="30"/>
          <w:szCs w:val="30"/>
        </w:rPr>
        <w:t xml:space="preserve">项，账面原值</w:t>
      </w:r>
      <w:r>
        <w:rPr>
          <w:rFonts w:hint="eastAsia" w:ascii="仿宋_GB2312" w:hAnsi="黑体" w:eastAsia="仿宋_GB2312" w:cs="方正小标宋简体"/>
          <w:color w:val="000000"/>
          <w:sz w:val="30"/>
          <w:szCs w:val="30"/>
          <w:lang w:val="en-US" w:eastAsia="zh-CN"/>
        </w:rPr>
        <w:t xml:space="preserve">0</w:t>
      </w:r>
      <w:r>
        <w:rPr>
          <w:rFonts w:hint="eastAsia" w:ascii="仿宋_GB2312" w:hAnsi="黑体" w:eastAsia="仿宋_GB2312" w:cs="方正小标宋简体"/>
          <w:color w:val="000000"/>
          <w:sz w:val="30"/>
          <w:szCs w:val="30"/>
        </w:rPr>
        <w:t xml:space="preserve">万元，实现资产处置收入</w:t>
      </w:r>
      <w:r>
        <w:rPr>
          <w:rFonts w:hint="eastAsia" w:ascii="仿宋_GB2312" w:hAnsi="黑体" w:eastAsia="仿宋_GB2312" w:cs="方正小标宋简体"/>
          <w:color w:val="000000"/>
          <w:sz w:val="30"/>
          <w:szCs w:val="30"/>
          <w:lang w:val="en-US" w:eastAsia="zh-CN"/>
        </w:rPr>
        <w:t xml:space="preserve">0</w:t>
      </w:r>
      <w:r>
        <w:rPr>
          <w:rFonts w:hint="eastAsia" w:ascii="仿宋_GB2312" w:hAnsi="黑体" w:eastAsia="仿宋_GB2312" w:cs="方正小标宋简体"/>
          <w:color w:val="000000"/>
          <w:sz w:val="30"/>
          <w:szCs w:val="30"/>
        </w:rPr>
        <w:t xml:space="preserve">万元；出租房屋</w:t>
      </w:r>
      <w:r>
        <w:rPr>
          <w:rFonts w:hint="eastAsia" w:ascii="仿宋_GB2312" w:hAnsi="黑体" w:eastAsia="仿宋_GB2312" w:cs="方正小标宋简体"/>
          <w:color w:val="000000"/>
          <w:sz w:val="30"/>
          <w:szCs w:val="30"/>
          <w:lang w:val="en-US" w:eastAsia="zh-CN"/>
        </w:rPr>
        <w:t xml:space="preserve">0</w:t>
      </w:r>
      <w:r>
        <w:rPr>
          <w:rFonts w:hint="eastAsia" w:ascii="仿宋_GB2312" w:hAnsi="黑体" w:eastAsia="仿宋_GB2312" w:cs="方正小标宋简体"/>
          <w:color w:val="000000"/>
          <w:sz w:val="30"/>
          <w:szCs w:val="30"/>
        </w:rPr>
        <w:t xml:space="preserve">平方米，账面原值</w:t>
      </w:r>
      <w:r>
        <w:rPr>
          <w:rFonts w:hint="eastAsia" w:ascii="仿宋_GB2312" w:hAnsi="黑体" w:eastAsia="仿宋_GB2312" w:cs="方正小标宋简体"/>
          <w:color w:val="000000"/>
          <w:sz w:val="30"/>
          <w:szCs w:val="30"/>
          <w:lang w:val="en-US" w:eastAsia="zh-CN"/>
        </w:rPr>
        <w:t xml:space="preserve">0</w:t>
      </w:r>
      <w:r>
        <w:rPr>
          <w:rFonts w:hint="eastAsia" w:ascii="仿宋_GB2312" w:hAnsi="黑体" w:eastAsia="仿宋_GB2312" w:cs="方正小标宋简体"/>
          <w:color w:val="000000"/>
          <w:sz w:val="30"/>
          <w:szCs w:val="30"/>
        </w:rPr>
        <w:t xml:space="preserve">万元，实现资产使用收入</w:t>
      </w:r>
      <w:r>
        <w:rPr>
          <w:rFonts w:hint="eastAsia" w:ascii="仿宋_GB2312" w:hAnsi="黑体" w:eastAsia="仿宋_GB2312" w:cs="方正小标宋简体"/>
          <w:color w:val="000000"/>
          <w:sz w:val="30"/>
          <w:szCs w:val="30"/>
          <w:lang w:val="en-US" w:eastAsia="zh-CN"/>
        </w:rPr>
        <w:t xml:space="preserve">0</w:t>
      </w:r>
      <w:r>
        <w:rPr>
          <w:rFonts w:hint="eastAsia" w:ascii="仿宋_GB2312" w:hAnsi="黑体" w:eastAsia="仿宋_GB2312" w:cs="方正小标宋简体"/>
          <w:color w:val="000000"/>
          <w:sz w:val="30"/>
          <w:szCs w:val="30"/>
        </w:rPr>
        <w:t xml:space="preserve">万元。</w:t>
      </w:r>
      <w:r>
        <w:rPr>
          <w:rFonts w:hint="eastAsia" w:ascii="仿宋_GB2312" w:hAnsi="黑体" w:eastAsia="仿宋_GB2312" w:cs="方正小标宋简体"/>
          <w:color w:val="000000"/>
          <w:sz w:val="30"/>
          <w:szCs w:val="30"/>
        </w:rPr>
      </w:r>
      <w:r>
        <w:rPr>
          <w:rFonts w:hint="eastAsia" w:ascii="仿宋_GB2312" w:hAnsi="黑体" w:eastAsia="仿宋_GB2312" w:cs="方正小标宋简体"/>
          <w:color w:val="000000"/>
          <w:sz w:val="30"/>
          <w:szCs w:val="30"/>
        </w:rPr>
      </w:r>
    </w:p>
    <w:p>
      <w:pPr>
        <w:pStyle w:val="685"/>
        <w:widowControl w:val="true"/>
        <w:pBdr/>
        <w:spacing/>
        <w:ind w:firstLine="600"/>
        <w:rPr>
          <w:rFonts w:hint="eastAsia" w:ascii="仿宋_GB2312" w:hAnsi="黑体" w:eastAsia="仿宋_GB2312" w:cs="方正小标宋简体"/>
          <w:color w:val="000000"/>
          <w:sz w:val="30"/>
          <w:szCs w:val="30"/>
        </w:rPr>
      </w:pPr>
      <w:r>
        <w:rPr>
          <w:rFonts w:hint="eastAsia" w:ascii="仿宋_GB2312" w:hAnsi="黑体" w:eastAsia="仿宋_GB2312" w:cs="方正小标宋简体"/>
          <w:color w:val="000000"/>
          <w:sz w:val="30"/>
          <w:szCs w:val="30"/>
        </w:rPr>
      </w:r>
      <w:r>
        <w:rPr>
          <w:rFonts w:hint="eastAsia" w:ascii="仿宋_GB2312" w:hAnsi="黑体" w:eastAsia="仿宋_GB2312" w:cs="方正小标宋简体"/>
          <w:color w:val="000000"/>
          <w:sz w:val="30"/>
          <w:szCs w:val="30"/>
        </w:rPr>
      </w:r>
    </w:p>
    <w:p>
      <w:pPr>
        <w:pStyle w:val="685"/>
        <w:widowControl w:val="true"/>
        <w:pBdr/>
        <w:spacing/>
        <w:ind w:firstLine="600"/>
        <w:rPr>
          <w:rFonts w:hint="eastAsia" w:ascii="仿宋_GB2312" w:hAnsi="黑体" w:eastAsia="仿宋_GB2312" w:cs="方正小标宋简体"/>
          <w:color w:val="000000"/>
          <w:sz w:val="30"/>
          <w:szCs w:val="30"/>
        </w:rPr>
      </w:pPr>
      <w:r>
        <w:rPr>
          <w:rFonts w:hint="eastAsia" w:ascii="仿宋_GB2312" w:hAnsi="黑体" w:eastAsia="仿宋_GB2312" w:cs="方正小标宋简体"/>
          <w:color w:val="000000"/>
          <w:sz w:val="30"/>
          <w:szCs w:val="30"/>
        </w:rPr>
      </w:r>
      <w:r>
        <w:rPr>
          <w:rFonts w:hint="eastAsia" w:ascii="仿宋_GB2312" w:hAnsi="黑体" w:eastAsia="仿宋_GB2312" w:cs="方正小标宋简体"/>
          <w:color w:val="000000"/>
          <w:sz w:val="30"/>
          <w:szCs w:val="30"/>
        </w:rPr>
      </w:r>
    </w:p>
    <w:p>
      <w:pPr>
        <w:pStyle w:val="685"/>
        <w:widowControl w:val="true"/>
        <w:pBdr/>
        <w:spacing/>
        <w:ind w:firstLine="600"/>
        <w:rPr>
          <w:rFonts w:hint="eastAsia" w:ascii="仿宋_GB2312" w:hAnsi="黑体" w:eastAsia="仿宋_GB2312" w:cs="方正小标宋简体"/>
          <w:color w:val="000000"/>
          <w:sz w:val="30"/>
          <w:szCs w:val="30"/>
        </w:rPr>
      </w:pPr>
      <w:r>
        <w:rPr>
          <w:rFonts w:hint="eastAsia" w:ascii="仿宋_GB2312" w:hAnsi="黑体" w:eastAsia="仿宋_GB2312" w:cs="方正小标宋简体"/>
          <w:color w:val="000000"/>
          <w:sz w:val="30"/>
          <w:szCs w:val="30"/>
        </w:rPr>
      </w:r>
      <w:r>
        <w:rPr>
          <w:rFonts w:hint="eastAsia" w:ascii="仿宋_GB2312" w:hAnsi="黑体" w:eastAsia="仿宋_GB2312" w:cs="方正小标宋简体"/>
          <w:color w:val="000000"/>
          <w:sz w:val="30"/>
          <w:szCs w:val="30"/>
        </w:rPr>
      </w:r>
    </w:p>
    <w:p>
      <w:pPr>
        <w:pStyle w:val="685"/>
        <w:widowControl w:val="true"/>
        <w:pBdr/>
        <w:spacing/>
        <w:ind w:firstLine="600"/>
        <w:rPr>
          <w:rFonts w:hint="eastAsia" w:ascii="仿宋_GB2312" w:hAnsi="黑体" w:eastAsia="仿宋_GB2312" w:cs="方正小标宋简体"/>
          <w:color w:val="000000"/>
          <w:sz w:val="30"/>
          <w:szCs w:val="30"/>
        </w:rPr>
      </w:pPr>
      <w:r>
        <w:rPr>
          <w:rFonts w:hint="eastAsia" w:ascii="仿宋_GB2312" w:hAnsi="黑体" w:eastAsia="仿宋_GB2312" w:cs="方正小标宋简体"/>
          <w:color w:val="000000"/>
          <w:sz w:val="30"/>
          <w:szCs w:val="30"/>
        </w:rPr>
      </w:r>
      <w:r>
        <w:rPr>
          <w:rFonts w:hint="eastAsia" w:ascii="仿宋_GB2312" w:hAnsi="黑体" w:eastAsia="仿宋_GB2312" w:cs="方正小标宋简体"/>
          <w:color w:val="000000"/>
          <w:sz w:val="30"/>
          <w:szCs w:val="30"/>
        </w:rPr>
      </w:r>
    </w:p>
    <w:tbl>
      <w:tblPr>
        <w:tblpPr w:horzAnchor="page" w:tblpX="534" w:vertAnchor="text" w:tblpY="490" w:leftFromText="180" w:topFromText="100" w:rightFromText="180" w:bottomFromText="100"/>
        <w:tblW w:w="0" w:type="auto"/>
        <w:tblInd w:w="-15" w:type="dxa"/>
        <w:tblBorders/>
        <w:tblLayout w:type="fixed"/>
        <w:tblCellMar>
          <w:left w:w="15" w:type="dxa"/>
          <w:top w:w="15" w:type="dxa"/>
          <w:right w:w="15" w:type="dxa"/>
          <w:bottom w:w="15" w:type="dxa"/>
        </w:tblCellMar>
        <w:tblLook w:val="04A0" w:firstRow="1" w:lastRow="0" w:firstColumn="1" w:lastColumn="0" w:noHBand="0" w:noVBand="1"/>
      </w:tblPr>
      <w:tblGrid>
        <w:gridCol w:w="715"/>
        <w:gridCol w:w="546"/>
        <w:gridCol w:w="700"/>
        <w:gridCol w:w="684"/>
        <w:gridCol w:w="474"/>
        <w:gridCol w:w="725"/>
        <w:gridCol w:w="769"/>
        <w:gridCol w:w="67"/>
        <w:gridCol w:w="865"/>
        <w:gridCol w:w="331"/>
        <w:gridCol w:w="643"/>
        <w:gridCol w:w="196"/>
        <w:gridCol w:w="978"/>
        <w:gridCol w:w="979"/>
        <w:gridCol w:w="360"/>
        <w:gridCol w:w="618"/>
        <w:gridCol w:w="360"/>
        <w:gridCol w:w="142"/>
        <w:gridCol w:w="476"/>
        <w:gridCol w:w="142"/>
      </w:tblGrid>
      <w:tr>
        <w:trPr>
          <w:trHeight w:val="495"/>
        </w:trPr>
        <w:tc>
          <w:tcPr>
            <w:gridSpan w:val="19"/>
            <w:shd w:val="clear" w:color="auto" w:fill="ffffff"/>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10628" w:type="dxa"/>
            <w:vAlign w:val="center"/>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仿宋_GB2312" w:hAnsi="方正小标宋_GBK" w:eastAsia="仿宋_GB2312" w:cs="方正小标宋_GBK"/>
                <w:b/>
                <w:color w:val="000000"/>
                <w:sz w:val="30"/>
                <w:szCs w:val="30"/>
                <w:lang w:bidi="ar"/>
              </w:rPr>
              <w:t xml:space="preserve">国有资产占有使用情况表</w:t>
            </w:r>
            <w:r>
              <w:rPr>
                <w:rFonts w:ascii="宋体" w:hAnsi="宋体" w:cs="宋体"/>
                <w:color w:val="000000"/>
                <w:sz w:val="24"/>
                <w:szCs w:val="24"/>
              </w:rPr>
            </w:r>
            <w:r>
              <w:rPr>
                <w:rFonts w:ascii="宋体" w:hAnsi="宋体" w:cs="宋体"/>
                <w:color w:val="000000"/>
                <w:sz w:val="24"/>
                <w:szCs w:val="24"/>
              </w:rPr>
            </w:r>
          </w:p>
        </w:tc>
        <w:tc>
          <w:tcPr>
            <w:tcBorders>
              <w:top w:val="none" w:color="000000" w:sz="4" w:space="0"/>
              <w:left w:val="none" w:color="000000" w:sz="4" w:space="0"/>
              <w:bottom w:val="none" w:color="000000" w:sz="4" w:space="0"/>
              <w:right w:val="none" w:color="000000" w:sz="4" w:space="0"/>
            </w:tcBorders>
            <w:tcW w:w="142" w:type="dxa"/>
            <w:vAlign w:val="center"/>
            <w:textDirection w:val="lrTb"/>
            <w:noWrap w:val="false"/>
          </w:tcPr>
          <w:p>
            <w:pPr>
              <w:pStyle w:val="685"/>
              <w:framePr w:hAnchor="page" w:vAnchor="text" w:x="534" w:y="490"/>
              <w:widowControl w:val="true"/>
              <w:pBdr/>
              <w:spacing/>
              <w:ind/>
              <w:jc w:val="left"/>
              <w:rPr>
                <w:rFonts w:ascii="宋体" w:hAnsi="宋体" w:cs="宋体"/>
                <w:color w:val="000000"/>
                <w:sz w:val="17"/>
                <w:szCs w:val="17"/>
              </w:rPr>
            </w:pPr>
            <w:r>
              <w:rPr>
                <w:rFonts w:ascii="宋体" w:hAnsi="宋体" w:cs="宋体"/>
                <w:color w:val="000000"/>
                <w:sz w:val="17"/>
                <w:szCs w:val="17"/>
              </w:rPr>
            </w:r>
            <w:r>
              <w:rPr>
                <w:rFonts w:ascii="宋体" w:hAnsi="宋体" w:cs="宋体"/>
                <w:color w:val="000000"/>
                <w:sz w:val="17"/>
                <w:szCs w:val="17"/>
              </w:rPr>
            </w:r>
          </w:p>
        </w:tc>
      </w:tr>
      <w:tr>
        <w:trPr>
          <w:trHeight w:val="347"/>
        </w:trPr>
        <w:tc>
          <w:tcPr>
            <w:gridSpan w:val="8"/>
            <w:shd w:val="clear" w:color="auto" w:fill="ffffff"/>
            <w:tcBorders>
              <w:top w:val="none" w:color="000000" w:sz="4" w:space="0"/>
              <w:left w:val="none" w:color="000000" w:sz="4" w:space="0"/>
              <w:bottom w:val="single" w:color="000000" w:sz="4" w:space="0"/>
              <w:right w:val="none" w:color="000000" w:sz="4" w:space="0"/>
            </w:tcBorders>
            <w:tcMar>
              <w:left w:w="15" w:type="dxa"/>
              <w:top w:w="15" w:type="dxa"/>
              <w:right w:w="15" w:type="dxa"/>
              <w:bottom w:w="15" w:type="dxa"/>
            </w:tcMar>
            <w:tcW w:w="4680" w:type="dxa"/>
            <w:vAlign w:val="center"/>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shd w:val="clear" w:color="auto" w:fill="ffffff"/>
            <w:tcBorders>
              <w:top w:val="none" w:color="000000" w:sz="4" w:space="0"/>
              <w:left w:val="none" w:color="000000" w:sz="4" w:space="0"/>
              <w:bottom w:val="single" w:color="000000" w:sz="4" w:space="0"/>
              <w:right w:val="none" w:color="000000" w:sz="4" w:space="0"/>
            </w:tcBorders>
            <w:tcMar>
              <w:left w:w="15" w:type="dxa"/>
              <w:top w:w="15" w:type="dxa"/>
              <w:right w:w="15" w:type="dxa"/>
              <w:bottom w:w="15" w:type="dxa"/>
            </w:tcMar>
            <w:tcW w:w="865" w:type="dxa"/>
            <w:vAlign w:val="center"/>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gridSpan w:val="2"/>
            <w:shd w:val="clear" w:color="auto" w:fill="ffffff"/>
            <w:tcBorders>
              <w:top w:val="none" w:color="000000" w:sz="4" w:space="0"/>
              <w:left w:val="none" w:color="000000" w:sz="4" w:space="0"/>
              <w:bottom w:val="single" w:color="000000" w:sz="4" w:space="0"/>
              <w:right w:val="none" w:color="000000" w:sz="4" w:space="0"/>
            </w:tcBorders>
            <w:tcMar>
              <w:left w:w="15" w:type="dxa"/>
              <w:top w:w="15" w:type="dxa"/>
              <w:right w:w="15" w:type="dxa"/>
              <w:bottom w:w="15" w:type="dxa"/>
            </w:tcMar>
            <w:tcW w:w="974" w:type="dxa"/>
            <w:vAlign w:val="center"/>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shd w:val="clear" w:color="auto" w:fill="ffffff"/>
            <w:tcBorders>
              <w:top w:val="none" w:color="000000" w:sz="4" w:space="0"/>
              <w:left w:val="none" w:color="000000" w:sz="4" w:space="0"/>
              <w:bottom w:val="single" w:color="000000" w:sz="4" w:space="0"/>
              <w:right w:val="none" w:color="000000" w:sz="4" w:space="0"/>
            </w:tcBorders>
            <w:tcMar>
              <w:left w:w="15" w:type="dxa"/>
              <w:top w:w="15" w:type="dxa"/>
              <w:right w:w="15" w:type="dxa"/>
              <w:bottom w:w="15" w:type="dxa"/>
            </w:tcMar>
            <w:tcW w:w="196" w:type="dxa"/>
            <w:vAlign w:val="center"/>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shd w:val="clear" w:color="auto" w:fill="ffffff"/>
            <w:tcBorders>
              <w:top w:val="none" w:color="000000" w:sz="4" w:space="0"/>
              <w:left w:val="none" w:color="000000" w:sz="4" w:space="0"/>
              <w:bottom w:val="single" w:color="000000" w:sz="4" w:space="0"/>
              <w:right w:val="none" w:color="000000" w:sz="4" w:space="0"/>
            </w:tcBorders>
            <w:tcMar>
              <w:left w:w="15" w:type="dxa"/>
              <w:top w:w="15" w:type="dxa"/>
              <w:right w:w="15" w:type="dxa"/>
              <w:bottom w:w="15" w:type="dxa"/>
            </w:tcMar>
            <w:tcW w:w="978" w:type="dxa"/>
            <w:vAlign w:val="center"/>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shd w:val="clear" w:color="auto" w:fill="ffffff"/>
            <w:tcBorders>
              <w:top w:val="none" w:color="000000" w:sz="4" w:space="0"/>
              <w:left w:val="none" w:color="000000" w:sz="4" w:space="0"/>
              <w:bottom w:val="single" w:color="000000" w:sz="4" w:space="0"/>
              <w:right w:val="none" w:color="000000" w:sz="4" w:space="0"/>
            </w:tcBorders>
            <w:tcMar>
              <w:left w:w="15" w:type="dxa"/>
              <w:top w:w="15" w:type="dxa"/>
              <w:right w:w="15" w:type="dxa"/>
              <w:bottom w:w="15" w:type="dxa"/>
            </w:tcMar>
            <w:tcW w:w="979" w:type="dxa"/>
            <w:vAlign w:val="center"/>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gridSpan w:val="5"/>
            <w:shd w:val="clear" w:color="auto" w:fill="ffffff"/>
            <w:tcBorders>
              <w:top w:val="none" w:color="000000" w:sz="4" w:space="0"/>
              <w:left w:val="none" w:color="000000" w:sz="4" w:space="0"/>
              <w:bottom w:val="single" w:color="000000" w:sz="4" w:space="0"/>
              <w:right w:val="none" w:color="000000" w:sz="4" w:space="0"/>
            </w:tcBorders>
            <w:tcMar>
              <w:left w:w="15" w:type="dxa"/>
              <w:top w:w="15" w:type="dxa"/>
              <w:right w:w="15" w:type="dxa"/>
              <w:bottom w:w="15" w:type="dxa"/>
            </w:tcMar>
            <w:tcW w:w="1956" w:type="dxa"/>
            <w:vAlign w:val="center"/>
            <w:textDirection w:val="lrTb"/>
            <w:noWrap w:val="false"/>
          </w:tcPr>
          <w:p>
            <w:pPr>
              <w:pStyle w:val="685"/>
              <w:framePr w:hAnchor="page" w:vAnchor="text" w:x="534" w:y="490"/>
              <w:widowControl w:val="true"/>
              <w:pBdr/>
              <w:spacing/>
              <w:ind/>
              <w:jc w:val="right"/>
              <w:rPr>
                <w:rFonts w:ascii="宋体" w:hAnsi="宋体" w:cs="宋体"/>
                <w:color w:val="000000"/>
                <w:sz w:val="24"/>
                <w:szCs w:val="24"/>
              </w:rPr>
            </w:pPr>
            <w:r>
              <w:rPr>
                <w:rFonts w:hint="eastAsia" w:ascii="宋体" w:hAnsi="宋体" w:cs="宋体"/>
                <w:color w:val="000000"/>
                <w:sz w:val="20"/>
                <w:szCs w:val="20"/>
                <w:lang w:bidi="ar"/>
              </w:rPr>
              <w:t xml:space="preserve">单位：万元</w:t>
            </w:r>
            <w:r>
              <w:rPr>
                <w:rFonts w:ascii="宋体" w:hAnsi="宋体" w:cs="宋体"/>
                <w:color w:val="000000"/>
                <w:sz w:val="24"/>
                <w:szCs w:val="24"/>
              </w:rPr>
            </w:r>
            <w:r>
              <w:rPr>
                <w:rFonts w:ascii="宋体" w:hAnsi="宋体" w:cs="宋体"/>
                <w:color w:val="000000"/>
                <w:sz w:val="24"/>
                <w:szCs w:val="24"/>
              </w:rPr>
            </w:r>
          </w:p>
        </w:tc>
        <w:tc>
          <w:tcPr>
            <w:tcBorders>
              <w:top w:val="none" w:color="000000" w:sz="4" w:space="0"/>
              <w:left w:val="none" w:color="000000" w:sz="4" w:space="0"/>
              <w:bottom w:val="none" w:color="000000" w:sz="4" w:space="0"/>
              <w:right w:val="none" w:color="000000" w:sz="4" w:space="0"/>
            </w:tcBorders>
            <w:tcW w:w="142" w:type="dxa"/>
            <w:vAlign w:val="center"/>
            <w:textDirection w:val="lrTb"/>
            <w:noWrap w:val="false"/>
          </w:tcPr>
          <w:p>
            <w:pPr>
              <w:pStyle w:val="685"/>
              <w:framePr w:hAnchor="page" w:vAnchor="text" w:x="534" w:y="490"/>
              <w:widowControl w:val="true"/>
              <w:pBdr/>
              <w:spacing/>
              <w:ind/>
              <w:jc w:val="left"/>
              <w:rPr>
                <w:rFonts w:ascii="宋体" w:hAnsi="宋体" w:cs="宋体"/>
                <w:color w:val="000000"/>
                <w:sz w:val="17"/>
                <w:szCs w:val="17"/>
              </w:rPr>
            </w:pPr>
            <w:r>
              <w:rPr>
                <w:rFonts w:ascii="宋体" w:hAnsi="宋体" w:cs="宋体"/>
                <w:color w:val="000000"/>
                <w:sz w:val="17"/>
                <w:szCs w:val="17"/>
              </w:rPr>
            </w:r>
            <w:r>
              <w:rPr>
                <w:rFonts w:ascii="宋体" w:hAnsi="宋体" w:cs="宋体"/>
                <w:color w:val="000000"/>
                <w:sz w:val="17"/>
                <w:szCs w:val="17"/>
              </w:rPr>
            </w:r>
          </w:p>
        </w:tc>
      </w:tr>
      <w:tr>
        <w:trPr>
          <w:trHeight w:val="41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715" w:type="dxa"/>
            <w:vAlign w:val="center"/>
            <w:vMerge w:val="restart"/>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项目</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546" w:type="dxa"/>
            <w:vAlign w:val="center"/>
            <w:vMerge w:val="restart"/>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行次</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700" w:type="dxa"/>
            <w:vAlign w:val="center"/>
            <w:vMerge w:val="restart"/>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资产总额</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84" w:type="dxa"/>
            <w:vAlign w:val="center"/>
            <w:vMerge w:val="restart"/>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流动资产</w:t>
            </w:r>
            <w:r>
              <w:rPr>
                <w:rFonts w:ascii="宋体" w:hAnsi="宋体" w:cs="宋体"/>
                <w:color w:val="000000"/>
                <w:sz w:val="24"/>
                <w:szCs w:val="24"/>
              </w:rPr>
            </w:r>
            <w:r>
              <w:rPr>
                <w:rFonts w:ascii="宋体" w:hAnsi="宋体" w:cs="宋体"/>
                <w:color w:val="000000"/>
                <w:sz w:val="24"/>
                <w:szCs w:val="24"/>
              </w:rPr>
            </w:r>
          </w:p>
        </w:tc>
        <w:tc>
          <w:tcPr>
            <w:gridSpan w:val="8"/>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4070" w:type="dxa"/>
            <w:vAlign w:val="center"/>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固定资产</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978" w:type="dxa"/>
            <w:vAlign w:val="center"/>
            <w:vMerge w:val="restart"/>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对外投资/有价证券</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979" w:type="dxa"/>
            <w:vAlign w:val="center"/>
            <w:vMerge w:val="restart"/>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在建工程</w:t>
            </w:r>
            <w:r>
              <w:rPr>
                <w:rFonts w:ascii="宋体" w:hAnsi="宋体" w:cs="宋体"/>
                <w:color w:val="000000"/>
                <w:sz w:val="24"/>
                <w:szCs w:val="24"/>
              </w:rPr>
            </w:r>
            <w:r>
              <w:rPr>
                <w:rFonts w:ascii="宋体" w:hAnsi="宋体" w:cs="宋体"/>
                <w:color w:val="000000"/>
                <w:sz w:val="24"/>
                <w:szCs w:val="24"/>
              </w:rPr>
            </w:r>
          </w:p>
        </w:tc>
        <w:tc>
          <w:tcPr>
            <w:gridSpan w:val="2"/>
            <w:tcBorders>
              <w:top w:val="none" w:color="000000" w:sz="4" w:space="0"/>
              <w:left w:val="single" w:color="000000" w:sz="4" w:space="0"/>
              <w:bottom w:val="single" w:color="000000" w:sz="4" w:space="0"/>
              <w:right w:val="single" w:color="000000" w:sz="4" w:space="0"/>
            </w:tcBorders>
            <w:tcMar>
              <w:left w:w="15" w:type="dxa"/>
              <w:top w:w="15" w:type="dxa"/>
              <w:right w:w="15" w:type="dxa"/>
              <w:bottom w:w="15" w:type="dxa"/>
            </w:tcMar>
            <w:tcW w:w="978" w:type="dxa"/>
            <w:vAlign w:val="center"/>
            <w:vMerge w:val="restart"/>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无形资产</w:t>
            </w:r>
            <w:r>
              <w:rPr>
                <w:rFonts w:ascii="宋体" w:hAnsi="宋体" w:cs="宋体"/>
                <w:color w:val="000000"/>
                <w:sz w:val="24"/>
                <w:szCs w:val="24"/>
              </w:rPr>
            </w:r>
            <w:r>
              <w:rPr>
                <w:rFonts w:ascii="宋体" w:hAnsi="宋体" w:cs="宋体"/>
                <w:color w:val="000000"/>
                <w:sz w:val="24"/>
                <w:szCs w:val="24"/>
              </w:rPr>
            </w:r>
          </w:p>
        </w:tc>
        <w:tc>
          <w:tcPr>
            <w:gridSpan w:val="3"/>
            <w:tcBorders>
              <w:top w:val="none" w:color="000000" w:sz="4" w:space="0"/>
              <w:left w:val="single" w:color="000000" w:sz="4" w:space="0"/>
              <w:bottom w:val="single" w:color="000000" w:sz="4" w:space="0"/>
              <w:right w:val="single" w:color="000000" w:sz="4" w:space="0"/>
            </w:tcBorders>
            <w:tcMar>
              <w:left w:w="15" w:type="dxa"/>
              <w:top w:w="15" w:type="dxa"/>
              <w:right w:w="15" w:type="dxa"/>
              <w:bottom w:w="15" w:type="dxa"/>
            </w:tcMar>
            <w:tcW w:w="978" w:type="dxa"/>
            <w:vAlign w:val="center"/>
            <w:vMerge w:val="restart"/>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其他资产</w:t>
            </w:r>
            <w:r>
              <w:rPr>
                <w:rFonts w:ascii="宋体" w:hAnsi="宋体" w:cs="宋体"/>
                <w:color w:val="000000"/>
                <w:sz w:val="24"/>
                <w:szCs w:val="24"/>
              </w:rPr>
            </w:r>
            <w:r>
              <w:rPr>
                <w:rFonts w:ascii="宋体" w:hAnsi="宋体" w:cs="宋体"/>
                <w:color w:val="000000"/>
                <w:sz w:val="24"/>
                <w:szCs w:val="24"/>
              </w:rPr>
            </w:r>
          </w:p>
        </w:tc>
        <w:tc>
          <w:tcPr>
            <w:tcBorders>
              <w:top w:val="none" w:color="000000" w:sz="4" w:space="0"/>
              <w:left w:val="none" w:color="000000" w:sz="4" w:space="0"/>
              <w:bottom w:val="none" w:color="000000" w:sz="4" w:space="0"/>
              <w:right w:val="none" w:color="000000" w:sz="4" w:space="0"/>
            </w:tcBorders>
            <w:tcW w:w="142" w:type="dxa"/>
            <w:vAlign w:val="center"/>
            <w:textDirection w:val="lrTb"/>
            <w:noWrap w:val="false"/>
          </w:tcPr>
          <w:p>
            <w:pPr>
              <w:pStyle w:val="685"/>
              <w:framePr w:hAnchor="page" w:vAnchor="text" w:x="534" w:y="490"/>
              <w:widowControl w:val="true"/>
              <w:pBdr/>
              <w:spacing/>
              <w:ind/>
              <w:jc w:val="left"/>
              <w:rPr>
                <w:rFonts w:ascii="宋体" w:hAnsi="宋体" w:cs="宋体"/>
                <w:color w:val="000000"/>
                <w:sz w:val="17"/>
                <w:szCs w:val="17"/>
              </w:rPr>
            </w:pPr>
            <w:r>
              <w:rPr>
                <w:rFonts w:ascii="宋体" w:hAnsi="宋体" w:cs="宋体"/>
                <w:color w:val="000000"/>
                <w:sz w:val="17"/>
                <w:szCs w:val="17"/>
              </w:rPr>
            </w:r>
            <w:r>
              <w:rPr>
                <w:rFonts w:ascii="宋体" w:hAnsi="宋体" w:cs="宋体"/>
                <w:color w:val="000000"/>
                <w:sz w:val="17"/>
                <w:szCs w:val="17"/>
              </w:rPr>
            </w:r>
          </w:p>
        </w:tc>
      </w:tr>
      <w:tr>
        <w:trPr>
          <w:trHeight w:val="345"/>
        </w:trPr>
        <w:tc>
          <w:tcPr>
            <w:tcBorders>
              <w:top w:val="single" w:color="000000" w:sz="4" w:space="0"/>
              <w:left w:val="single" w:color="000000" w:sz="4" w:space="0"/>
              <w:bottom w:val="single" w:color="000000" w:sz="4" w:space="0"/>
              <w:right w:val="single" w:color="000000" w:sz="4" w:space="0"/>
            </w:tcBorders>
            <w:tcW w:w="715"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W w:w="546"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W w:w="700"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W w:w="684"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474" w:type="dxa"/>
            <w:vAlign w:val="center"/>
            <w:vMerge w:val="restart"/>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小计</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725" w:type="dxa"/>
            <w:vAlign w:val="center"/>
            <w:vMerge w:val="restart"/>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房屋构筑物</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769" w:type="dxa"/>
            <w:vAlign w:val="center"/>
            <w:vMerge w:val="restart"/>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车辆</w:t>
            </w:r>
            <w:r>
              <w:rPr>
                <w:rFonts w:ascii="宋体" w:hAnsi="宋体" w:cs="宋体"/>
                <w:color w:val="000000"/>
                <w:sz w:val="24"/>
                <w:szCs w:val="24"/>
              </w:rPr>
            </w:r>
            <w:r>
              <w:rPr>
                <w:rFonts w:ascii="宋体" w:hAnsi="宋体" w:cs="宋体"/>
                <w:color w:val="000000"/>
                <w:sz w:val="24"/>
                <w:szCs w:val="24"/>
              </w:rPr>
            </w:r>
          </w:p>
        </w:tc>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263" w:type="dxa"/>
            <w:vAlign w:val="center"/>
            <w:vMerge w:val="restart"/>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单价200万以上大型设备</w:t>
            </w:r>
            <w:r>
              <w:rPr>
                <w:rFonts w:ascii="宋体" w:hAnsi="宋体" w:cs="宋体"/>
                <w:color w:val="000000"/>
                <w:sz w:val="24"/>
                <w:szCs w:val="24"/>
              </w:rPr>
            </w:r>
            <w:r>
              <w:rPr>
                <w:rFonts w:ascii="宋体" w:hAnsi="宋体" w:cs="宋体"/>
                <w:color w:val="000000"/>
                <w:sz w:val="24"/>
                <w:szCs w:val="24"/>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839" w:type="dxa"/>
            <w:vAlign w:val="center"/>
            <w:vMerge w:val="restart"/>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其他固定资产</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W w:w="978"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W w:w="979"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gridSpan w:val="2"/>
            <w:tcBorders>
              <w:top w:val="none" w:color="000000" w:sz="4" w:space="0"/>
              <w:left w:val="single" w:color="000000" w:sz="4" w:space="0"/>
              <w:bottom w:val="single" w:color="000000" w:sz="4" w:space="0"/>
              <w:right w:val="single" w:color="000000" w:sz="4" w:space="0"/>
            </w:tcBorders>
            <w:tcW w:w="978"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gridSpan w:val="3"/>
            <w:tcBorders>
              <w:top w:val="none" w:color="000000" w:sz="4" w:space="0"/>
              <w:left w:val="single" w:color="000000" w:sz="4" w:space="0"/>
              <w:bottom w:val="single" w:color="000000" w:sz="4" w:space="0"/>
              <w:right w:val="single" w:color="000000" w:sz="4" w:space="0"/>
            </w:tcBorders>
            <w:tcW w:w="978"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none" w:color="000000" w:sz="4" w:space="0"/>
              <w:left w:val="none" w:color="000000" w:sz="4" w:space="0"/>
              <w:bottom w:val="none" w:color="000000" w:sz="4" w:space="0"/>
              <w:right w:val="none" w:color="000000" w:sz="4" w:space="0"/>
            </w:tcBorders>
            <w:tcW w:w="142" w:type="dxa"/>
            <w:vAlign w:val="center"/>
            <w:textDirection w:val="lrTb"/>
            <w:noWrap w:val="false"/>
          </w:tcPr>
          <w:p>
            <w:pPr>
              <w:pStyle w:val="685"/>
              <w:framePr w:hAnchor="page" w:vAnchor="text" w:x="534" w:y="490"/>
              <w:widowControl w:val="true"/>
              <w:pBdr/>
              <w:spacing/>
              <w:ind/>
              <w:jc w:val="left"/>
              <w:rPr>
                <w:rFonts w:ascii="宋体" w:hAnsi="宋体" w:cs="宋体"/>
                <w:color w:val="000000"/>
                <w:sz w:val="17"/>
                <w:szCs w:val="17"/>
              </w:rPr>
            </w:pPr>
            <w:r>
              <w:rPr>
                <w:rFonts w:ascii="宋体" w:hAnsi="宋体" w:cs="宋体"/>
                <w:color w:val="000000"/>
                <w:sz w:val="17"/>
                <w:szCs w:val="17"/>
              </w:rPr>
            </w:r>
            <w:r>
              <w:rPr>
                <w:rFonts w:ascii="宋体" w:hAnsi="宋体" w:cs="宋体"/>
                <w:color w:val="000000"/>
                <w:sz w:val="17"/>
                <w:szCs w:val="17"/>
              </w:rPr>
            </w:r>
          </w:p>
        </w:tc>
      </w:tr>
      <w:tr>
        <w:trPr>
          <w:trHeight w:val="395"/>
        </w:trPr>
        <w:tc>
          <w:tcPr>
            <w:tcBorders>
              <w:top w:val="single" w:color="000000" w:sz="4" w:space="0"/>
              <w:left w:val="single" w:color="000000" w:sz="4" w:space="0"/>
              <w:bottom w:val="single" w:color="000000" w:sz="4" w:space="0"/>
              <w:right w:val="single" w:color="000000" w:sz="4" w:space="0"/>
            </w:tcBorders>
            <w:tcW w:w="715"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W w:w="546"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W w:w="700"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W w:w="684"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W w:w="474"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W w:w="725"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W w:w="769"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gridSpan w:val="3"/>
            <w:tcBorders>
              <w:top w:val="single" w:color="000000" w:sz="4" w:space="0"/>
              <w:left w:val="single" w:color="000000" w:sz="4" w:space="0"/>
              <w:bottom w:val="single" w:color="000000" w:sz="4" w:space="0"/>
              <w:right w:val="single" w:color="000000" w:sz="4" w:space="0"/>
            </w:tcBorders>
            <w:tcW w:w="1263"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gridSpan w:val="2"/>
            <w:tcBorders>
              <w:top w:val="single" w:color="000000" w:sz="4" w:space="0"/>
              <w:left w:val="single" w:color="000000" w:sz="4" w:space="0"/>
              <w:bottom w:val="single" w:color="000000" w:sz="4" w:space="0"/>
              <w:right w:val="single" w:color="000000" w:sz="4" w:space="0"/>
            </w:tcBorders>
            <w:tcW w:w="839"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W w:w="978"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W w:w="979"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gridSpan w:val="2"/>
            <w:tcBorders>
              <w:top w:val="none" w:color="000000" w:sz="4" w:space="0"/>
              <w:left w:val="single" w:color="000000" w:sz="4" w:space="0"/>
              <w:bottom w:val="single" w:color="000000" w:sz="4" w:space="0"/>
              <w:right w:val="single" w:color="000000" w:sz="4" w:space="0"/>
            </w:tcBorders>
            <w:tcW w:w="978"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gridSpan w:val="3"/>
            <w:tcBorders>
              <w:top w:val="none" w:color="000000" w:sz="4" w:space="0"/>
              <w:left w:val="single" w:color="000000" w:sz="4" w:space="0"/>
              <w:bottom w:val="single" w:color="000000" w:sz="4" w:space="0"/>
              <w:right w:val="single" w:color="000000" w:sz="4" w:space="0"/>
            </w:tcBorders>
            <w:tcW w:w="978" w:type="dxa"/>
            <w:vAlign w:val="center"/>
            <w:vMerge w:val="continue"/>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none" w:color="000000" w:sz="4" w:space="0"/>
              <w:left w:val="none" w:color="000000" w:sz="4" w:space="0"/>
              <w:bottom w:val="none" w:color="000000" w:sz="4" w:space="0"/>
              <w:right w:val="none" w:color="000000" w:sz="4" w:space="0"/>
            </w:tcBorders>
            <w:tcW w:w="142" w:type="dxa"/>
            <w:vAlign w:val="center"/>
            <w:textDirection w:val="lrTb"/>
            <w:noWrap w:val="false"/>
          </w:tcPr>
          <w:p>
            <w:pPr>
              <w:pStyle w:val="685"/>
              <w:framePr w:hAnchor="page" w:vAnchor="text" w:x="534" w:y="490"/>
              <w:widowControl w:val="true"/>
              <w:pBdr/>
              <w:spacing/>
              <w:ind/>
              <w:jc w:val="left"/>
              <w:rPr>
                <w:rFonts w:ascii="宋体" w:hAnsi="宋体" w:cs="宋体"/>
                <w:color w:val="000000"/>
                <w:sz w:val="17"/>
                <w:szCs w:val="17"/>
              </w:rPr>
            </w:pPr>
            <w:r>
              <w:rPr>
                <w:rFonts w:ascii="宋体" w:hAnsi="宋体" w:cs="宋体"/>
                <w:color w:val="000000"/>
                <w:sz w:val="17"/>
                <w:szCs w:val="17"/>
              </w:rPr>
            </w:r>
            <w:r>
              <w:rPr>
                <w:rFonts w:ascii="宋体" w:hAnsi="宋体" w:cs="宋体"/>
                <w:color w:val="000000"/>
                <w:sz w:val="17"/>
                <w:szCs w:val="17"/>
              </w:rPr>
            </w:r>
          </w:p>
        </w:tc>
      </w:tr>
      <w:tr>
        <w:trPr>
          <w:trHeight w:val="358"/>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715" w:type="dxa"/>
            <w:vAlign w:val="center"/>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栏次</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546" w:type="dxa"/>
            <w:vAlign w:val="center"/>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700" w:type="dxa"/>
            <w:vAlign w:val="center"/>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1</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84" w:type="dxa"/>
            <w:vAlign w:val="center"/>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2</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474" w:type="dxa"/>
            <w:vAlign w:val="center"/>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3</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725" w:type="dxa"/>
            <w:vAlign w:val="center"/>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4</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769" w:type="dxa"/>
            <w:vAlign w:val="center"/>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5</w:t>
            </w:r>
            <w:r>
              <w:rPr>
                <w:rFonts w:ascii="宋体" w:hAnsi="宋体" w:cs="宋体"/>
                <w:color w:val="000000"/>
                <w:sz w:val="24"/>
                <w:szCs w:val="24"/>
              </w:rPr>
            </w:r>
            <w:r>
              <w:rPr>
                <w:rFonts w:ascii="宋体" w:hAnsi="宋体" w:cs="宋体"/>
                <w:color w:val="000000"/>
                <w:sz w:val="24"/>
                <w:szCs w:val="24"/>
              </w:rPr>
            </w:r>
          </w:p>
        </w:tc>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263" w:type="dxa"/>
            <w:vAlign w:val="center"/>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6</w:t>
            </w:r>
            <w:r>
              <w:rPr>
                <w:rFonts w:ascii="宋体" w:hAnsi="宋体" w:cs="宋体"/>
                <w:color w:val="000000"/>
                <w:sz w:val="24"/>
                <w:szCs w:val="24"/>
              </w:rPr>
            </w:r>
            <w:r>
              <w:rPr>
                <w:rFonts w:ascii="宋体" w:hAnsi="宋体" w:cs="宋体"/>
                <w:color w:val="000000"/>
                <w:sz w:val="24"/>
                <w:szCs w:val="24"/>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839" w:type="dxa"/>
            <w:vAlign w:val="center"/>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7</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978" w:type="dxa"/>
            <w:vAlign w:val="center"/>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8</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979" w:type="dxa"/>
            <w:vAlign w:val="center"/>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9</w:t>
            </w:r>
            <w:r>
              <w:rPr>
                <w:rFonts w:ascii="宋体" w:hAnsi="宋体" w:cs="宋体"/>
                <w:color w:val="000000"/>
                <w:sz w:val="24"/>
                <w:szCs w:val="24"/>
              </w:rPr>
            </w:r>
            <w:r>
              <w:rPr>
                <w:rFonts w:ascii="宋体" w:hAnsi="宋体" w:cs="宋体"/>
                <w:color w:val="000000"/>
                <w:sz w:val="24"/>
                <w:szCs w:val="24"/>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978" w:type="dxa"/>
            <w:vAlign w:val="center"/>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10</w:t>
            </w:r>
            <w:r>
              <w:rPr>
                <w:rFonts w:ascii="宋体" w:hAnsi="宋体" w:cs="宋体"/>
                <w:color w:val="000000"/>
                <w:sz w:val="24"/>
                <w:szCs w:val="24"/>
              </w:rPr>
            </w:r>
            <w:r>
              <w:rPr>
                <w:rFonts w:ascii="宋体" w:hAnsi="宋体" w:cs="宋体"/>
                <w:color w:val="000000"/>
                <w:sz w:val="24"/>
                <w:szCs w:val="24"/>
              </w:rPr>
            </w:r>
          </w:p>
        </w:tc>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978" w:type="dxa"/>
            <w:vAlign w:val="center"/>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11</w:t>
            </w:r>
            <w:r>
              <w:rPr>
                <w:rFonts w:ascii="宋体" w:hAnsi="宋体" w:cs="宋体"/>
                <w:color w:val="000000"/>
                <w:sz w:val="24"/>
                <w:szCs w:val="24"/>
              </w:rPr>
            </w:r>
            <w:r>
              <w:rPr>
                <w:rFonts w:ascii="宋体" w:hAnsi="宋体" w:cs="宋体"/>
                <w:color w:val="000000"/>
                <w:sz w:val="24"/>
                <w:szCs w:val="24"/>
              </w:rPr>
            </w:r>
          </w:p>
        </w:tc>
        <w:tc>
          <w:tcPr>
            <w:tcBorders>
              <w:top w:val="none" w:color="000000" w:sz="4" w:space="0"/>
              <w:left w:val="none" w:color="000000" w:sz="4" w:space="0"/>
              <w:bottom w:val="none" w:color="000000" w:sz="4" w:space="0"/>
              <w:right w:val="none" w:color="000000" w:sz="4" w:space="0"/>
            </w:tcBorders>
            <w:tcW w:w="142" w:type="dxa"/>
            <w:vAlign w:val="center"/>
            <w:textDirection w:val="lrTb"/>
            <w:noWrap w:val="false"/>
          </w:tcPr>
          <w:p>
            <w:pPr>
              <w:pStyle w:val="685"/>
              <w:framePr w:hAnchor="page" w:vAnchor="text" w:x="534" w:y="490"/>
              <w:widowControl w:val="true"/>
              <w:pBdr/>
              <w:spacing/>
              <w:ind/>
              <w:jc w:val="left"/>
              <w:rPr>
                <w:rFonts w:ascii="宋体" w:hAnsi="宋体" w:cs="宋体"/>
                <w:color w:val="000000"/>
                <w:sz w:val="17"/>
                <w:szCs w:val="17"/>
              </w:rPr>
            </w:pPr>
            <w:r>
              <w:rPr>
                <w:rFonts w:ascii="宋体" w:hAnsi="宋体" w:cs="宋体"/>
                <w:color w:val="000000"/>
                <w:sz w:val="17"/>
                <w:szCs w:val="17"/>
              </w:rPr>
            </w:r>
            <w:r>
              <w:rPr>
                <w:rFonts w:ascii="宋体" w:hAnsi="宋体" w:cs="宋体"/>
                <w:color w:val="000000"/>
                <w:sz w:val="17"/>
                <w:szCs w:val="17"/>
              </w:rPr>
            </w:r>
          </w:p>
        </w:tc>
      </w:tr>
      <w:tr>
        <w:trPr>
          <w:trHeight w:val="563"/>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715" w:type="dxa"/>
            <w:vAlign w:val="center"/>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合计</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546" w:type="dxa"/>
            <w:vAlign w:val="center"/>
            <w:textDirection w:val="lrTb"/>
            <w:noWrap w:val="false"/>
          </w:tcPr>
          <w:p>
            <w:pPr>
              <w:pStyle w:val="685"/>
              <w:framePr w:hAnchor="page" w:vAnchor="text" w:x="534" w:y="490"/>
              <w:widowControl w:val="true"/>
              <w:pBdr/>
              <w:spacing/>
              <w:ind/>
              <w:jc w:val="center"/>
              <w:rPr>
                <w:rFonts w:ascii="宋体" w:hAnsi="宋体" w:cs="宋体"/>
                <w:color w:val="000000"/>
                <w:sz w:val="24"/>
                <w:szCs w:val="24"/>
              </w:rPr>
            </w:pPr>
            <w:r>
              <w:rPr>
                <w:rFonts w:hint="eastAsia" w:ascii="宋体" w:hAnsi="宋体" w:cs="宋体"/>
                <w:color w:val="000000"/>
                <w:sz w:val="20"/>
                <w:szCs w:val="20"/>
                <w:lang w:bidi="ar"/>
              </w:rPr>
              <w:t xml:space="preserve">1</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700" w:type="dxa"/>
            <w:vAlign w:val="center"/>
            <w:textDirection w:val="lrTb"/>
            <w:noWrap w:val="false"/>
          </w:tcPr>
          <w:p>
            <w:pPr>
              <w:pStyle w:val="685"/>
              <w:framePr w:hAnchor="page" w:vAnchor="text" w:x="534" w:y="490"/>
              <w:widowControl w:val="true"/>
              <w:pBdr/>
              <w:spacing/>
              <w:ind/>
              <w:jc w:val="right"/>
              <w:rPr>
                <w:rFonts w:ascii="宋体" w:hAnsi="宋体" w:cs="宋体"/>
                <w:color w:val="000000"/>
                <w:sz w:val="24"/>
                <w:szCs w:val="24"/>
              </w:rPr>
            </w:pPr>
            <w:r>
              <w:rPr>
                <w:rFonts w:hint="eastAsia" w:ascii="宋体" w:hAnsi="宋体" w:cs="宋体"/>
                <w:color w:val="000000"/>
                <w:sz w:val="20"/>
                <w:szCs w:val="20"/>
                <w:lang w:val="en-US" w:eastAsia="zh-CN"/>
              </w:rPr>
              <w:t xml:space="preserve">148.99</w:t>
            </w: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684" w:type="dxa"/>
            <w:vAlign w:val="center"/>
            <w:textDirection w:val="lrTb"/>
            <w:noWrap w:val="false"/>
          </w:tcPr>
          <w:p>
            <w:pPr>
              <w:pStyle w:val="685"/>
              <w:framePr w:hAnchor="page" w:vAnchor="text" w:x="534" w:y="490"/>
              <w:widowControl w:val="true"/>
              <w:pBdr/>
              <w:spacing/>
              <w:ind/>
              <w:jc w:val="right"/>
              <w:rPr>
                <w:rFonts w:ascii="宋体" w:hAnsi="宋体" w:cs="宋体"/>
                <w:color w:val="000000"/>
                <w:sz w:val="24"/>
                <w:szCs w:val="24"/>
              </w:rPr>
            </w:pPr>
            <w:r>
              <w:rPr>
                <w:rFonts w:hint="eastAsia" w:ascii="宋体" w:hAnsi="宋体" w:cs="宋体"/>
                <w:color w:val="000000"/>
                <w:sz w:val="20"/>
                <w:szCs w:val="20"/>
                <w:lang w:val="en-US" w:eastAsia="zh-CN"/>
              </w:rPr>
              <w:t xml:space="preserve">29.75</w:t>
            </w: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474" w:type="dxa"/>
            <w:vAlign w:val="center"/>
            <w:textDirection w:val="lrTb"/>
            <w:noWrap w:val="false"/>
          </w:tcPr>
          <w:p>
            <w:pPr>
              <w:pStyle w:val="685"/>
              <w:framePr w:hAnchor="page" w:vAnchor="text" w:x="534" w:y="490"/>
              <w:widowControl w:val="true"/>
              <w:pBdr/>
              <w:spacing/>
              <w:ind/>
              <w:jc w:val="right"/>
              <w:rPr>
                <w:rFonts w:ascii="宋体" w:hAnsi="宋体" w:cs="宋体"/>
                <w:color w:val="000000"/>
                <w:sz w:val="24"/>
                <w:szCs w:val="24"/>
              </w:rPr>
            </w:pPr>
            <w:r>
              <w:rPr>
                <w:rFonts w:hint="eastAsia" w:ascii="宋体" w:hAnsi="宋体" w:cs="宋体"/>
                <w:color w:val="000000"/>
                <w:sz w:val="20"/>
                <w:szCs w:val="20"/>
                <w:lang w:val="en-US" w:eastAsia="zh-CN"/>
              </w:rPr>
              <w:t xml:space="preserve">117.55</w:t>
            </w: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725" w:type="dxa"/>
            <w:vAlign w:val="center"/>
            <w:textDirection w:val="lrTb"/>
            <w:noWrap w:val="false"/>
          </w:tcPr>
          <w:p>
            <w:pPr>
              <w:pStyle w:val="685"/>
              <w:framePr w:hAnchor="page" w:vAnchor="text" w:x="534" w:y="490"/>
              <w:widowControl w:val="true"/>
              <w:pBdr/>
              <w:spacing/>
              <w:ind/>
              <w:jc w:val="right"/>
              <w:rPr>
                <w:rFonts w:ascii="宋体" w:hAnsi="宋体" w:cs="宋体"/>
                <w:color w:val="000000"/>
                <w:sz w:val="24"/>
                <w:szCs w:val="24"/>
              </w:rPr>
            </w:pPr>
            <w:r>
              <w:rPr>
                <w:rFonts w:hint="eastAsia" w:ascii="宋体" w:hAnsi="宋体" w:cs="宋体"/>
                <w:color w:val="000000"/>
                <w:sz w:val="20"/>
                <w:szCs w:val="20"/>
                <w:lang w:val="en-US" w:eastAsia="zh-CN"/>
              </w:rPr>
              <w:t xml:space="preserve">73.83</w:t>
            </w: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769" w:type="dxa"/>
            <w:vAlign w:val="center"/>
            <w:textDirection w:val="lrTb"/>
            <w:noWrap w:val="false"/>
          </w:tcPr>
          <w:p>
            <w:pPr>
              <w:pStyle w:val="685"/>
              <w:framePr w:hAnchor="page" w:vAnchor="text" w:x="534" w:y="490"/>
              <w:widowControl w:val="true"/>
              <w:pBdr/>
              <w:spacing/>
              <w:ind/>
              <w:jc w:val="right"/>
              <w:rPr>
                <w:rFonts w:ascii="宋体" w:hAnsi="宋体" w:cs="宋体"/>
                <w:color w:val="000000"/>
                <w:sz w:val="24"/>
                <w:szCs w:val="24"/>
              </w:rPr>
            </w:pPr>
            <w:r>
              <w:rPr>
                <w:rFonts w:hint="eastAsia" w:ascii="宋体" w:hAnsi="宋体" w:cs="宋体"/>
                <w:color w:val="000000"/>
                <w:sz w:val="20"/>
                <w:szCs w:val="20"/>
                <w:lang w:val="en-US" w:eastAsia="zh-CN"/>
              </w:rPr>
              <w:t xml:space="preserve">10.96</w:t>
            </w: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1263" w:type="dxa"/>
            <w:vAlign w:val="center"/>
            <w:textDirection w:val="lrTb"/>
            <w:noWrap w:val="false"/>
          </w:tcPr>
          <w:p>
            <w:pPr>
              <w:pStyle w:val="685"/>
              <w:framePr w:hAnchor="page" w:vAnchor="text" w:x="534" w:y="490"/>
              <w:widowControl w:val="true"/>
              <w:pBdr/>
              <w:spacing/>
              <w:ind/>
              <w:jc w:val="right"/>
              <w:rPr>
                <w:rFonts w:ascii="宋体" w:hAnsi="宋体" w:cs="宋体"/>
                <w:color w:val="000000"/>
                <w:sz w:val="24"/>
                <w:szCs w:val="24"/>
              </w:rPr>
            </w:pP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839" w:type="dxa"/>
            <w:vAlign w:val="center"/>
            <w:textDirection w:val="lrTb"/>
            <w:noWrap w:val="false"/>
          </w:tcPr>
          <w:p>
            <w:pPr>
              <w:pStyle w:val="685"/>
              <w:framePr w:hAnchor="page" w:vAnchor="text" w:x="534" w:y="490"/>
              <w:widowControl w:val="true"/>
              <w:pBdr/>
              <w:spacing/>
              <w:ind/>
              <w:jc w:val="right"/>
              <w:rPr>
                <w:rFonts w:ascii="宋体" w:hAnsi="宋体" w:eastAsia="宋体" w:cs="宋体"/>
                <w:color w:val="000000"/>
                <w:sz w:val="24"/>
                <w:szCs w:val="24"/>
                <w:lang w:val="en-US" w:eastAsia="zh-CN"/>
              </w:rPr>
            </w:pPr>
            <w:r>
              <w:rPr>
                <w:rFonts w:hint="eastAsia" w:ascii="宋体" w:hAnsi="宋体" w:cs="宋体"/>
                <w:color w:val="000000"/>
                <w:sz w:val="20"/>
                <w:szCs w:val="20"/>
                <w:lang w:val="en-US" w:eastAsia="zh-CN"/>
              </w:rPr>
              <w:t xml:space="preserve">32.76</w:t>
            </w:r>
            <w:r>
              <w:rPr>
                <w:rFonts w:ascii="宋体" w:hAnsi="宋体" w:eastAsia="宋体" w:cs="宋体"/>
                <w:color w:val="000000"/>
                <w:sz w:val="24"/>
                <w:szCs w:val="24"/>
                <w:lang w:val="en-US" w:eastAsia="zh-CN"/>
              </w:rPr>
            </w:r>
            <w:r>
              <w:rPr>
                <w:rFonts w:ascii="宋体" w:hAnsi="宋体" w:eastAsia="宋体" w:cs="宋体"/>
                <w:color w:val="000000"/>
                <w:sz w:val="24"/>
                <w:szCs w:val="24"/>
                <w:lang w:val="en-US" w:eastAsia="zh-CN"/>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978" w:type="dxa"/>
            <w:vAlign w:val="center"/>
            <w:textDirection w:val="lrTb"/>
            <w:noWrap w:val="false"/>
          </w:tcPr>
          <w:p>
            <w:pPr>
              <w:pStyle w:val="685"/>
              <w:framePr w:hAnchor="page" w:vAnchor="text" w:x="534" w:y="490"/>
              <w:widowControl w:val="true"/>
              <w:pBdr/>
              <w:spacing/>
              <w:ind/>
              <w:jc w:val="right"/>
              <w:rPr>
                <w:rFonts w:ascii="宋体" w:hAnsi="宋体" w:cs="宋体"/>
                <w:color w:val="000000"/>
                <w:sz w:val="24"/>
                <w:szCs w:val="24"/>
              </w:rPr>
            </w:pP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979" w:type="dxa"/>
            <w:vAlign w:val="center"/>
            <w:textDirection w:val="lrTb"/>
            <w:noWrap w:val="false"/>
          </w:tcPr>
          <w:p>
            <w:pPr>
              <w:pStyle w:val="685"/>
              <w:framePr w:hAnchor="page" w:vAnchor="text" w:x="534" w:y="490"/>
              <w:widowControl w:val="true"/>
              <w:pBdr/>
              <w:spacing/>
              <w:ind/>
              <w:jc w:val="right"/>
              <w:rPr>
                <w:rFonts w:ascii="宋体" w:hAnsi="宋体" w:cs="宋体"/>
                <w:color w:val="000000"/>
                <w:sz w:val="24"/>
                <w:szCs w:val="24"/>
              </w:rPr>
            </w:pP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978" w:type="dxa"/>
            <w:vAlign w:val="center"/>
            <w:textDirection w:val="lrTb"/>
            <w:noWrap w:val="false"/>
          </w:tcPr>
          <w:p>
            <w:pPr>
              <w:pStyle w:val="685"/>
              <w:framePr w:hAnchor="page" w:vAnchor="text" w:x="534" w:y="490"/>
              <w:widowControl w:val="true"/>
              <w:pBdr/>
              <w:spacing/>
              <w:ind/>
              <w:jc w:val="right"/>
              <w:rPr>
                <w:rFonts w:ascii="宋体" w:hAnsi="宋体" w:cs="宋体"/>
                <w:color w:val="000000"/>
                <w:sz w:val="24"/>
                <w:szCs w:val="24"/>
              </w:rPr>
            </w:pPr>
            <w:r>
              <w:rPr>
                <w:rFonts w:hint="eastAsia" w:ascii="宋体" w:hAnsi="宋体" w:cs="宋体"/>
                <w:color w:val="000000"/>
                <w:sz w:val="20"/>
                <w:szCs w:val="20"/>
                <w:lang w:val="en-US" w:eastAsia="zh-CN"/>
              </w:rPr>
              <w:t xml:space="preserve">1.69</w:t>
            </w: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gridSpan w:val="3"/>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978" w:type="dxa"/>
            <w:vAlign w:val="center"/>
            <w:textDirection w:val="lrTb"/>
            <w:noWrap w:val="false"/>
          </w:tcPr>
          <w:p>
            <w:pPr>
              <w:pStyle w:val="685"/>
              <w:framePr w:hAnchor="page" w:vAnchor="text" w:x="534" w:y="490"/>
              <w:widowControl w:val="true"/>
              <w:pBdr/>
              <w:spacing/>
              <w:ind/>
              <w:jc w:val="right"/>
              <w:rPr>
                <w:rFonts w:ascii="宋体" w:hAnsi="宋体" w:cs="宋体"/>
                <w:color w:val="000000"/>
                <w:sz w:val="24"/>
                <w:szCs w:val="24"/>
              </w:rPr>
            </w:pPr>
            <w:r>
              <w:rPr>
                <w:rFonts w:hint="eastAsia" w:ascii="宋体" w:hAnsi="宋体" w:cs="宋体"/>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tcBorders>
              <w:top w:val="none" w:color="000000" w:sz="4" w:space="0"/>
              <w:left w:val="none" w:color="000000" w:sz="4" w:space="0"/>
              <w:bottom w:val="none" w:color="000000" w:sz="4" w:space="0"/>
              <w:right w:val="none" w:color="000000" w:sz="4" w:space="0"/>
            </w:tcBorders>
            <w:tcW w:w="142" w:type="dxa"/>
            <w:vAlign w:val="center"/>
            <w:textDirection w:val="lrTb"/>
            <w:noWrap w:val="false"/>
          </w:tcPr>
          <w:p>
            <w:pPr>
              <w:pStyle w:val="685"/>
              <w:framePr w:hAnchor="page" w:vAnchor="text" w:x="534" w:y="490"/>
              <w:widowControl w:val="true"/>
              <w:pBdr/>
              <w:spacing/>
              <w:ind/>
              <w:jc w:val="left"/>
              <w:rPr>
                <w:rFonts w:ascii="宋体" w:hAnsi="宋体" w:cs="宋体"/>
                <w:color w:val="000000"/>
                <w:sz w:val="17"/>
                <w:szCs w:val="17"/>
              </w:rPr>
            </w:pPr>
            <w:r>
              <w:rPr>
                <w:rFonts w:ascii="宋体" w:hAnsi="宋体" w:cs="宋体"/>
                <w:color w:val="000000"/>
                <w:sz w:val="17"/>
                <w:szCs w:val="17"/>
              </w:rPr>
            </w:r>
            <w:r>
              <w:rPr>
                <w:rFonts w:ascii="宋体" w:hAnsi="宋体" w:cs="宋体"/>
                <w:color w:val="000000"/>
                <w:sz w:val="17"/>
                <w:szCs w:val="17"/>
              </w:rPr>
            </w:r>
          </w:p>
        </w:tc>
      </w:tr>
      <w:tr>
        <w:trPr>
          <w:gridAfter w:val="2"/>
          <w:trHeight w:val="259"/>
        </w:trPr>
        <w:tc>
          <w:tcPr>
            <w:gridSpan w:val="14"/>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8672" w:type="dxa"/>
            <w:vAlign w:val="bottom"/>
            <w:textDirection w:val="lrTb"/>
            <w:noWrap w:val="false"/>
          </w:tcPr>
          <w:p>
            <w:pPr>
              <w:pStyle w:val="685"/>
              <w:framePr w:hAnchor="page" w:vAnchor="text" w:x="534" w:y="490"/>
              <w:widowControl w:val="true"/>
              <w:pBdr/>
              <w:spacing/>
              <w:ind/>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360" w:type="dxa"/>
            <w:vAlign w:val="bottom"/>
            <w:textDirection w:val="lrTb"/>
            <w:noWrap w:val="false"/>
          </w:tcPr>
          <w:p>
            <w:pPr>
              <w:pStyle w:val="685"/>
              <w:framePr w:hAnchor="page" w:vAnchor="text" w:x="534" w:y="490"/>
              <w:widowControl w:val="true"/>
              <w:pBdr/>
              <w:spacing/>
              <w:ind/>
              <w:rPr>
                <w:rFonts w:ascii="宋体" w:hAnsi="宋体" w:cs="宋体"/>
                <w:color w:val="000000"/>
                <w:sz w:val="20"/>
                <w:lang w:bidi="ar"/>
              </w:rPr>
            </w:pPr>
            <w:r>
              <w:rPr>
                <w:rFonts w:ascii="宋体" w:hAnsi="宋体" w:cs="宋体"/>
                <w:color w:val="000000"/>
                <w:sz w:val="20"/>
                <w:lang w:bidi="ar"/>
              </w:rPr>
            </w:r>
            <w:r>
              <w:rPr>
                <w:rFonts w:ascii="宋体" w:hAnsi="宋体" w:cs="宋体"/>
                <w:color w:val="000000"/>
                <w:sz w:val="20"/>
                <w:lang w:bidi="ar"/>
              </w:rPr>
            </w:r>
          </w:p>
        </w:tc>
        <w:tc>
          <w:tcPr>
            <w:gridSpan w:val="2"/>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978" w:type="dxa"/>
            <w:vAlign w:val="bottom"/>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宋体" w:hAnsi="宋体" w:cs="宋体"/>
                <w:color w:val="000000"/>
                <w:sz w:val="24"/>
                <w:szCs w:val="24"/>
              </w:rPr>
            </w:r>
            <w:r>
              <w:rPr>
                <w:rFonts w:ascii="宋体" w:hAnsi="宋体" w:cs="宋体"/>
                <w:color w:val="000000"/>
                <w:sz w:val="24"/>
                <w:szCs w:val="24"/>
              </w:rPr>
            </w:r>
          </w:p>
        </w:tc>
        <w:tc>
          <w:tcPr>
            <w:tcBorders>
              <w:top w:val="none" w:color="000000" w:sz="4" w:space="0"/>
              <w:left w:val="none" w:color="000000" w:sz="4" w:space="0"/>
              <w:bottom w:val="none" w:color="000000" w:sz="4" w:space="0"/>
              <w:right w:val="none" w:color="000000" w:sz="4" w:space="0"/>
            </w:tcBorders>
            <w:tcW w:w="142" w:type="dxa"/>
            <w:vAlign w:val="center"/>
            <w:textDirection w:val="lrTb"/>
            <w:noWrap w:val="false"/>
          </w:tcPr>
          <w:p>
            <w:pPr>
              <w:pStyle w:val="685"/>
              <w:framePr w:hAnchor="page" w:vAnchor="text" w:x="534" w:y="490"/>
              <w:widowControl w:val="true"/>
              <w:pBdr/>
              <w:spacing/>
              <w:ind/>
              <w:jc w:val="left"/>
              <w:rPr>
                <w:rFonts w:ascii="宋体" w:hAnsi="宋体" w:cs="宋体"/>
                <w:color w:val="000000"/>
                <w:sz w:val="17"/>
                <w:szCs w:val="17"/>
              </w:rPr>
            </w:pPr>
            <w:r>
              <w:rPr>
                <w:rFonts w:ascii="宋体" w:hAnsi="宋体" w:cs="宋体"/>
                <w:color w:val="000000"/>
                <w:sz w:val="17"/>
                <w:szCs w:val="17"/>
              </w:rPr>
            </w:r>
            <w:r>
              <w:rPr>
                <w:rFonts w:ascii="宋体" w:hAnsi="宋体" w:cs="宋体"/>
                <w:color w:val="000000"/>
                <w:sz w:val="17"/>
                <w:szCs w:val="17"/>
              </w:rPr>
            </w:r>
          </w:p>
        </w:tc>
      </w:tr>
      <w:tr>
        <w:trPr>
          <w:trHeight w:val="495"/>
        </w:trPr>
        <w:tc>
          <w:tcPr>
            <w:gridSpan w:val="16"/>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9650" w:type="dxa"/>
            <w:vAlign w:val="bottom"/>
            <w:textDirection w:val="lrTb"/>
            <w:noWrap w:val="false"/>
          </w:tcPr>
          <w:p>
            <w:pPr>
              <w:pStyle w:val="685"/>
              <w:framePr w:hAnchor="page" w:vAnchor="text" w:x="534" w:y="490"/>
              <w:widowControl w:val="true"/>
              <w:pBdr/>
              <w:spacing/>
              <w:ind w:firstLine="400"/>
              <w:rPr>
                <w:rFonts w:hint="eastAsia" w:ascii="宋体" w:hAnsi="宋体" w:eastAsia="宋体" w:cs="宋体"/>
                <w:color w:val="000000"/>
                <w:sz w:val="20"/>
                <w:szCs w:val="20"/>
                <w:lang w:eastAsia="zh-CN"/>
              </w:rPr>
            </w:pPr>
            <w:r>
              <w:rPr>
                <w:rFonts w:hint="eastAsia" w:ascii="宋体" w:hAnsi="宋体" w:cs="宋体"/>
                <w:color w:val="000000"/>
                <w:sz w:val="20"/>
                <w:szCs w:val="20"/>
              </w:rPr>
              <w:t xml:space="preserve">填报说明：1.资产总额＝流动资产＋固定资产＋对外投资／有价证券＋在建工程＋无形资产＋其他资产</w:t>
            </w:r>
            <w:r>
              <w:rPr>
                <w:rFonts w:hint="eastAsia" w:ascii="宋体" w:hAnsi="宋体" w:cs="宋体"/>
                <w:color w:val="000000"/>
                <w:sz w:val="20"/>
                <w:szCs w:val="20"/>
                <w:lang w:eastAsia="zh-CN"/>
              </w:rPr>
              <w:t xml:space="preserve">；</w:t>
            </w:r>
            <w:r>
              <w:rPr>
                <w:rFonts w:hint="eastAsia" w:ascii="宋体" w:hAnsi="宋体" w:eastAsia="宋体" w:cs="宋体"/>
                <w:color w:val="000000"/>
                <w:sz w:val="20"/>
                <w:szCs w:val="20"/>
                <w:lang w:eastAsia="zh-CN"/>
              </w:rPr>
            </w:r>
            <w:r>
              <w:rPr>
                <w:rFonts w:hint="eastAsia" w:ascii="宋体" w:hAnsi="宋体" w:eastAsia="宋体" w:cs="宋体"/>
                <w:color w:val="000000"/>
                <w:sz w:val="20"/>
                <w:szCs w:val="20"/>
                <w:lang w:eastAsia="zh-CN"/>
              </w:rPr>
            </w:r>
          </w:p>
          <w:p>
            <w:pPr>
              <w:pStyle w:val="685"/>
              <w:framePr w:hAnchor="page" w:vAnchor="text" w:x="534" w:y="490"/>
              <w:widowControl w:val="true"/>
              <w:numPr>
                <w:ilvl w:val="0"/>
                <w:numId w:val="1"/>
              </w:numPr>
              <w:pBdr/>
              <w:spacing/>
              <w:ind w:firstLine="1400"/>
              <w:rPr>
                <w:rFonts w:hint="eastAsia" w:ascii="宋体" w:hAnsi="宋体" w:cs="宋体"/>
                <w:color w:val="000000"/>
                <w:sz w:val="20"/>
                <w:szCs w:val="20"/>
              </w:rPr>
            </w:pPr>
            <w:r>
              <w:rPr>
                <w:rFonts w:hint="eastAsia" w:ascii="宋体" w:hAnsi="宋体" w:cs="宋体"/>
                <w:color w:val="000000"/>
                <w:sz w:val="20"/>
                <w:szCs w:val="20"/>
              </w:rPr>
              <w:t xml:space="preserve">固定资产＝房屋构筑物＋车辆＋单价200万元以上大型设备＋其他固定资产</w:t>
            </w:r>
            <w:r>
              <w:rPr>
                <w:rFonts w:hint="eastAsia" w:ascii="宋体" w:hAnsi="宋体" w:cs="宋体"/>
                <w:color w:val="000000"/>
                <w:sz w:val="20"/>
                <w:szCs w:val="20"/>
                <w:lang w:eastAsia="zh-CN"/>
              </w:rPr>
              <w:t xml:space="preserve">；</w:t>
            </w:r>
            <w:r>
              <w:rPr>
                <w:rFonts w:hint="eastAsia" w:ascii="宋体" w:hAnsi="宋体" w:cs="宋体"/>
                <w:color w:val="000000"/>
                <w:sz w:val="20"/>
                <w:szCs w:val="20"/>
              </w:rPr>
            </w:r>
            <w:r>
              <w:rPr>
                <w:rFonts w:hint="eastAsia" w:ascii="宋体" w:hAnsi="宋体" w:cs="宋体"/>
                <w:color w:val="000000"/>
                <w:sz w:val="20"/>
                <w:szCs w:val="20"/>
              </w:rPr>
            </w:r>
          </w:p>
          <w:p>
            <w:pPr>
              <w:pStyle w:val="685"/>
              <w:framePr w:hAnchor="page" w:vAnchor="text" w:x="534" w:y="490"/>
              <w:widowControl w:val="true"/>
              <w:numPr>
                <w:ilvl w:val="0"/>
                <w:numId w:val="1"/>
              </w:numPr>
              <w:pBdr/>
              <w:spacing/>
              <w:ind w:firstLine="1400"/>
              <w:rPr>
                <w:rFonts w:hint="eastAsia" w:ascii="宋体" w:hAnsi="宋体" w:cs="宋体"/>
                <w:color w:val="000000"/>
                <w:sz w:val="20"/>
                <w:szCs w:val="20"/>
              </w:rPr>
            </w:pPr>
            <w:r>
              <w:rPr>
                <w:rFonts w:hint="eastAsia" w:ascii="宋体" w:hAnsi="宋体" w:cs="宋体"/>
                <w:color w:val="000000"/>
                <w:sz w:val="20"/>
                <w:szCs w:val="20"/>
                <w:lang w:eastAsia="zh-CN"/>
              </w:rPr>
              <w:t xml:space="preserve">填报金额为资产“账面原值”。</w:t>
            </w:r>
            <w:r>
              <w:rPr>
                <w:rFonts w:hint="eastAsia" w:ascii="宋体" w:hAnsi="宋体" w:cs="宋体"/>
                <w:color w:val="000000"/>
                <w:sz w:val="20"/>
                <w:szCs w:val="20"/>
              </w:rPr>
            </w:r>
            <w:r>
              <w:rPr>
                <w:rFonts w:hint="eastAsia" w:ascii="宋体" w:hAnsi="宋体" w:cs="宋体"/>
                <w:color w:val="000000"/>
                <w:sz w:val="20"/>
                <w:szCs w:val="20"/>
              </w:rPr>
            </w:r>
          </w:p>
        </w:tc>
        <w:tc>
          <w:tcPr>
            <w:gridSpan w:val="3"/>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978" w:type="dxa"/>
            <w:vAlign w:val="bottom"/>
            <w:textDirection w:val="lrTb"/>
            <w:noWrap w:val="false"/>
          </w:tcPr>
          <w:p>
            <w:pPr>
              <w:pStyle w:val="685"/>
              <w:framePr w:hAnchor="page" w:vAnchor="text" w:x="534" w:y="490"/>
              <w:widowControl w:val="true"/>
              <w:pBdr/>
              <w:spacing/>
              <w:ind/>
              <w:jc w:val="left"/>
              <w:rPr>
                <w:rFonts w:ascii="宋体" w:hAnsi="宋体" w:cs="宋体"/>
                <w:color w:val="000000"/>
                <w:sz w:val="24"/>
                <w:szCs w:val="24"/>
              </w:rPr>
            </w:pPr>
            <w:r>
              <w:rPr>
                <w:rFonts w:ascii="Arial" w:hAnsi="Arial" w:cs="Arial"/>
                <w:color w:val="000000"/>
                <w:sz w:val="20"/>
                <w:szCs w:val="20"/>
              </w:rPr>
              <w:t xml:space="preserve"> </w:t>
            </w:r>
            <w:r>
              <w:rPr>
                <w:rFonts w:ascii="宋体" w:hAnsi="宋体" w:cs="宋体"/>
                <w:color w:val="000000"/>
                <w:sz w:val="24"/>
                <w:szCs w:val="24"/>
              </w:rPr>
            </w:r>
            <w:r>
              <w:rPr>
                <w:rFonts w:ascii="宋体" w:hAnsi="宋体" w:cs="宋体"/>
                <w:color w:val="000000"/>
                <w:sz w:val="24"/>
                <w:szCs w:val="24"/>
              </w:rPr>
            </w:r>
          </w:p>
        </w:tc>
        <w:tc>
          <w:tcPr>
            <w:tcBorders>
              <w:top w:val="none" w:color="000000" w:sz="0" w:space="0"/>
              <w:left w:val="none" w:color="000000" w:sz="0" w:space="0"/>
              <w:bottom w:val="none" w:color="000000" w:sz="0" w:space="0"/>
              <w:right w:val="none" w:color="000000" w:sz="0" w:space="0"/>
            </w:tcBorders>
            <w:tcW w:w="142" w:type="dxa"/>
            <w:vAlign w:val="center"/>
            <w:textDirection w:val="lrTb"/>
            <w:noWrap w:val="false"/>
          </w:tcPr>
          <w:p>
            <w:pPr>
              <w:pStyle w:val="685"/>
              <w:framePr w:hAnchor="page" w:vAnchor="text" w:x="534" w:y="490"/>
              <w:widowControl w:val="true"/>
              <w:pBdr/>
              <w:spacing/>
              <w:ind/>
              <w:jc w:val="left"/>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p>
        </w:tc>
      </w:tr>
    </w:tbl>
    <w:p>
      <w:pPr>
        <w:pStyle w:val="685"/>
        <w:pBdr/>
        <w:spacing/>
        <w:ind w:firstLine="600"/>
        <w:jc w:val="left"/>
        <w:rPr>
          <w:rFonts w:hint="eastAsia" w:ascii="黑体" w:hAnsi="黑体" w:eastAsia="黑体" w:cs="黑体"/>
          <w:sz w:val="30"/>
          <w:szCs w:val="30"/>
        </w:rPr>
      </w:pPr>
      <w:r>
        <w:rPr>
          <w:rFonts w:hint="eastAsia" w:ascii="黑体" w:hAnsi="黑体" w:eastAsia="黑体" w:cs="黑体"/>
          <w:sz w:val="30"/>
          <w:szCs w:val="30"/>
          <w:lang w:eastAsia="zh-CN"/>
        </w:rPr>
        <w:t xml:space="preserve">三、</w:t>
      </w:r>
      <w:r>
        <w:rPr>
          <w:rFonts w:hint="eastAsia" w:ascii="黑体" w:hAnsi="黑体" w:eastAsia="黑体" w:cs="黑体"/>
          <w:sz w:val="30"/>
          <w:szCs w:val="30"/>
        </w:rPr>
        <w:t xml:space="preserve">政府采购支出情况</w:t>
      </w:r>
      <w:r>
        <w:rPr>
          <w:rFonts w:hint="eastAsia" w:ascii="黑体" w:hAnsi="黑体" w:eastAsia="黑体" w:cs="黑体"/>
          <w:sz w:val="30"/>
          <w:szCs w:val="30"/>
        </w:rPr>
      </w:r>
      <w:r>
        <w:rPr>
          <w:rFonts w:hint="eastAsia" w:ascii="黑体" w:hAnsi="黑体" w:eastAsia="黑体" w:cs="黑体"/>
          <w:sz w:val="30"/>
          <w:szCs w:val="30"/>
        </w:rPr>
      </w:r>
    </w:p>
    <w:p>
      <w:pPr>
        <w:pStyle w:val="685"/>
        <w:pBdr/>
        <w:spacing/>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2021年度，部门政府采购支出总额0万元，其中：政府采购货物支出0万元；政府采购工程支出0万元；政府采购服务支出0万元。授予中小企业合同金额0万元，占政府采购支出总额的0%。</w:t>
      </w:r>
      <w:r>
        <w:rPr>
          <w:rFonts w:hint="eastAsia" w:ascii="仿宋_GB2312" w:hAnsi="仿宋_GB2312" w:eastAsia="仿宋_GB2312" w:cs="仿宋_GB2312"/>
          <w:sz w:val="30"/>
          <w:szCs w:val="30"/>
          <w:lang w:val="en-US" w:eastAsia="zh-CN"/>
        </w:rPr>
      </w:r>
      <w:r>
        <w:rPr>
          <w:rFonts w:hint="eastAsia" w:ascii="仿宋_GB2312" w:hAnsi="仿宋_GB2312" w:eastAsia="仿宋_GB2312" w:cs="仿宋_GB2312"/>
          <w:sz w:val="30"/>
          <w:szCs w:val="30"/>
          <w:lang w:val="en-US" w:eastAsia="zh-CN"/>
        </w:rPr>
      </w:r>
    </w:p>
    <w:p>
      <w:pPr>
        <w:pStyle w:val="685"/>
        <w:pBdr/>
        <w:spacing/>
        <w:ind w:firstLine="6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四、部门绩效自评情况</w:t>
      </w:r>
      <w:r>
        <w:rPr>
          <w:rFonts w:hint="eastAsia" w:ascii="黑体" w:hAnsi="黑体" w:eastAsia="黑体" w:cs="黑体"/>
          <w:sz w:val="30"/>
          <w:szCs w:val="30"/>
          <w:lang w:val="en-US" w:eastAsia="zh-CN"/>
        </w:rPr>
      </w:r>
      <w:r>
        <w:rPr>
          <w:rFonts w:hint="eastAsia" w:ascii="黑体" w:hAnsi="黑体" w:eastAsia="黑体" w:cs="黑体"/>
          <w:sz w:val="30"/>
          <w:szCs w:val="30"/>
          <w:lang w:val="en-US" w:eastAsia="zh-CN"/>
        </w:rPr>
      </w:r>
    </w:p>
    <w:p>
      <w:pPr>
        <w:pStyle w:val="685"/>
        <w:widowControl w:val="true"/>
        <w:pBdr/>
        <w:spacing w:after="100" w:before="100" w:line="360" w:lineRule="auto"/>
        <w:ind w:firstLine="60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lang w:val="en-US" w:eastAsia="zh-CN"/>
        </w:rPr>
        <w:t xml:space="preserve">部门绩效自评情况详见附表</w:t>
      </w:r>
      <w:r>
        <w:rPr>
          <w:rFonts w:hint="eastAsia" w:ascii="仿宋_GB2312" w:hAnsi="仿宋_GB2312" w:eastAsia="仿宋_GB2312" w:cs="仿宋_GB2312"/>
          <w:sz w:val="30"/>
          <w:szCs w:val="30"/>
          <w:highlight w:val="none"/>
          <w:lang w:val="en-US" w:eastAsia="zh-CN"/>
        </w:rPr>
        <w:t xml:space="preserve">（附表10—附表12）。</w:t>
      </w:r>
      <w:r>
        <w:rPr>
          <w:rFonts w:hint="eastAsia" w:ascii="仿宋_GB2312" w:hAnsi="仿宋_GB2312" w:eastAsia="仿宋_GB2312" w:cs="仿宋_GB2312"/>
          <w:sz w:val="30"/>
          <w:szCs w:val="30"/>
          <w:highlight w:val="none"/>
          <w:lang w:val="en-US" w:eastAsia="zh-CN"/>
        </w:rPr>
      </w:r>
      <w:r>
        <w:rPr>
          <w:rFonts w:hint="eastAsia" w:ascii="仿宋_GB2312" w:hAnsi="仿宋_GB2312" w:eastAsia="仿宋_GB2312" w:cs="仿宋_GB2312"/>
          <w:sz w:val="30"/>
          <w:szCs w:val="30"/>
          <w:highlight w:val="none"/>
          <w:lang w:val="en-US" w:eastAsia="zh-CN"/>
        </w:rPr>
      </w:r>
    </w:p>
    <w:p>
      <w:pPr>
        <w:pStyle w:val="685"/>
        <w:widowControl w:val="true"/>
        <w:pBdr/>
        <w:spacing w:after="100" w:before="100" w:line="360" w:lineRule="auto"/>
        <w:ind w:firstLine="6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五、其他重要事项情况说明</w:t>
      </w:r>
      <w:r>
        <w:rPr>
          <w:rFonts w:hint="eastAsia" w:ascii="黑体" w:hAnsi="黑体" w:eastAsia="黑体" w:cs="黑体"/>
          <w:sz w:val="30"/>
          <w:szCs w:val="30"/>
          <w:lang w:val="en-US" w:eastAsia="zh-CN"/>
        </w:rPr>
      </w:r>
      <w:r>
        <w:rPr>
          <w:rFonts w:hint="eastAsia" w:ascii="黑体" w:hAnsi="黑体" w:eastAsia="黑体" w:cs="黑体"/>
          <w:sz w:val="30"/>
          <w:szCs w:val="30"/>
          <w:lang w:val="en-US" w:eastAsia="zh-CN"/>
        </w:rPr>
      </w:r>
    </w:p>
    <w:p>
      <w:pPr>
        <w:pStyle w:val="685"/>
        <w:pBdr/>
        <w:spacing/>
        <w:ind w:firstLine="6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 xml:space="preserve">无。</w:t>
      </w:r>
      <w:r>
        <w:rPr>
          <w:rFonts w:hint="eastAsia" w:ascii="仿宋_GB2312" w:hAnsi="黑体" w:eastAsia="仿宋_GB2312" w:cs="方正小标宋简体"/>
          <w:sz w:val="30"/>
          <w:szCs w:val="30"/>
          <w:lang w:val="en-US" w:eastAsia="zh-CN"/>
        </w:rPr>
      </w:r>
      <w:r>
        <w:rPr>
          <w:rFonts w:hint="eastAsia" w:ascii="仿宋_GB2312" w:hAnsi="黑体" w:eastAsia="仿宋_GB2312" w:cs="方正小标宋简体"/>
          <w:sz w:val="30"/>
          <w:szCs w:val="30"/>
          <w:lang w:val="en-US" w:eastAsia="zh-CN"/>
        </w:rPr>
      </w:r>
    </w:p>
    <w:p>
      <w:pPr>
        <w:pStyle w:val="685"/>
        <w:widowControl w:val="true"/>
        <w:pBdr/>
        <w:spacing w:after="100" w:before="100" w:line="360" w:lineRule="auto"/>
        <w:ind w:firstLine="6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六、相关口径说明</w:t>
      </w:r>
      <w:r>
        <w:rPr>
          <w:rFonts w:hint="eastAsia" w:ascii="黑体" w:hAnsi="黑体" w:eastAsia="黑体" w:cs="黑体"/>
          <w:sz w:val="30"/>
          <w:szCs w:val="30"/>
          <w:lang w:val="en-US" w:eastAsia="zh-CN"/>
        </w:rPr>
      </w:r>
      <w:r>
        <w:rPr>
          <w:rFonts w:hint="eastAsia" w:ascii="黑体" w:hAnsi="黑体" w:eastAsia="黑体" w:cs="黑体"/>
          <w:sz w:val="30"/>
          <w:szCs w:val="30"/>
          <w:lang w:val="en-US" w:eastAsia="zh-CN"/>
        </w:rPr>
      </w:r>
    </w:p>
    <w:p>
      <w:pPr>
        <w:pStyle w:val="685"/>
        <w:pBdr/>
        <w:spacing/>
        <w:ind w:firstLine="6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 xml:space="preserve">（一）</w:t>
      </w:r>
      <w:r>
        <w:rPr>
          <w:rFonts w:hint="eastAsia" w:ascii="仿宋_GB2312" w:hAnsi="黑体" w:eastAsia="仿宋_GB2312" w:cs="方正小标宋简体"/>
          <w:sz w:val="30"/>
          <w:szCs w:val="30"/>
        </w:rPr>
        <w:t xml:space="preserve">基本支出中人员经费包括工资福利支出和对个人和家庭的补助，公用</w:t>
      </w:r>
      <w:r>
        <w:rPr>
          <w:rFonts w:hint="eastAsia" w:ascii="仿宋_GB2312" w:hAnsi="黑体" w:eastAsia="仿宋_GB2312" w:cs="方正小标宋简体"/>
          <w:sz w:val="30"/>
          <w:szCs w:val="30"/>
          <w:lang w:eastAsia="zh-CN"/>
        </w:rPr>
        <w:t xml:space="preserve">经费</w:t>
      </w:r>
      <w:r>
        <w:rPr>
          <w:rFonts w:hint="eastAsia" w:ascii="仿宋_GB2312" w:hAnsi="黑体" w:eastAsia="仿宋_GB2312" w:cs="方正小标宋简体"/>
          <w:sz w:val="30"/>
          <w:szCs w:val="30"/>
        </w:rPr>
        <w:t xml:space="preserve">包括商品和服务支出、资本性支出等人员经费以外的支出。</w:t>
      </w:r>
      <w:r>
        <w:rPr>
          <w:rFonts w:hint="eastAsia" w:ascii="仿宋_GB2312" w:hAnsi="黑体" w:eastAsia="仿宋_GB2312" w:cs="方正小标宋简体"/>
          <w:sz w:val="30"/>
          <w:szCs w:val="30"/>
        </w:rPr>
      </w:r>
      <w:r>
        <w:rPr>
          <w:rFonts w:hint="eastAsia" w:ascii="仿宋_GB2312" w:hAnsi="黑体" w:eastAsia="仿宋_GB2312" w:cs="方正小标宋简体"/>
          <w:sz w:val="30"/>
          <w:szCs w:val="30"/>
        </w:rPr>
      </w:r>
    </w:p>
    <w:p>
      <w:pPr>
        <w:pStyle w:val="685"/>
        <w:pBdr/>
        <w:spacing/>
        <w:ind w:firstLine="6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 xml:space="preserve">（二）</w:t>
      </w:r>
      <w:r>
        <w:rPr>
          <w:rFonts w:hint="eastAsia" w:ascii="仿宋_GB2312" w:hAnsi="黑体" w:eastAsia="仿宋_GB2312" w:cs="方正小标宋简体"/>
          <w:sz w:val="30"/>
          <w:szCs w:val="30"/>
        </w:rPr>
        <w:t xml:space="preserve">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lang w:eastAsia="zh-CN"/>
        </w:rPr>
        <w:t xml:space="preserve">。</w:t>
      </w:r>
      <w:r>
        <w:rPr>
          <w:rFonts w:hint="eastAsia" w:ascii="仿宋_GB2312" w:hAnsi="黑体" w:eastAsia="仿宋_GB2312" w:cs="方正小标宋简体"/>
          <w:sz w:val="30"/>
          <w:szCs w:val="30"/>
        </w:rPr>
      </w:r>
      <w:r>
        <w:rPr>
          <w:rFonts w:hint="eastAsia" w:ascii="仿宋_GB2312" w:hAnsi="黑体" w:eastAsia="仿宋_GB2312" w:cs="方正小标宋简体"/>
          <w:sz w:val="30"/>
          <w:szCs w:val="30"/>
        </w:rPr>
      </w:r>
    </w:p>
    <w:p>
      <w:pPr>
        <w:pStyle w:val="685"/>
        <w:pBdr/>
        <w:spacing/>
        <w:ind w:firstLine="6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lang w:eastAsia="zh-CN"/>
        </w:rPr>
        <w:t xml:space="preserve">（三）</w:t>
      </w:r>
      <w:r>
        <w:rPr>
          <w:rFonts w:hint="eastAsia" w:ascii="仿宋_GB2312" w:hAnsi="黑体" w:eastAsia="仿宋_GB2312" w:cs="方正小标宋简体"/>
          <w:sz w:val="30"/>
          <w:szCs w:val="30"/>
        </w:rPr>
        <w:t xml:space="preserve">按照党中央、国务院有关文件及部门预算管理有关规定，“三公”经费包括因公出国（境）费、公务用车购置及运行维护费、公务接待费。</w:t>
      </w:r>
      <w:r>
        <w:rPr>
          <w:rFonts w:hint="eastAsia" w:ascii="仿宋_GB2312" w:hAnsi="黑体" w:eastAsia="仿宋_GB2312" w:cs="方正小标宋简体"/>
          <w:sz w:val="30"/>
          <w:szCs w:val="30"/>
          <w:highlight w:val="none"/>
        </w:rPr>
        <w:t xml:space="preserve">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 xml:space="preserve">、牌照费</w:t>
      </w:r>
      <w:r>
        <w:rPr>
          <w:rFonts w:hint="eastAsia" w:ascii="仿宋_GB2312" w:hAnsi="黑体" w:eastAsia="仿宋_GB2312" w:cs="方正小标宋简体"/>
          <w:sz w:val="30"/>
          <w:szCs w:val="30"/>
          <w:highlight w:val="none"/>
        </w:rPr>
        <w:t xml:space="preserve">）；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rPr>
      </w:r>
      <w:r>
        <w:rPr>
          <w:rFonts w:hint="eastAsia" w:ascii="仿宋_GB2312" w:hAnsi="黑体" w:eastAsia="仿宋_GB2312" w:cs="方正小标宋简体"/>
          <w:sz w:val="30"/>
          <w:szCs w:val="30"/>
          <w:highlight w:val="none"/>
        </w:rPr>
      </w:r>
    </w:p>
    <w:p>
      <w:pPr>
        <w:pStyle w:val="685"/>
        <w:pBdr/>
        <w:spacing/>
        <w:ind w:firstLine="6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 xml:space="preserve">（四）</w:t>
      </w:r>
      <w:r>
        <w:rPr>
          <w:rFonts w:hint="eastAsia" w:ascii="仿宋_GB2312" w:hAnsi="黑体" w:eastAsia="仿宋_GB2312" w:cs="方正小标宋简体"/>
          <w:sz w:val="30"/>
          <w:szCs w:val="30"/>
        </w:rPr>
        <w:t xml:space="preserve">“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r>
        <w:rPr>
          <w:rFonts w:hint="eastAsia" w:ascii="仿宋_GB2312" w:hAnsi="黑体" w:eastAsia="仿宋_GB2312" w:cs="方正小标宋简体"/>
          <w:sz w:val="30"/>
          <w:szCs w:val="30"/>
        </w:rPr>
      </w:r>
      <w:r>
        <w:rPr>
          <w:rFonts w:hint="eastAsia" w:ascii="仿宋_GB2312" w:hAnsi="黑体" w:eastAsia="仿宋_GB2312" w:cs="方正小标宋简体"/>
          <w:sz w:val="30"/>
          <w:szCs w:val="30"/>
        </w:rPr>
      </w:r>
    </w:p>
    <w:p>
      <w:pPr>
        <w:pStyle w:val="685"/>
        <w:pBdr/>
        <w:spacing/>
        <w:ind/>
        <w:jc w:val="center"/>
        <w:rPr>
          <w:rFonts w:hint="eastAsia" w:ascii="黑体" w:hAnsi="黑体" w:eastAsia="黑体" w:cs="方正小标宋简体"/>
          <w:sz w:val="32"/>
          <w:szCs w:val="32"/>
        </w:rPr>
      </w:pPr>
      <w:r>
        <w:rPr>
          <w:rFonts w:hint="eastAsia" w:ascii="黑体" w:hAnsi="黑体" w:eastAsia="黑体" w:cs="方正小标宋简体"/>
          <w:sz w:val="32"/>
          <w:szCs w:val="32"/>
        </w:rPr>
      </w:r>
      <w:r>
        <w:rPr>
          <w:rFonts w:hint="eastAsia" w:ascii="黑体" w:hAnsi="黑体" w:eastAsia="黑体" w:cs="方正小标宋简体"/>
          <w:sz w:val="32"/>
          <w:szCs w:val="32"/>
        </w:rPr>
      </w:r>
    </w:p>
    <w:p>
      <w:pPr>
        <w:pStyle w:val="685"/>
        <w:pBdr/>
        <w:spacing/>
        <w:ind/>
        <w:jc w:val="center"/>
        <w:rPr>
          <w:rFonts w:hint="eastAsia" w:ascii="黑体" w:hAnsi="黑体" w:eastAsia="黑体" w:cs="方正小标宋简体"/>
          <w:sz w:val="32"/>
          <w:szCs w:val="32"/>
        </w:rPr>
      </w:pPr>
      <w:r>
        <w:rPr>
          <w:rFonts w:hint="eastAsia" w:ascii="黑体" w:hAnsi="黑体" w:eastAsia="黑体" w:cs="方正小标宋简体"/>
          <w:sz w:val="32"/>
          <w:szCs w:val="32"/>
        </w:rPr>
        <w:t xml:space="preserve">第</w:t>
      </w:r>
      <w:r>
        <w:rPr>
          <w:rFonts w:hint="eastAsia" w:ascii="黑体" w:hAnsi="黑体" w:eastAsia="黑体" w:cs="方正小标宋简体"/>
          <w:sz w:val="32"/>
          <w:szCs w:val="32"/>
          <w:lang w:eastAsia="zh-CN"/>
        </w:rPr>
        <w:t xml:space="preserve">五</w:t>
      </w:r>
      <w:r>
        <w:rPr>
          <w:rFonts w:hint="eastAsia" w:ascii="黑体" w:hAnsi="黑体" w:eastAsia="黑体" w:cs="方正小标宋简体"/>
          <w:sz w:val="32"/>
          <w:szCs w:val="32"/>
        </w:rPr>
        <w:t xml:space="preserve">部分  名词解释</w:t>
      </w:r>
      <w:r>
        <w:rPr>
          <w:rFonts w:hint="eastAsia" w:ascii="黑体" w:hAnsi="黑体" w:eastAsia="黑体" w:cs="方正小标宋简体"/>
          <w:sz w:val="32"/>
          <w:szCs w:val="32"/>
        </w:rPr>
      </w:r>
      <w:r>
        <w:rPr>
          <w:rFonts w:hint="eastAsia" w:ascii="黑体" w:hAnsi="黑体" w:eastAsia="黑体" w:cs="方正小标宋简体"/>
          <w:sz w:val="32"/>
          <w:szCs w:val="32"/>
        </w:rPr>
      </w:r>
    </w:p>
    <w:p>
      <w:pPr>
        <w:pStyle w:val="685"/>
        <w:pBdr/>
        <w:spacing/>
        <w:ind w:firstLine="6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 xml:space="preserve">(一）“三公经费”：公务用车、公务接待、因公出国发生的费用。</w:t>
      </w:r>
      <w:r>
        <w:rPr>
          <w:rFonts w:hint="eastAsia" w:ascii="仿宋_GB2312" w:hAnsi="黑体" w:eastAsia="仿宋_GB2312" w:cs="方正小标宋简体"/>
          <w:sz w:val="30"/>
          <w:szCs w:val="30"/>
          <w:lang w:val="en-US" w:eastAsia="zh-CN"/>
        </w:rPr>
      </w:r>
      <w:r>
        <w:rPr>
          <w:rFonts w:hint="eastAsia" w:ascii="仿宋_GB2312" w:hAnsi="黑体" w:eastAsia="仿宋_GB2312" w:cs="方正小标宋简体"/>
          <w:sz w:val="30"/>
          <w:szCs w:val="30"/>
          <w:lang w:val="en-US" w:eastAsia="zh-CN"/>
        </w:rPr>
      </w:r>
    </w:p>
    <w:p>
      <w:pPr>
        <w:pStyle w:val="691"/>
        <w:pBdr/>
        <w:spacing/>
        <w:ind/>
        <w:rPr>
          <w:rFonts w:hint="eastAsia" w:eastAsia="仿宋_GB2312"/>
          <w:lang w:val="en-US" w:eastAsia="zh-CN"/>
        </w:rPr>
      </w:pPr>
      <w:r>
        <w:rPr>
          <w:rFonts w:hint="eastAsia" w:ascii="仿宋_GB2312" w:hAnsi="黑体" w:eastAsia="仿宋_GB2312" w:cs="方正小标宋简体"/>
          <w:sz w:val="30"/>
          <w:szCs w:val="30"/>
          <w:lang w:val="en-US" w:eastAsia="zh-CN"/>
        </w:rPr>
        <w:t xml:space="preserve">（二）“残疾人康复”：指通过综合地，协调地应用医疗的、工程的、教育的、职业的、心里的、社会的和其他措施对残疾人进行治疗、辅助、训练、辅导、来补偿、提高或者恢复残疾人的功能、增强其能力，从而改善残疾人参与社会生活的自身条件。</w:t>
      </w:r>
      <w:r>
        <w:rPr>
          <w:rFonts w:hint="eastAsia" w:eastAsia="仿宋_GB2312"/>
          <w:lang w:val="en-US" w:eastAsia="zh-CN"/>
        </w:rPr>
      </w:r>
      <w:r>
        <w:rPr>
          <w:rFonts w:hint="eastAsia" w:eastAsia="仿宋_GB2312"/>
          <w:lang w:val="en-US" w:eastAsia="zh-CN"/>
        </w:rPr>
      </w:r>
    </w:p>
    <w:p>
      <w:pPr>
        <w:pStyle w:val="691"/>
        <w:pBdr/>
        <w:spacing/>
        <w:ind/>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r>
      <w:r>
        <w:rPr>
          <w:rFonts w:hint="eastAsia" w:ascii="仿宋_GB2312" w:hAnsi="黑体" w:eastAsia="仿宋_GB2312" w:cs="方正小标宋简体"/>
          <w:sz w:val="30"/>
          <w:szCs w:val="30"/>
          <w:lang w:val="en-US" w:eastAsia="zh-CN"/>
        </w:rPr>
      </w:r>
    </w:p>
    <w:p>
      <w:pPr>
        <w:pStyle w:val="691"/>
        <w:pBdr/>
        <w:spacing/>
        <w:ind/>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r>
      <w:r>
        <w:rPr>
          <w:rFonts w:hint="eastAsia" w:ascii="仿宋_GB2312" w:hAnsi="黑体" w:eastAsia="仿宋_GB2312" w:cs="方正小标宋简体"/>
          <w:sz w:val="30"/>
          <w:szCs w:val="30"/>
          <w:lang w:val="en-US" w:eastAsia="zh-CN"/>
        </w:rPr>
      </w:r>
    </w:p>
    <w:sectPr>
      <w:headerReference w:type="default" r:id="rId9"/>
      <w:footerReference w:type="default" r:id="rId10"/>
      <w:footerReference w:type="even" r:id="rId11"/>
      <w:footnotePr/>
      <w:endnotePr/>
      <w:type w:val="nextPage"/>
      <w:pgSz w:h="16838" w:orient="landscape" w:w="11906"/>
      <w:pgMar w:top="2098" w:right="1418" w:bottom="1588" w:left="1644"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小标宋_GBK">
    <w:panose1 w:val="03000509000000000000"/>
  </w:font>
  <w:font w:name="楷体">
    <w:panose1 w:val="02010609060101010101"/>
  </w:font>
  <w:font w:name="黑体">
    <w:panose1 w:val="02010609060101010101"/>
  </w:font>
  <w:font w:name="Symbol">
    <w:panose1 w:val="05050102010706020507"/>
  </w:font>
  <w:font w:name="Wingdings">
    <w:panose1 w:val="05000000000000000000"/>
  </w:font>
  <w:font w:name="方正小标宋简体">
    <w:panose1 w:val="02010601030101010101"/>
  </w:font>
  <w:font w:name="仿宋_GB2312">
    <w:panose1 w:val="02010609030101010101"/>
  </w:font>
  <w:font w:name="Arial">
    <w:panose1 w:val="020B0604020202020204"/>
  </w:font>
  <w:font w:name="等线">
    <w:panose1 w:val="02030600000101010101"/>
  </w:font>
  <w:font w:name="宋体">
    <w:panose1 w:val="02010600030101010101"/>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3"/>
      <w:pBdr/>
      <w:tabs>
        <w:tab w:val="center" w:leader="none" w:pos="4153"/>
        <w:tab w:val="right" w:leader="none" w:pos="8306"/>
      </w:tabs>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15875">
                        <a:noFill/>
                      </a:ln>
                    </wps:spPr>
                    <wps:txbx>
                      <w:txbxContent>
                        <w:p>
                          <w:pPr>
                            <w:pStyle w:val="693"/>
                            <w:pBdr/>
                            <w:tabs>
                              <w:tab w:val="center" w:leader="none" w:pos="4153"/>
                              <w:tab w:val="right" w:leader="none" w:pos="8306"/>
                            </w:tabs>
                            <w:spacing/>
                            <w:ind/>
                            <w:rPr>
                              <w:rStyle w:val="688"/>
                            </w:rPr>
                          </w:pPr>
                          <w:r>
                            <w:rPr>
                              <w:sz w:val="28"/>
                              <w:szCs w:val="28"/>
                            </w:rPr>
                            <w:fldChar w:fldCharType="begin"/>
                          </w:r>
                          <w:r>
                            <w:rPr>
                              <w:rStyle w:val="688"/>
                              <w:sz w:val="28"/>
                              <w:szCs w:val="28"/>
                            </w:rPr>
                            <w:instrText xml:space="preserve">PAGE  </w:instrText>
                          </w:r>
                          <w:r>
                            <w:rPr>
                              <w:sz w:val="28"/>
                              <w:szCs w:val="28"/>
                            </w:rPr>
                            <w:fldChar w:fldCharType="separate"/>
                          </w:r>
                          <w:r>
                            <w:rPr>
                              <w:rStyle w:val="688"/>
                              <w:sz w:val="28"/>
                              <w:szCs w:val="28"/>
                            </w:rPr>
                            <w:t xml:space="preserve">8</w:t>
                          </w:r>
                          <w:r>
                            <w:rPr>
                              <w:sz w:val="28"/>
                              <w:szCs w:val="28"/>
                            </w:rPr>
                            <w:fldChar w:fldCharType="end"/>
                          </w:r>
                          <w:r>
                            <w:rPr>
                              <w:rStyle w:val="688"/>
                            </w:rPr>
                          </w:r>
                          <w:r>
                            <w:rPr>
                              <w:rStyle w:val="688"/>
                            </w:rPr>
                          </w:r>
                        </w:p>
                        <w:p>
                          <w:pPr>
                            <w:pStyle w:val="685"/>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outside;mso-position-vertical-relative:text;margin-top:0.00pt;mso-position-vertical:absolute;width:144.00pt;height:144.00pt;mso-wrap-distance-left:9.00pt;mso-wrap-distance-top:0.00pt;mso-wrap-distance-right:9.00pt;mso-wrap-distance-bottom:0.00pt;visibility:visible;" filled="f" stroked="f" strokeweight="1.25pt">
              <v:textbox inset="0,0,0,0">
                <w:txbxContent>
                  <w:p>
                    <w:pPr>
                      <w:pStyle w:val="693"/>
                      <w:pBdr/>
                      <w:tabs>
                        <w:tab w:val="center" w:leader="none" w:pos="4153"/>
                        <w:tab w:val="right" w:leader="none" w:pos="8306"/>
                      </w:tabs>
                      <w:spacing/>
                      <w:ind/>
                      <w:rPr>
                        <w:rStyle w:val="688"/>
                      </w:rPr>
                    </w:pPr>
                    <w:r>
                      <w:rPr>
                        <w:sz w:val="28"/>
                        <w:szCs w:val="28"/>
                      </w:rPr>
                      <w:fldChar w:fldCharType="begin"/>
                    </w:r>
                    <w:r>
                      <w:rPr>
                        <w:rStyle w:val="688"/>
                        <w:sz w:val="28"/>
                        <w:szCs w:val="28"/>
                      </w:rPr>
                      <w:instrText xml:space="preserve">PAGE  </w:instrText>
                    </w:r>
                    <w:r>
                      <w:rPr>
                        <w:sz w:val="28"/>
                        <w:szCs w:val="28"/>
                      </w:rPr>
                      <w:fldChar w:fldCharType="separate"/>
                    </w:r>
                    <w:r>
                      <w:rPr>
                        <w:rStyle w:val="688"/>
                        <w:sz w:val="28"/>
                        <w:szCs w:val="28"/>
                      </w:rPr>
                      <w:t xml:space="preserve">8</w:t>
                    </w:r>
                    <w:r>
                      <w:rPr>
                        <w:sz w:val="28"/>
                        <w:szCs w:val="28"/>
                      </w:rPr>
                      <w:fldChar w:fldCharType="end"/>
                    </w:r>
                    <w:r>
                      <w:rPr>
                        <w:rStyle w:val="688"/>
                      </w:rPr>
                    </w:r>
                    <w:r>
                      <w:rPr>
                        <w:rStyle w:val="688"/>
                      </w:rPr>
                    </w:r>
                  </w:p>
                  <w:p>
                    <w:pPr>
                      <w:pStyle w:val="685"/>
                      <w:pBdr/>
                      <w:spacing/>
                      <w:ind/>
                      <w:rPr/>
                    </w:pPr>
                    <w: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3"/>
      <w:framePr w:hAnchor="margin" w:vAnchor="text" w:wrap="around" w:xAlign="center" w:y="1"/>
      <w:pBdr/>
      <w:tabs>
        <w:tab w:val="center" w:leader="none" w:pos="4153"/>
        <w:tab w:val="right" w:leader="none" w:pos="8306"/>
      </w:tabs>
      <w:spacing/>
      <w:ind/>
      <w:rPr>
        <w:rStyle w:val="688"/>
      </w:rPr>
    </w:pPr>
    <w:r>
      <w:fldChar w:fldCharType="begin"/>
    </w:r>
    <w:r>
      <w:rPr>
        <w:rStyle w:val="688"/>
      </w:rPr>
      <w:instrText xml:space="preserve">PAGE  </w:instrText>
    </w:r>
    <w:r>
      <w:fldChar w:fldCharType="separate"/>
    </w:r>
    <w:r>
      <w:fldChar w:fldCharType="end"/>
    </w:r>
    <w:r>
      <w:rPr>
        <w:rStyle w:val="688"/>
      </w:rPr>
    </w:r>
    <w:r>
      <w:rPr>
        <w:rStyle w:val="688"/>
      </w:rPr>
    </w:r>
  </w:p>
  <w:p>
    <w:pPr>
      <w:pStyle w:val="693"/>
      <w:pBdr/>
      <w:tabs>
        <w:tab w:val="center" w:leader="none" w:pos="4153"/>
        <w:tab w:val="right" w:leader="none" w:pos="8306"/>
      </w:tabs>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2"/>
      <w:pBdr>
        <w:bottom w:val="none" w:color="000000" w:sz="0" w:space="0"/>
      </w:pBdr>
      <w:tabs>
        <w:tab w:val="center" w:leader="none" w:pos="4153"/>
        <w:tab w:val="right" w:leader="none" w:pos="8306"/>
      </w:tabs>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312"/>
        </w:tabs>
        <w:spacing/>
        <w:ind/>
      </w:pPr>
      <w:rPr/>
      <w:start w:val="2"/>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85"/>
    <w:next w:val="685"/>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85"/>
    <w:next w:val="685"/>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85"/>
    <w:next w:val="685"/>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85"/>
    <w:next w:val="685"/>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85"/>
    <w:next w:val="685"/>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85"/>
    <w:next w:val="685"/>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85"/>
    <w:next w:val="685"/>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85"/>
    <w:next w:val="685"/>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85"/>
    <w:next w:val="685"/>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85"/>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85"/>
    <w:next w:val="685"/>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85"/>
    <w:next w:val="685"/>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85"/>
    <w:next w:val="685"/>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85"/>
    <w:next w:val="685"/>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85"/>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85"/>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85"/>
    <w:next w:val="685"/>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85"/>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85"/>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85"/>
    <w:next w:val="685"/>
    <w:uiPriority w:val="39"/>
    <w:unhideWhenUsed/>
    <w:pPr>
      <w:pBdr/>
      <w:spacing w:after="57"/>
      <w:ind w:right="0" w:firstLine="0" w:left="0"/>
    </w:pPr>
  </w:style>
  <w:style w:type="paragraph" w:styleId="182">
    <w:name w:val="toc 2"/>
    <w:basedOn w:val="685"/>
    <w:next w:val="685"/>
    <w:uiPriority w:val="39"/>
    <w:unhideWhenUsed/>
    <w:pPr>
      <w:pBdr/>
      <w:spacing w:after="57"/>
      <w:ind w:right="0" w:firstLine="0" w:left="283"/>
    </w:pPr>
  </w:style>
  <w:style w:type="paragraph" w:styleId="183">
    <w:name w:val="toc 3"/>
    <w:basedOn w:val="685"/>
    <w:next w:val="685"/>
    <w:uiPriority w:val="39"/>
    <w:unhideWhenUsed/>
    <w:pPr>
      <w:pBdr/>
      <w:spacing w:after="57"/>
      <w:ind w:right="0" w:firstLine="0" w:left="567"/>
    </w:pPr>
  </w:style>
  <w:style w:type="paragraph" w:styleId="184">
    <w:name w:val="toc 4"/>
    <w:basedOn w:val="685"/>
    <w:next w:val="685"/>
    <w:uiPriority w:val="39"/>
    <w:unhideWhenUsed/>
    <w:pPr>
      <w:pBdr/>
      <w:spacing w:after="57"/>
      <w:ind w:right="0" w:firstLine="0" w:left="850"/>
    </w:pPr>
  </w:style>
  <w:style w:type="paragraph" w:styleId="185">
    <w:name w:val="toc 5"/>
    <w:basedOn w:val="685"/>
    <w:next w:val="685"/>
    <w:uiPriority w:val="39"/>
    <w:unhideWhenUsed/>
    <w:pPr>
      <w:pBdr/>
      <w:spacing w:after="57"/>
      <w:ind w:right="0" w:firstLine="0" w:left="1134"/>
    </w:pPr>
  </w:style>
  <w:style w:type="paragraph" w:styleId="186">
    <w:name w:val="toc 6"/>
    <w:basedOn w:val="685"/>
    <w:next w:val="685"/>
    <w:uiPriority w:val="39"/>
    <w:unhideWhenUsed/>
    <w:pPr>
      <w:pBdr/>
      <w:spacing w:after="57"/>
      <w:ind w:right="0" w:firstLine="0" w:left="1417"/>
    </w:pPr>
  </w:style>
  <w:style w:type="paragraph" w:styleId="187">
    <w:name w:val="toc 7"/>
    <w:basedOn w:val="685"/>
    <w:next w:val="685"/>
    <w:uiPriority w:val="39"/>
    <w:unhideWhenUsed/>
    <w:pPr>
      <w:pBdr/>
      <w:spacing w:after="57"/>
      <w:ind w:right="0" w:firstLine="0" w:left="1701"/>
    </w:pPr>
  </w:style>
  <w:style w:type="paragraph" w:styleId="188">
    <w:name w:val="toc 8"/>
    <w:basedOn w:val="685"/>
    <w:next w:val="685"/>
    <w:uiPriority w:val="39"/>
    <w:unhideWhenUsed/>
    <w:pPr>
      <w:pBdr/>
      <w:spacing w:after="57"/>
      <w:ind w:right="0" w:firstLine="0" w:left="1984"/>
    </w:pPr>
  </w:style>
  <w:style w:type="paragraph" w:styleId="189">
    <w:name w:val="toc 9"/>
    <w:basedOn w:val="685"/>
    <w:next w:val="685"/>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85"/>
    <w:next w:val="685"/>
    <w:uiPriority w:val="99"/>
    <w:unhideWhenUsed/>
    <w:pPr>
      <w:pBdr/>
      <w:spacing w:after="0" w:afterAutospacing="0"/>
      <w:ind/>
    </w:pPr>
  </w:style>
  <w:style w:type="paragraph" w:styleId="685" w:default="1">
    <w:name w:val="Normal"/>
    <w:next w:val="691"/>
    <w:link w:val="685"/>
    <w:qFormat/>
    <w:pPr>
      <w:widowControl w:val="false"/>
      <w:pBdr/>
      <w:spacing/>
      <w:ind/>
      <w:jc w:val="both"/>
    </w:pPr>
    <w:rPr>
      <w:sz w:val="21"/>
      <w:szCs w:val="24"/>
      <w:lang w:val="en-US" w:eastAsia="zh-CN" w:bidi="ar-SA"/>
    </w:rPr>
  </w:style>
  <w:style w:type="character" w:styleId="686">
    <w:name w:val="默认段落字体"/>
    <w:next w:val="686"/>
    <w:link w:val="685"/>
    <w:semiHidden/>
    <w:pPr>
      <w:pBdr/>
      <w:spacing/>
      <w:ind/>
    </w:pPr>
  </w:style>
  <w:style w:type="table" w:styleId="687">
    <w:name w:val="普通表格"/>
    <w:next w:val="687"/>
    <w:link w:val="685"/>
    <w:uiPriority w:val="99"/>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88">
    <w:name w:val="页码"/>
    <w:basedOn w:val="686"/>
    <w:next w:val="688"/>
    <w:link w:val="685"/>
    <w:pPr>
      <w:pBdr/>
      <w:spacing/>
      <w:ind/>
    </w:pPr>
  </w:style>
  <w:style w:type="character" w:styleId="689">
    <w:name w:val="font01"/>
    <w:basedOn w:val="686"/>
    <w:next w:val="689"/>
    <w:link w:val="685"/>
    <w:pPr>
      <w:pBdr/>
      <w:spacing/>
      <w:ind/>
    </w:pPr>
    <w:rPr>
      <w:rFonts w:ascii="Arial" w:hAnsi="Arial" w:cs="Arial"/>
      <w:color w:val="000000"/>
      <w:sz w:val="20"/>
      <w:szCs w:val="20"/>
      <w:u w:val="none"/>
    </w:rPr>
  </w:style>
  <w:style w:type="character" w:styleId="690">
    <w:name w:val="font11"/>
    <w:basedOn w:val="686"/>
    <w:next w:val="690"/>
    <w:link w:val="685"/>
    <w:pPr>
      <w:pBdr/>
      <w:spacing/>
      <w:ind/>
    </w:pPr>
    <w:rPr>
      <w:rFonts w:hint="eastAsia" w:ascii="宋体" w:hAnsi="宋体" w:eastAsia="宋体" w:cs="宋体"/>
      <w:color w:val="000000"/>
      <w:sz w:val="20"/>
      <w:szCs w:val="20"/>
      <w:u w:val="none"/>
    </w:rPr>
  </w:style>
  <w:style w:type="paragraph" w:styleId="691">
    <w:name w:val="正文缩进"/>
    <w:basedOn w:val="685"/>
    <w:next w:val="691"/>
    <w:link w:val="685"/>
    <w:qFormat/>
    <w:pPr>
      <w:pBdr/>
      <w:spacing/>
      <w:ind w:firstLine="420"/>
    </w:pPr>
  </w:style>
  <w:style w:type="paragraph" w:styleId="692">
    <w:name w:val="页眉"/>
    <w:basedOn w:val="685"/>
    <w:next w:val="692"/>
    <w:link w:val="685"/>
    <w:pPr>
      <w:pBdr>
        <w:bottom w:val="single" w:color="000000" w:sz="6" w:space="1"/>
      </w:pBdr>
      <w:tabs>
        <w:tab w:val="center" w:leader="none" w:pos="4153"/>
        <w:tab w:val="right" w:leader="none" w:pos="8306"/>
      </w:tabs>
      <w:spacing/>
      <w:ind/>
      <w:jc w:val="center"/>
    </w:pPr>
    <w:rPr>
      <w:sz w:val="18"/>
      <w:szCs w:val="18"/>
    </w:rPr>
  </w:style>
  <w:style w:type="paragraph" w:styleId="693">
    <w:name w:val="页脚"/>
    <w:basedOn w:val="685"/>
    <w:next w:val="693"/>
    <w:link w:val="685"/>
    <w:pPr>
      <w:pBdr/>
      <w:tabs>
        <w:tab w:val="center" w:leader="none" w:pos="4153"/>
        <w:tab w:val="right" w:leader="none" w:pos="8306"/>
      </w:tabs>
      <w:spacing/>
      <w:ind/>
      <w:jc w:val="left"/>
    </w:pPr>
    <w:rPr>
      <w:sz w:val="18"/>
      <w:szCs w:val="18"/>
    </w:rPr>
  </w:style>
  <w:style w:type="paragraph" w:styleId="694">
    <w:name w:val="批注框文本"/>
    <w:basedOn w:val="685"/>
    <w:next w:val="694"/>
    <w:link w:val="685"/>
    <w:semiHidden/>
    <w:pPr>
      <w:pBdr/>
      <w:spacing/>
      <w:ind/>
    </w:pPr>
    <w:rPr>
      <w:sz w:val="18"/>
      <w:szCs w:val="18"/>
    </w:rPr>
  </w:style>
  <w:style w:type="paragraph" w:styleId="695">
    <w:name w:val="正文文本"/>
    <w:basedOn w:val="685"/>
    <w:next w:val="695"/>
    <w:link w:val="685"/>
    <w:pPr>
      <w:pBdr/>
      <w:spacing w:before="93"/>
      <w:ind/>
    </w:pPr>
    <w:rPr>
      <w:rFonts w:ascii="仿宋_GB2312" w:eastAsia="仿宋_GB2312"/>
      <w:sz w:val="30"/>
    </w:rPr>
  </w:style>
  <w:style w:type="paragraph" w:styleId="696">
    <w:name w:val="0"/>
    <w:basedOn w:val="685"/>
    <w:next w:val="696"/>
    <w:link w:val="685"/>
    <w:qFormat/>
    <w:pPr>
      <w:widowControl w:val="true"/>
      <w:pBdr/>
      <w:spacing w:line="365" w:lineRule="atLeast"/>
      <w:ind w:left="1"/>
    </w:pPr>
    <w:rPr>
      <w:sz w:val="20"/>
      <w:szCs w:val="20"/>
    </w:rPr>
  </w:style>
  <w:style w:type="character" w:styleId="2603" w:default="1">
    <w:name w:val="Default Paragraph Font"/>
    <w:uiPriority w:val="1"/>
    <w:semiHidden/>
    <w:unhideWhenUsed/>
    <w:pPr>
      <w:pBdr/>
      <w:spacing/>
      <w:ind/>
    </w:pPr>
  </w:style>
  <w:style w:type="numbering" w:styleId="2604" w:default="1">
    <w:name w:val="No List"/>
    <w:uiPriority w:val="99"/>
    <w:semiHidden/>
    <w:unhideWhenUsed/>
    <w:pPr>
      <w:pBdr/>
      <w:spacing/>
      <w:ind/>
    </w:pPr>
  </w:style>
  <w:style w:type="table" w:styleId="2605"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微软</Company>
  <DocSecurity>0</DocSecurity>
  <Manager/>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dc:title>
  <dc:creator>赵树</dc:creator>
  <cp:lastModifiedBy>匿名</cp:lastModifiedBy>
  <cp:revision>14</cp:revision>
  <dcterms:created xsi:type="dcterms:W3CDTF">2013-05-09T09:41:00Z</dcterms:created>
  <dcterms:modified xsi:type="dcterms:W3CDTF">2025-06-19T09:41:49Z</dcterms:modified>
</cp:coreProperties>
</file>