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1D484">
      <w:pPr>
        <w:rPr>
          <w:rFonts w:hint="default" w:ascii="Times New Roman" w:hAnsi="Times New Roman" w:eastAsia="黑体" w:cs="Times New Roman"/>
          <w:szCs w:val="32"/>
        </w:rPr>
      </w:pPr>
      <w:r>
        <w:rPr>
          <w:rFonts w:hint="default" w:ascii="Times New Roman" w:hAnsi="Times New Roman" w:eastAsia="黑体" w:cs="Times New Roman"/>
          <w:szCs w:val="32"/>
        </w:rPr>
        <w:t>附件4-2:</w:t>
      </w:r>
    </w:p>
    <w:p w14:paraId="1D23E67A">
      <w:pPr>
        <w:rPr>
          <w:rFonts w:hint="default" w:ascii="Times New Roman" w:hAnsi="Times New Roman" w:eastAsia="黑体" w:cs="Times New Roman"/>
          <w:szCs w:val="32"/>
        </w:rPr>
      </w:pPr>
    </w:p>
    <w:p w14:paraId="453AF764">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项目支出绩效报告（自评）</w:t>
      </w:r>
    </w:p>
    <w:p w14:paraId="11047285">
      <w:pPr>
        <w:spacing w:line="600" w:lineRule="exact"/>
        <w:ind w:firstLine="594" w:firstLineChars="200"/>
        <w:rPr>
          <w:rFonts w:hint="default" w:ascii="Times New Roman" w:hAnsi="Times New Roman" w:cs="Times New Roman"/>
          <w:b/>
          <w:szCs w:val="32"/>
        </w:rPr>
      </w:pPr>
    </w:p>
    <w:p w14:paraId="2BE1C562">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14:paraId="0E1B0C8A">
      <w:pPr>
        <w:topLinePunct/>
        <w:ind w:firstLine="594" w:firstLineChars="200"/>
        <w:rPr>
          <w:rFonts w:hint="default" w:ascii="Times New Roman" w:hAnsi="Times New Roman" w:cs="Times New Roman"/>
          <w:szCs w:val="32"/>
        </w:rPr>
      </w:pPr>
      <w:r>
        <w:rPr>
          <w:rFonts w:hint="default" w:ascii="Times New Roman" w:hAnsi="Times New Roman" w:eastAsia="楷体_GB2312" w:cs="Times New Roman"/>
          <w:szCs w:val="32"/>
        </w:rPr>
        <w:t>（一）项目基本情况简介，包括项目基本性质、用途和主要内容、涉及范围等。</w:t>
      </w:r>
    </w:p>
    <w:p w14:paraId="51E01ECE">
      <w:pPr>
        <w:topLinePunct/>
        <w:ind w:firstLine="594" w:firstLineChars="200"/>
        <w:rPr>
          <w:rFonts w:hint="default" w:ascii="Times New Roman" w:hAnsi="Times New Roman" w:eastAsia="仿宋_GB2312" w:cs="Times New Roman"/>
          <w:szCs w:val="32"/>
          <w:lang w:val="en-US" w:eastAsia="zh-CN"/>
        </w:rPr>
      </w:pPr>
      <w:r>
        <w:rPr>
          <w:rFonts w:hint="default" w:ascii="Times New Roman" w:hAnsi="Times New Roman" w:cs="Times New Roman"/>
          <w:szCs w:val="32"/>
        </w:rPr>
        <w:t>2023年我校年共有8个预算项目</w:t>
      </w:r>
      <w:r>
        <w:rPr>
          <w:rFonts w:hint="default" w:ascii="Times New Roman" w:hAnsi="Times New Roman" w:cs="Times New Roman"/>
          <w:szCs w:val="32"/>
          <w:lang w:val="en-US" w:eastAsia="zh-CN"/>
        </w:rPr>
        <w:t>:</w:t>
      </w:r>
    </w:p>
    <w:p w14:paraId="2F1BCE17">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（1）城乡义务教育公用经费预算104.82万元，最后执行预算数为104.82万元，项目绩效目标为保障学校的教育教学活动的正常开展。</w:t>
      </w:r>
    </w:p>
    <w:p w14:paraId="3B3F6C61">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（2）城乡义务教育家庭经济困难学生生活补助经费预算0.38万元，最后执行数为0.38万元。全部用于发放家庭经济困难学生生活费补助，专款专用。</w:t>
      </w:r>
    </w:p>
    <w:p w14:paraId="043D4C07">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（3）2023年秋季学期新增班级开办及设施设备补助经费预算9.79万元，最后执行预算数为9.79万元。主要满足秋季学期小学生入学就读，切实解决片区内适龄儿童入学难题，保障学校义务教育教学活动的正常开展。</w:t>
      </w:r>
    </w:p>
    <w:p w14:paraId="4490AC65">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（4）课后服务经费预算56.03万元，最后执行数为56.03万元。主要为拓展课后服务内容，促进学生德、智、体、美、劳方面全面发展。</w:t>
      </w:r>
    </w:p>
    <w:p w14:paraId="08C90A4F">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（5）（自有资金）2022年城乡义务教育补助经费综合奖补中央直达资金56.74万元，最后执行数为56.74万元。绩效目标为拓展做好学校安全保障工作，保障教师权益。</w:t>
      </w:r>
    </w:p>
    <w:p w14:paraId="09D59681">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（6）（自有资金）沉浸式研训培训工作经费预算1.11万元，最后执行预算数为1.11万元，主要为加强培训经费的使用管理，保障培训效果，确保专款专用。</w:t>
      </w:r>
    </w:p>
    <w:p w14:paraId="23E8D807">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（7）（自有资金）彭文冲名师工作室经费预算0.57万元，最后执行预算数为0.57万元，主要为加强工作室工作经费的使用管理，保障工作室运转、提升研训条件和效果。</w:t>
      </w:r>
    </w:p>
    <w:p w14:paraId="179ACD89">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（8）调增宣传活动经费经费预算3.86万元，最后执行预算数为3.86万元，主要根据呈宣请（203）13号文件，用于扫黄</w:t>
      </w:r>
      <w:r>
        <w:rPr>
          <w:rFonts w:hint="eastAsia" w:ascii="Times New Roman" w:hAnsi="Times New Roman" w:cs="Times New Roman"/>
          <w:szCs w:val="32"/>
          <w:lang w:val="en-US" w:eastAsia="zh-CN"/>
        </w:rPr>
        <w:t>打</w:t>
      </w:r>
      <w:r>
        <w:rPr>
          <w:rFonts w:hint="default" w:ascii="Times New Roman" w:hAnsi="Times New Roman" w:cs="Times New Roman"/>
          <w:szCs w:val="32"/>
        </w:rPr>
        <w:t>非宣传相关讲解设备及图书的采购，确保专款专用。</w:t>
      </w:r>
    </w:p>
    <w:p w14:paraId="3D769728">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（二）绩效目标设定及指标完成情况。</w:t>
      </w:r>
    </w:p>
    <w:p w14:paraId="62AAFF83">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1）城乡义务教育公用经费预算项目绩效目标为保障学校的教育教学活动的正常开展。2023年我校日常开支有保障，学校运转正常。据实、按进度支出，严格资金管理和项目管理，严格执行审批、采购、支付等相关规定，加强过程监督，充分发挥资金的使用效益，控制了成本，如期实现了项目绩效目标。</w:t>
      </w:r>
    </w:p>
    <w:p w14:paraId="4E34F56A">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2）城乡义务教育家庭经济困难学生生活补助经费预算绩效目标为确保国家资助政策执行到位。2023年我校加强资金管理，专款专用，切实做好城乡义务教育家庭经济困难学生生活补助发放，签领，公示，存档工作。如期实现了项目绩效目标。</w:t>
      </w:r>
    </w:p>
    <w:p w14:paraId="7D459CA8">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3）2023年秋季学期新增班级开办及设施设备补助经费预算项目绩效目标为满足秋季学期小学生入学就读，切实解决片区内适龄儿童入学难题，保障学校义务教育教学活动的正常开展，新增班级开办所需的设施设备及教室装修改造。2023年我校顺利完成秋季学期招生计划，如期完成了项目绩效目标。</w:t>
      </w:r>
    </w:p>
    <w:p w14:paraId="33E23467">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4）课后服务经费预算项目绩效目标为拓展课后服务内容，促进学生德、智、体、美、劳方面全面发展。2023年我校已制定课后服务实施方案，从学生的实际出发，关注学生的兴趣与需要，开展丰富多样的课后服务活动，促进学生的潜能开发和特长发展。积极破解课后“三点半”难题，统筹校内外教育资源，传承本校文化，发挥资源优势，挖掘自身潜能，彰显学校的办学风格，促进学校的特色发展，如期实现了项目绩效目标。</w:t>
      </w:r>
    </w:p>
    <w:p w14:paraId="6A98B3EF">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5）（自有资金）2022年城乡义务教育补助经费综合奖补中央直达资金项目绩效目标为拓展做好学校安全保障工作，保障课后服务顺利开展，保障教师权益，促进学生德、智、体、美、劳方面全面发展。2023年我校已制定课后服务实施方案，从学生的实际出发，关注学生的兴趣与需要，开展丰富多样的课后服务活动，促进学生的潜能开发和特长发展。积极开展小学生心理健康教育系统培训讲座，如期实现了项目绩效目标。</w:t>
      </w:r>
    </w:p>
    <w:p w14:paraId="2A723D29">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6）（自有资金）沉浸式研训培训工作经费预算项目绩效目标为加强培训经费的使用管理，严格按照资金用途和预算使用，保障培训效果，确保专款专用。2023年我校根据呈贡区信息中心要求，制定培训计划，认真组织开展实施教师培训活动，严格资金管理和项目管理，加强过程监督，充分发挥资金的使用效益，控制了成本。如期实现了项目绩效目标。</w:t>
      </w:r>
    </w:p>
    <w:p w14:paraId="13004357">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7）（自有资金）彭文冲名师工作室经费预算项目绩效目标为加强工作室工作经费的使用管理，严格按照资金用途和预算使用，保障工作室运转、提升研训条件和效果。2023年工作室认真制定培训计划，积极组织开展实施教师培训活动，严格资金管理和项目管理，加强过程监督，充分发挥资金的使用效益，控制了成本。如期实现了项目绩效目标。</w:t>
      </w:r>
    </w:p>
    <w:p w14:paraId="64897F56">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（8）调增宣传活动经费经费预算项目绩效目标为根据呈宣请（203）13号文件，调整区委宣传部宣传活动经费，用于扫黄</w:t>
      </w:r>
      <w:bookmarkStart w:id="0" w:name="_GoBack"/>
      <w:bookmarkEnd w:id="0"/>
      <w:r>
        <w:rPr>
          <w:rFonts w:hint="eastAsia" w:ascii="Times New Roman" w:hAnsi="Times New Roman" w:cs="Times New Roman"/>
          <w:szCs w:val="32"/>
          <w:lang w:val="en-US" w:eastAsia="zh-CN"/>
        </w:rPr>
        <w:t>打</w:t>
      </w:r>
      <w:r>
        <w:rPr>
          <w:rFonts w:hint="default" w:ascii="Times New Roman" w:hAnsi="Times New Roman" w:cs="Times New Roman"/>
          <w:szCs w:val="32"/>
        </w:rPr>
        <w:t>非宣传相关讲解设备及图书的采购，确保专款专用。我校用于护苗系统活动的设备及图书采购，积极开展护苗系列活动，严格资金管理和项目管理，加强过程监督，充分发挥资金的使用效益，控制了成本。如期实现了项目绩效目标。</w:t>
      </w:r>
    </w:p>
    <w:p w14:paraId="61810619">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二、项目资金使用及管理情况</w:t>
      </w:r>
    </w:p>
    <w:p w14:paraId="557F5891">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14:paraId="4F5EA6B7">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我校项目资金预算共233.29万元，其中城乡义务教育公用经费104.82万元，城乡义务教育家庭经济困难学生生活补助经费预算0.38万元，2023年秋季学期新增班级开办及设施设备补助经费预算9.79万元，课后服务经费56.03万元，（自有资金）2022年城乡义务教育补助经费综合奖补中央直达资金56.74万元，（自有资金）沉浸式研训培训工作经费预算1.11万元，（自有资金）彭文冲名师工作室经费预算0.57万元。调增宣传活动经费经费预算3.86万元，根据呈财行〔2023〕67号，呈财行〔2023〕47号，呈财行〔2023〕10号文件，项目资金指标财政已及时下达，到位率为100%。财政专户资金58.42万元，资金到位率为100%。自筹课后服务经费56.03万元。</w:t>
      </w:r>
    </w:p>
    <w:p w14:paraId="103C5E51">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实际执行数为城乡义务教育公用经费104.82万元，城乡义务教育家庭经济困难学生生活补助经费预算0.38万元，2023年秋季学期新增班级开办及设施设备补助经费预算9.79万元，课后服务经费56.03万元，（自有资金）2022年城乡义务教育补助经费综合奖补中央直达资金56.74万元，（自有资金）沉浸式研训培训工作经费预算1.11万元，（自有资金）彭文冲名师工作室经费预算0.57万元。调增宣传活动经费经费预算3.86万元。</w:t>
      </w:r>
    </w:p>
    <w:p w14:paraId="2D2E0ECE">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我校严格遵守《呈贡区预算支出绩效管理实施细则（试行）》（呈政办发【2017】176号）、相关文件和专项资金项目及资金管理办法的规定，强化资金管理，做到专款专用，无挤占和挪用情况。同时加强项目资金使用的监督检查，切实提高项目资金的使用效益。</w:t>
      </w:r>
    </w:p>
    <w:p w14:paraId="394DD7DC">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三、项目组织实施情况</w:t>
      </w:r>
    </w:p>
    <w:p w14:paraId="772707A0">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项目组织情况分析，主要包括项目前期准备、招投标、调整、竣工验收等情况。项目管理情况分析，主要包括项目管理制度、办法的制订、日常检查监督管理等情况。</w:t>
      </w:r>
    </w:p>
    <w:p w14:paraId="438A9F22">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2023年我校完善不断项目组织机构，过程合理规范。项目前期制定《昆明市呈贡区师大附属七彩云南小学家庭经济困难学生认定办法》、《昆明市呈贡区师大附属七彩云南小学家庭经济困难生活补助实施细则》、《昆明市呈贡区师大附属七彩云南小学课后服务实施方案》等在学校行政会上决议通过，并向主管部门报备，项目中期按《方案》开展工作，学期末对课后服务质量及学生补助工作等开展考核。</w:t>
      </w:r>
    </w:p>
    <w:p w14:paraId="2D7736D2">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我校严格遵照上级文件、《方案》和项目管理制度，做到管理制度健全，推动项目平稳有序进行。</w:t>
      </w:r>
    </w:p>
    <w:p w14:paraId="2FEB0CBF">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四、项目绩效情况</w:t>
      </w:r>
    </w:p>
    <w:p w14:paraId="7299F191">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14:paraId="0133E18A">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1.项目经济性分析</w:t>
      </w:r>
    </w:p>
    <w:p w14:paraId="68A5E9CE">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学校按照“先有预算，后有支出”和经济性原则，严格按照年初预算资金结合实际情况开展工作，最后执行数为233.29万元，成本控制良好。</w:t>
      </w:r>
    </w:p>
    <w:p w14:paraId="3B83693B">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2.项目的效率性分析</w:t>
      </w:r>
    </w:p>
    <w:p w14:paraId="6DAE20FC">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我校在项目资金足额下达后，严格遵守项目支出进度要求，同时保障项目按质完成。家庭经济困难学生生活补助、课时补助和服务费用发放及时。</w:t>
      </w:r>
    </w:p>
    <w:p w14:paraId="6FE7C92F">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3.项目的有效性分析</w:t>
      </w:r>
    </w:p>
    <w:p w14:paraId="7DA220DB">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2023年我校课后服务活动的正常开展，达成了预算绩效目标，充分发挥了资金的使用效益。</w:t>
      </w:r>
    </w:p>
    <w:p w14:paraId="0F16DE16">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4.项目的可持续性分析</w:t>
      </w:r>
    </w:p>
    <w:p w14:paraId="3F8ECF31">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2023年项目已执行完毕， 2024年财政应给予政策、文件或资金支持以落实全国教育大会和全省教育大会部署，切实做好学校课后服务工作及家庭经济困难学生生活补助工作。</w:t>
      </w:r>
    </w:p>
    <w:p w14:paraId="005EF2D9">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五、存在的问题</w:t>
      </w:r>
    </w:p>
    <w:p w14:paraId="251CA7C5">
      <w:pPr>
        <w:topLinePunct/>
        <w:ind w:firstLine="594" w:firstLineChars="200"/>
        <w:rPr>
          <w:rFonts w:hint="default" w:ascii="Times New Roman" w:hAnsi="Times New Roman" w:cs="Times New Roman"/>
          <w:szCs w:val="32"/>
        </w:rPr>
      </w:pPr>
      <w:r>
        <w:rPr>
          <w:rFonts w:hint="default" w:ascii="Times New Roman" w:hAnsi="Times New Roman" w:eastAsia="楷体_GB2312" w:cs="Times New Roman"/>
          <w:szCs w:val="32"/>
        </w:rPr>
        <w:t>（一）专项管理方面的问题。专项立项依据是否充分；是否有资金管理办法，资金管理办法是否规范等。</w:t>
      </w:r>
    </w:p>
    <w:p w14:paraId="4224D2F0">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项目立项依据充分，学校制定了专项资金管理办法、课后服务经费管理办法，依法依规使用相关经费。</w:t>
      </w:r>
    </w:p>
    <w:p w14:paraId="77E057BD">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（二）资金分配方面的问题。资金分配是否合理，突出重点，公平公正；有无散小差现象；资金分配和使用方向是否与资金管理办法相符等。</w:t>
      </w:r>
    </w:p>
    <w:p w14:paraId="25EA3DBD">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学校根据专项资金经费管理办法，依法依规使用相关经费。项目资金分配合理，突出重点，公平公正，无散小差现象，资金分配和使用方向与资金管理办法相符。</w:t>
      </w:r>
    </w:p>
    <w:p w14:paraId="4DE6596B">
      <w:pPr>
        <w:topLinePunct/>
        <w:ind w:firstLine="594" w:firstLineChars="200"/>
        <w:rPr>
          <w:rFonts w:hint="default" w:ascii="Times New Roman" w:hAnsi="Times New Roman" w:cs="Times New Roman"/>
          <w:szCs w:val="32"/>
        </w:rPr>
      </w:pPr>
      <w:r>
        <w:rPr>
          <w:rFonts w:hint="default" w:ascii="Times New Roman" w:hAnsi="Times New Roman" w:eastAsia="楷体_GB2312" w:cs="Times New Roman"/>
          <w:szCs w:val="32"/>
        </w:rPr>
        <w:t>（三）资金拨付方面的问题。拨付是否及时，有无滞留、闲置等现象。</w:t>
      </w:r>
    </w:p>
    <w:p w14:paraId="70D07F9B">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项目资金拨付及时，无滞留、闲置等现象。</w:t>
      </w:r>
    </w:p>
    <w:p w14:paraId="39AD014A">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（四）资金使用方面的问题。资金使用是否合规，有无截留、挪用等现象，资金使用是否产生效益等。</w:t>
      </w:r>
    </w:p>
    <w:p w14:paraId="3880D447">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项目资金使用合规，无截留、挪用等现象，充分发挥了资金的使用效益。</w:t>
      </w:r>
    </w:p>
    <w:p w14:paraId="44C005DF">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六、其他需要说明的问题</w:t>
      </w:r>
    </w:p>
    <w:p w14:paraId="3270440C">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14:paraId="554436B0">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严格按照上级部门的指示，进一步优化预算。加强项目预算绩效管理，对项目进行公平公正、真实有效的评价并按时进行公开，以提高资金的使用效益。</w:t>
      </w:r>
    </w:p>
    <w:p w14:paraId="0466E03F">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14:paraId="73CDEE77">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学校将确保专项资金使用及时合规，加强课后服务质量，每学期组织至少一次课后服务成果展示活动。及时对专项资金和课后服务工作开展和经费使用情况进行自检自查，确保工作顺利开展、经费合规使用。</w:t>
      </w:r>
    </w:p>
    <w:p w14:paraId="0BF3C24E">
      <w:pPr>
        <w:jc w:val="both"/>
        <w:rPr>
          <w:rFonts w:hint="default" w:ascii="Times New Roman" w:hAnsi="Times New Roman" w:cs="Times New Roman"/>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D7272E"/>
    <w:rsid w:val="00001B29"/>
    <w:rsid w:val="00107660"/>
    <w:rsid w:val="00641A61"/>
    <w:rsid w:val="00821E71"/>
    <w:rsid w:val="00BB79F7"/>
    <w:rsid w:val="00C06E1C"/>
    <w:rsid w:val="00D7272E"/>
    <w:rsid w:val="00FB4FFF"/>
    <w:rsid w:val="05AE36CA"/>
    <w:rsid w:val="378A5996"/>
    <w:rsid w:val="445805EE"/>
    <w:rsid w:val="5A3C6978"/>
    <w:rsid w:val="5B9B40DE"/>
    <w:rsid w:val="67600811"/>
    <w:rsid w:val="7AC7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3857</Words>
  <Characters>4083</Characters>
  <Lines>29</Lines>
  <Paragraphs>8</Paragraphs>
  <TotalTime>32</TotalTime>
  <ScaleCrop>false</ScaleCrop>
  <LinksUpToDate>false</LinksUpToDate>
  <CharactersWithSpaces>4084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陈超</cp:lastModifiedBy>
  <dcterms:modified xsi:type="dcterms:W3CDTF">2025-04-01T08:09:50Z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0B39BFC4ABF748DABC019B6CC1318910</vt:lpwstr>
  </property>
  <property fmtid="{D5CDD505-2E9C-101B-9397-08002B2CF9AE}" pid="4" name="KSOTemplateDocerSaveRecord">
    <vt:lpwstr>eyJoZGlkIjoiOTFiY2YzNjFkY2E5ZjU1ODNjODI0MzdjMDI4MGQzNWMiLCJ1c2VySWQiOiIyNTYxNTk0NTgifQ==</vt:lpwstr>
  </property>
</Properties>
</file>