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80550">
      <w:pPr>
        <w:spacing w:line="600" w:lineRule="exact"/>
        <w:jc w:val="center"/>
        <w:rPr>
          <w:rFonts w:ascii="方正小标宋_GBK" w:eastAsia="方正小标宋_GBK"/>
          <w:sz w:val="36"/>
          <w:szCs w:val="36"/>
        </w:rPr>
      </w:pPr>
      <w:r>
        <w:rPr>
          <w:rFonts w:hint="eastAsia" w:ascii="方正小标宋_GBK" w:eastAsia="方正小标宋_GBK"/>
          <w:sz w:val="36"/>
          <w:szCs w:val="36"/>
          <w:lang w:eastAsia="zh-CN"/>
        </w:rPr>
        <w:t>斗南街道工作经费</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14:paraId="30A1AE87">
      <w:pPr>
        <w:spacing w:line="600" w:lineRule="exact"/>
        <w:ind w:firstLine="594" w:firstLineChars="200"/>
        <w:jc w:val="center"/>
        <w:rPr>
          <w:rFonts w:ascii="仿宋_GB2312"/>
          <w:b/>
          <w:szCs w:val="32"/>
        </w:rPr>
      </w:pPr>
    </w:p>
    <w:p w14:paraId="1837D9B3">
      <w:pPr>
        <w:keepNext w:val="0"/>
        <w:keepLines w:val="0"/>
        <w:pageBreakBefore w:val="0"/>
        <w:widowControl w:val="0"/>
        <w:kinsoku/>
        <w:wordWrap/>
        <w:overflowPunct/>
        <w:topLinePunct/>
        <w:autoSpaceDE/>
        <w:autoSpaceDN/>
        <w:bidi w:val="0"/>
        <w:adjustRightInd/>
        <w:snapToGrid/>
        <w:spacing w:line="240" w:lineRule="auto"/>
        <w:ind w:firstLine="594" w:firstLineChars="200"/>
        <w:textAlignment w:val="auto"/>
        <w:rPr>
          <w:rFonts w:ascii="黑体" w:eastAsia="黑体"/>
          <w:szCs w:val="32"/>
        </w:rPr>
      </w:pPr>
      <w:r>
        <w:rPr>
          <w:rFonts w:hint="eastAsia" w:ascii="黑体" w:eastAsia="黑体"/>
          <w:szCs w:val="32"/>
        </w:rPr>
        <w:t>一、项目基本情况</w:t>
      </w:r>
    </w:p>
    <w:p w14:paraId="4EFE792E">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（一）</w:t>
      </w:r>
      <w:r>
        <w:rPr>
          <w:rFonts w:hint="eastAsia" w:ascii="仿宋_GB2312" w:hAnsi="仿宋_GB2312" w:cs="仿宋_GB2312"/>
          <w:szCs w:val="32"/>
          <w:lang w:eastAsia="zh-CN"/>
        </w:rPr>
        <w:t>项目基本情况</w:t>
      </w:r>
    </w:p>
    <w:p w14:paraId="4F6D2692">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按照省、市、区对街道办事处的要求，</w:t>
      </w:r>
      <w:r>
        <w:rPr>
          <w:rFonts w:hint="eastAsia" w:ascii="仿宋_GB2312" w:hAnsi="仿宋_GB2312" w:eastAsia="仿宋_GB2312" w:cs="仿宋_GB2312"/>
          <w:szCs w:val="32"/>
          <w:lang w:eastAsia="zh-CN"/>
        </w:rPr>
        <w:t>该笔项目资金用于</w:t>
      </w:r>
      <w:r>
        <w:rPr>
          <w:rFonts w:hint="eastAsia" w:ascii="仿宋_GB2312" w:hAnsi="仿宋_GB2312" w:eastAsia="仿宋_GB2312" w:cs="仿宋_GB2312"/>
          <w:szCs w:val="32"/>
        </w:rPr>
        <w:t>保证街道招商引资、税收、县域经济、重点工作、重点项目、城市管理、劳动保障、科教文卫体、安全生产等工作的推进和完成。突出街道经济和社会发展要求，围绕招商引资、税收、县域经济、重点工作、重点项目、城市管理、劳动保障、科教文卫体、安全生产等开展工作，确保街道各项工作目标任务圆满完成。通过增加街道财政收入、保持税源稳定，推动区域经济的发展，提升城市管理、劳动保障、科教文体、安全生产工作质量，切实改善辖区居民群众生活环境，努力打造服务型政府。</w:t>
      </w:r>
    </w:p>
    <w:p w14:paraId="6DF16A10">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（二）绩效目标设定及指标完成情况</w:t>
      </w:r>
    </w:p>
    <w:p w14:paraId="07CF8767">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594" w:firstLineChars="200"/>
        <w:textAlignment w:val="auto"/>
        <w:rPr>
          <w:rFonts w:hint="eastAsia" w:ascii="仿宋_GB2312" w:hAnsi="仿宋_GB2312" w:eastAsia="仿宋_GB2312" w:cs="仿宋_GB2312"/>
          <w:szCs w:val="32"/>
        </w:rPr>
      </w:pPr>
      <w:r>
        <w:rPr>
          <w:rFonts w:hint="eastAsia" w:ascii="仿宋_GB2312"/>
          <w:szCs w:val="32"/>
          <w:lang w:eastAsia="zh-CN"/>
        </w:rPr>
        <w:t>斗南街道根据区政府下达的各项工作任务目标设定绩效目标，年内各项目标均完成。</w:t>
      </w:r>
    </w:p>
    <w:p w14:paraId="1A4C7B49">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14:paraId="345BE1EB">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lang w:eastAsia="zh-CN"/>
        </w:rPr>
        <w:t>经费的支出均按照街道办事处的内部审批流程执行，由使用科室根据项目预算情况申请支出，履行完单位的审批流程后，由财务室负责款项的支付与核算，经费的管理与核算严格按照经费的开支范围执行，确保专款专用。</w:t>
      </w:r>
    </w:p>
    <w:p w14:paraId="7567B842">
      <w:pPr>
        <w:pageBreakBefore w:val="0"/>
        <w:widowControl w:val="0"/>
        <w:kinsoku/>
        <w:wordWrap/>
        <w:topLinePunct/>
        <w:autoSpaceDE/>
        <w:autoSpaceDN/>
        <w:bidi w:val="0"/>
        <w:adjustRightInd/>
        <w:snapToGrid/>
        <w:spacing w:line="240" w:lineRule="auto"/>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14:paraId="40CFB644">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202</w:t>
      </w:r>
      <w:r>
        <w:rPr>
          <w:rFonts w:hint="eastAsia" w:ascii="仿宋_GB2312" w:hAnsi="仿宋_GB2312" w:cs="仿宋_GB2312"/>
          <w:szCs w:val="32"/>
          <w:lang w:val="en-US" w:eastAsia="zh-CN"/>
        </w:rPr>
        <w:t>3</w:t>
      </w:r>
      <w:r>
        <w:rPr>
          <w:rFonts w:hint="eastAsia" w:ascii="仿宋_GB2312" w:hAnsi="仿宋_GB2312" w:cs="仿宋_GB2312"/>
          <w:szCs w:val="32"/>
          <w:lang w:eastAsia="zh-CN"/>
        </w:rPr>
        <w:t>年度街道运转工作经费预算资金为</w:t>
      </w:r>
      <w:r>
        <w:rPr>
          <w:rFonts w:hint="eastAsia" w:ascii="仿宋_GB2312" w:hAnsi="仿宋_GB2312" w:cs="仿宋_GB2312"/>
          <w:szCs w:val="32"/>
          <w:lang w:val="en-US" w:eastAsia="zh-CN"/>
        </w:rPr>
        <w:t>450</w:t>
      </w:r>
      <w:r>
        <w:rPr>
          <w:rFonts w:hint="eastAsia" w:ascii="仿宋_GB2312" w:hAnsi="仿宋_GB2312" w:cs="仿宋_GB2312"/>
          <w:szCs w:val="32"/>
          <w:lang w:eastAsia="zh-CN"/>
        </w:rPr>
        <w:t>万元，目前已全部列支。经费的投入保障了办事处各项工作的开展，调动了人员工作的积极性，加强了设备设施的管理与维护，保障了日常工作的正常运行。办事处在保证工作按时、按质、按量完成的前提下，以勤俭节约、量力而行为原则，严格坚持合理适用、量力而行，充分利用有限的资金，科学组织，严格控制经费支出，注重维护和完善使用功能，对资金使用严格财经纪律，专款专用，确保资金使用效率。</w:t>
      </w:r>
    </w:p>
    <w:p w14:paraId="098AD4C7">
      <w:pPr>
        <w:pageBreakBefore w:val="0"/>
        <w:widowControl w:val="0"/>
        <w:kinsoku/>
        <w:wordWrap/>
        <w:topLinePunct/>
        <w:autoSpaceDE/>
        <w:autoSpaceDN/>
        <w:bidi w:val="0"/>
        <w:adjustRightInd/>
        <w:snapToGrid/>
        <w:spacing w:line="240" w:lineRule="auto"/>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14:paraId="2B6B2E64">
      <w:pPr>
        <w:keepNext w:val="0"/>
        <w:keepLines w:val="0"/>
        <w:pageBreakBefore w:val="0"/>
        <w:widowControl w:val="0"/>
        <w:numPr>
          <w:ilvl w:val="0"/>
          <w:numId w:val="0"/>
        </w:numPr>
        <w:kinsoku/>
        <w:wordWrap/>
        <w:topLinePunct/>
        <w:autoSpaceDE/>
        <w:autoSpaceDN/>
        <w:bidi w:val="0"/>
        <w:adjustRightInd/>
        <w:snapToGrid/>
        <w:spacing w:line="240" w:lineRule="auto"/>
        <w:ind w:firstLine="594" w:firstLineChars="200"/>
        <w:textAlignment w:val="auto"/>
        <w:rPr>
          <w:rFonts w:hint="eastAsia" w:ascii="仿宋_GB2312"/>
          <w:sz w:val="32"/>
          <w:szCs w:val="32"/>
          <w:lang w:val="en-US" w:eastAsia="zh-CN"/>
        </w:rPr>
      </w:pPr>
      <w:r>
        <w:rPr>
          <w:rFonts w:hint="eastAsia" w:ascii="仿宋_GB2312"/>
          <w:sz w:val="32"/>
          <w:szCs w:val="32"/>
          <w:lang w:eastAsia="zh-CN"/>
        </w:rPr>
        <w:t>斗南街道工作经费</w:t>
      </w:r>
      <w:r>
        <w:rPr>
          <w:rFonts w:hint="eastAsia" w:ascii="仿宋_GB2312"/>
          <w:sz w:val="32"/>
          <w:szCs w:val="32"/>
          <w:lang w:val="en-US" w:eastAsia="zh-CN"/>
        </w:rPr>
        <w:t>450万元，已全部列支，用于保障街道各项工作的正常开展。主要有：</w:t>
      </w:r>
    </w:p>
    <w:p w14:paraId="263ADFDE">
      <w:pPr>
        <w:keepNext w:val="0"/>
        <w:keepLines w:val="0"/>
        <w:pageBreakBefore w:val="0"/>
        <w:widowControl w:val="0"/>
        <w:numPr>
          <w:ilvl w:val="0"/>
          <w:numId w:val="1"/>
        </w:numPr>
        <w:kinsoku/>
        <w:wordWrap/>
        <w:topLinePunct/>
        <w:autoSpaceDE/>
        <w:autoSpaceDN/>
        <w:bidi w:val="0"/>
        <w:adjustRightInd/>
        <w:snapToGrid/>
        <w:spacing w:line="240" w:lineRule="auto"/>
        <w:ind w:firstLine="594" w:firstLineChars="200"/>
        <w:textAlignment w:val="auto"/>
        <w:rPr>
          <w:rFonts w:hint="eastAsia" w:ascii="Times New Roman" w:hAnsi="Times New Roman" w:cs="Times New Roman"/>
          <w:color w:val="auto"/>
          <w:kern w:val="0"/>
          <w:sz w:val="32"/>
          <w:szCs w:val="32"/>
          <w:highlight w:val="none"/>
          <w:lang w:val="en-US" w:eastAsia="zh-CN"/>
        </w:rPr>
      </w:pPr>
      <w:r>
        <w:rPr>
          <w:rFonts w:hint="default" w:ascii="Times New Roman" w:hAnsi="Times New Roman" w:eastAsia="仿宋_GB2312" w:cs="Times New Roman"/>
          <w:b/>
          <w:bCs/>
          <w:color w:val="auto"/>
          <w:sz w:val="32"/>
          <w:szCs w:val="32"/>
        </w:rPr>
        <w:t>紧抓经济指标，增强发展动力。</w:t>
      </w:r>
      <w:r>
        <w:rPr>
          <w:rFonts w:hint="default" w:ascii="Times New Roman" w:hAnsi="Times New Roman" w:eastAsia="仿宋_GB2312" w:cs="Times New Roman"/>
          <w:color w:val="auto"/>
          <w:kern w:val="0"/>
          <w:sz w:val="32"/>
          <w:szCs w:val="32"/>
          <w:highlight w:val="none"/>
        </w:rPr>
        <w:t>2023年1-10月，完成固定资产投资16.4亿元</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2023年1-9月，规模以上服务业完成</w:t>
      </w:r>
      <w:r>
        <w:rPr>
          <w:rFonts w:hint="default" w:ascii="Times New Roman" w:hAnsi="Times New Roman" w:eastAsia="仿宋_GB2312" w:cs="Times New Roman"/>
          <w:color w:val="auto"/>
          <w:sz w:val="32"/>
          <w:szCs w:val="32"/>
          <w:highlight w:val="none"/>
        </w:rPr>
        <w:t>45042.3万元</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规模以上工业总产值</w:t>
      </w:r>
      <w:r>
        <w:rPr>
          <w:rFonts w:hint="default" w:ascii="Times New Roman" w:hAnsi="Times New Roman" w:eastAsia="仿宋_GB2312" w:cs="Times New Roman"/>
          <w:color w:val="auto"/>
          <w:kern w:val="0"/>
          <w:sz w:val="32"/>
          <w:szCs w:val="32"/>
          <w:highlight w:val="none"/>
          <w:lang w:eastAsia="zh-CN"/>
        </w:rPr>
        <w:t>完成</w:t>
      </w:r>
      <w:r>
        <w:rPr>
          <w:rFonts w:hint="default" w:ascii="Times New Roman" w:hAnsi="Times New Roman" w:eastAsia="仿宋_GB2312" w:cs="Times New Roman"/>
          <w:color w:val="auto"/>
          <w:kern w:val="0"/>
          <w:sz w:val="32"/>
          <w:szCs w:val="32"/>
          <w:highlight w:val="none"/>
        </w:rPr>
        <w:t>1067万元，社会消费品零售总额完成6713.7万元</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批发业完成25010.9万元，零售业完成3707.5万元，住宿业完成1327.2万元，餐饮业完成2737.4万元</w:t>
      </w:r>
      <w:r>
        <w:rPr>
          <w:rFonts w:hint="eastAsia" w:ascii="Times New Roman" w:hAnsi="Times New Roman" w:cs="Times New Roman"/>
          <w:color w:val="auto"/>
          <w:kern w:val="0"/>
          <w:sz w:val="32"/>
          <w:szCs w:val="32"/>
          <w:highlight w:val="none"/>
          <w:lang w:eastAsia="zh-CN"/>
        </w:rPr>
        <w:t>。</w:t>
      </w:r>
    </w:p>
    <w:p w14:paraId="4AA571AC">
      <w:pPr>
        <w:keepNext w:val="0"/>
        <w:keepLines w:val="0"/>
        <w:pageBreakBefore w:val="0"/>
        <w:widowControl w:val="0"/>
        <w:numPr>
          <w:ilvl w:val="0"/>
          <w:numId w:val="1"/>
        </w:numPr>
        <w:kinsoku/>
        <w:wordWrap/>
        <w:topLinePunct/>
        <w:autoSpaceDE/>
        <w:autoSpaceDN/>
        <w:bidi w:val="0"/>
        <w:adjustRightInd/>
        <w:snapToGrid/>
        <w:spacing w:line="240" w:lineRule="auto"/>
        <w:ind w:left="0" w:leftChars="0" w:firstLine="594" w:firstLineChars="200"/>
        <w:textAlignment w:val="auto"/>
        <w:rPr>
          <w:rFonts w:hint="eastAsia" w:ascii="Times New Roman" w:hAnsi="Times New Roman" w:cs="Times New Roman"/>
          <w:color w:val="auto"/>
          <w:kern w:val="0"/>
          <w:sz w:val="32"/>
          <w:szCs w:val="32"/>
          <w:lang w:eastAsia="zh-CN"/>
        </w:rPr>
      </w:pPr>
      <w:r>
        <w:rPr>
          <w:rFonts w:hint="default" w:ascii="Times New Roman" w:hAnsi="Times New Roman" w:eastAsia="仿宋_GB2312" w:cs="Times New Roman"/>
          <w:b/>
          <w:bCs/>
          <w:color w:val="auto"/>
          <w:sz w:val="32"/>
          <w:szCs w:val="32"/>
          <w:lang w:val="en-US" w:eastAsia="zh-CN"/>
        </w:rPr>
        <w:t>抢机遇抓招商，抓项目促发展。一是</w:t>
      </w:r>
      <w:r>
        <w:rPr>
          <w:rFonts w:hint="default" w:ascii="Times New Roman" w:hAnsi="Times New Roman" w:eastAsia="仿宋_GB2312" w:cs="Times New Roman"/>
          <w:color w:val="auto"/>
          <w:sz w:val="32"/>
          <w:szCs w:val="32"/>
        </w:rPr>
        <w:t>汇编斗南招商引资宣传材料，形成对外招商宣传名片，</w:t>
      </w:r>
      <w:r>
        <w:rPr>
          <w:rFonts w:hint="default" w:ascii="Times New Roman" w:hAnsi="Times New Roman" w:eastAsia="仿宋_GB2312" w:cs="Times New Roman"/>
          <w:color w:val="auto"/>
          <w:sz w:val="32"/>
          <w:szCs w:val="32"/>
          <w:lang w:eastAsia="zh-CN"/>
        </w:rPr>
        <w:t>加大</w:t>
      </w:r>
      <w:r>
        <w:rPr>
          <w:rFonts w:hint="default" w:ascii="Times New Roman" w:hAnsi="Times New Roman" w:eastAsia="仿宋_GB2312" w:cs="Times New Roman"/>
          <w:color w:val="auto"/>
          <w:sz w:val="32"/>
          <w:szCs w:val="32"/>
        </w:rPr>
        <w:t>招商引资宣传</w:t>
      </w:r>
      <w:r>
        <w:rPr>
          <w:rFonts w:hint="default" w:ascii="Times New Roman" w:hAnsi="Times New Roman" w:eastAsia="仿宋_GB2312" w:cs="Times New Roman"/>
          <w:color w:val="auto"/>
          <w:sz w:val="32"/>
          <w:szCs w:val="32"/>
          <w:lang w:eastAsia="zh-CN"/>
        </w:rPr>
        <w:t>力度。</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kern w:val="0"/>
          <w:sz w:val="32"/>
          <w:szCs w:val="32"/>
        </w:rPr>
        <w:t>主动引入西安海荣房地产集团有限公司，开发建设滇池澜庭（A区）和滇池澜庭（B区）</w:t>
      </w:r>
      <w:r>
        <w:rPr>
          <w:rFonts w:hint="eastAsia" w:ascii="Times New Roman" w:hAnsi="Times New Roman" w:cs="Times New Roman"/>
          <w:color w:val="auto"/>
          <w:kern w:val="0"/>
          <w:sz w:val="32"/>
          <w:szCs w:val="32"/>
          <w:lang w:eastAsia="zh-CN"/>
        </w:rPr>
        <w:t>。</w:t>
      </w:r>
    </w:p>
    <w:p w14:paraId="7A4C9457">
      <w:pPr>
        <w:keepNext w:val="0"/>
        <w:keepLines w:val="0"/>
        <w:pageBreakBefore w:val="0"/>
        <w:widowControl w:val="0"/>
        <w:numPr>
          <w:ilvl w:val="0"/>
          <w:numId w:val="1"/>
        </w:numPr>
        <w:kinsoku/>
        <w:wordWrap/>
        <w:topLinePunct/>
        <w:autoSpaceDE/>
        <w:autoSpaceDN/>
        <w:bidi w:val="0"/>
        <w:adjustRightInd/>
        <w:snapToGrid/>
        <w:spacing w:line="240" w:lineRule="auto"/>
        <w:ind w:left="0" w:leftChars="0" w:firstLine="594" w:firstLineChars="200"/>
        <w:textAlignment w:val="auto"/>
        <w:rPr>
          <w:rFonts w:hint="eastAsia" w:ascii="Times New Roman" w:hAnsi="Times New Roman" w:cs="Times New Roman"/>
          <w:color w:val="auto"/>
          <w:kern w:val="0"/>
          <w:sz w:val="32"/>
          <w:szCs w:val="32"/>
          <w:lang w:eastAsia="zh-CN"/>
        </w:rPr>
      </w:pPr>
      <w:r>
        <w:rPr>
          <w:rFonts w:hint="eastAsia" w:ascii="Times New Roman" w:hAnsi="Times New Roman" w:cs="Times New Roman"/>
          <w:b/>
          <w:bCs/>
          <w:color w:val="auto"/>
          <w:kern w:val="0"/>
          <w:sz w:val="32"/>
          <w:szCs w:val="32"/>
          <w:lang w:val="en-US" w:eastAsia="zh-CN"/>
        </w:rPr>
        <w:t>优化营商环境，护航经济发展。</w:t>
      </w:r>
      <w:r>
        <w:rPr>
          <w:rFonts w:hint="eastAsia" w:ascii="Times New Roman" w:hAnsi="Times New Roman" w:cs="Times New Roman"/>
          <w:color w:val="auto"/>
          <w:kern w:val="0"/>
          <w:sz w:val="32"/>
          <w:szCs w:val="32"/>
          <w:lang w:eastAsia="zh-CN"/>
        </w:rPr>
        <w:t>全面贯彻省市区关于深化“放管服”改革、优化营商环境相关政策文件精神，2023年1-10月共计完成1566户个体，10</w:t>
      </w:r>
      <w:r>
        <w:rPr>
          <w:rFonts w:hint="eastAsia" w:ascii="Times New Roman" w:hAnsi="Times New Roman" w:cs="Times New Roman"/>
          <w:color w:val="auto"/>
          <w:kern w:val="0"/>
          <w:sz w:val="32"/>
          <w:szCs w:val="32"/>
          <w:lang w:val="en-US" w:eastAsia="zh-CN"/>
        </w:rPr>
        <w:t>22</w:t>
      </w:r>
      <w:r>
        <w:rPr>
          <w:rFonts w:hint="eastAsia" w:ascii="Times New Roman" w:hAnsi="Times New Roman" w:cs="Times New Roman"/>
          <w:color w:val="auto"/>
          <w:kern w:val="0"/>
          <w:sz w:val="32"/>
          <w:szCs w:val="32"/>
          <w:lang w:eastAsia="zh-CN"/>
        </w:rPr>
        <w:t>户企业和89户“个转企”目标任务。</w:t>
      </w:r>
    </w:p>
    <w:p w14:paraId="2368E95F">
      <w:pPr>
        <w:keepNext w:val="0"/>
        <w:keepLines w:val="0"/>
        <w:pageBreakBefore w:val="0"/>
        <w:widowControl w:val="0"/>
        <w:kinsoku/>
        <w:wordWrap/>
        <w:overflowPunct w:val="0"/>
        <w:topLinePunct w:val="0"/>
        <w:autoSpaceDE/>
        <w:autoSpaceDN/>
        <w:bidi w:val="0"/>
        <w:adjustRightInd/>
        <w:snapToGrid/>
        <w:spacing w:line="240" w:lineRule="auto"/>
        <w:ind w:left="0" w:leftChars="0" w:firstLine="594" w:firstLineChars="200"/>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kern w:val="0"/>
          <w:sz w:val="32"/>
          <w:szCs w:val="32"/>
          <w:highlight w:val="none"/>
          <w:lang w:val="en-US" w:eastAsia="zh-CN"/>
        </w:rPr>
        <w:t>4.花卉产业释放新活力。</w:t>
      </w:r>
      <w:r>
        <w:rPr>
          <w:rFonts w:hint="default" w:ascii="Times New Roman" w:hAnsi="Times New Roman" w:eastAsia="仿宋_GB2312" w:cs="Times New Roman"/>
          <w:color w:val="auto"/>
          <w:sz w:val="32"/>
          <w:szCs w:val="32"/>
        </w:rPr>
        <w:t>2023年1-</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月，斗南花卉交易量约1</w:t>
      </w:r>
      <w:r>
        <w:rPr>
          <w:rFonts w:hint="default" w:ascii="Times New Roman" w:hAnsi="Times New Roman" w:eastAsia="仿宋_GB2312" w:cs="Times New Roman"/>
          <w:color w:val="auto"/>
          <w:sz w:val="32"/>
          <w:szCs w:val="32"/>
          <w:lang w:val="en-US" w:eastAsia="zh-CN"/>
        </w:rPr>
        <w:t>19.17</w:t>
      </w:r>
      <w:r>
        <w:rPr>
          <w:rFonts w:hint="default" w:ascii="Times New Roman" w:hAnsi="Times New Roman" w:eastAsia="仿宋_GB2312" w:cs="Times New Roman"/>
          <w:color w:val="auto"/>
          <w:sz w:val="32"/>
          <w:szCs w:val="32"/>
        </w:rPr>
        <w:t>亿枝，同比增长约2</w:t>
      </w:r>
      <w:r>
        <w:rPr>
          <w:rFonts w:hint="default" w:ascii="Times New Roman" w:hAnsi="Times New Roman" w:eastAsia="仿宋_GB2312" w:cs="Times New Roman"/>
          <w:color w:val="auto"/>
          <w:sz w:val="32"/>
          <w:szCs w:val="32"/>
          <w:lang w:val="en-US" w:eastAsia="zh-CN"/>
        </w:rPr>
        <w:t>5.11</w:t>
      </w:r>
      <w:r>
        <w:rPr>
          <w:rFonts w:hint="default" w:ascii="Times New Roman" w:hAnsi="Times New Roman" w:eastAsia="仿宋_GB2312" w:cs="Times New Roman"/>
          <w:color w:val="auto"/>
          <w:sz w:val="32"/>
          <w:szCs w:val="32"/>
        </w:rPr>
        <w:t>%，交易额约</w:t>
      </w:r>
      <w:r>
        <w:rPr>
          <w:rFonts w:hint="default" w:ascii="Times New Roman" w:hAnsi="Times New Roman" w:eastAsia="仿宋_GB2312" w:cs="Times New Roman"/>
          <w:color w:val="auto"/>
          <w:sz w:val="32"/>
          <w:szCs w:val="32"/>
          <w:lang w:val="en-US" w:eastAsia="zh-CN"/>
        </w:rPr>
        <w:t>114.36</w:t>
      </w:r>
      <w:r>
        <w:rPr>
          <w:rFonts w:hint="default" w:ascii="Times New Roman" w:hAnsi="Times New Roman" w:eastAsia="仿宋_GB2312" w:cs="Times New Roman"/>
          <w:color w:val="auto"/>
          <w:sz w:val="32"/>
          <w:szCs w:val="32"/>
        </w:rPr>
        <w:t>亿元，同比增长约</w:t>
      </w:r>
      <w:r>
        <w:rPr>
          <w:rFonts w:hint="default" w:ascii="Times New Roman" w:hAnsi="Times New Roman" w:eastAsia="仿宋_GB2312" w:cs="Times New Roman"/>
          <w:color w:val="auto"/>
          <w:sz w:val="32"/>
          <w:szCs w:val="32"/>
          <w:lang w:val="en-US" w:eastAsia="zh-CN"/>
        </w:rPr>
        <w:t>7.7</w:t>
      </w:r>
      <w:r>
        <w:rPr>
          <w:rFonts w:hint="default" w:ascii="Times New Roman" w:hAnsi="Times New Roman" w:eastAsia="仿宋_GB2312" w:cs="Times New Roman"/>
          <w:color w:val="auto"/>
          <w:sz w:val="32"/>
          <w:szCs w:val="32"/>
        </w:rPr>
        <w:t>%。</w:t>
      </w:r>
    </w:p>
    <w:p w14:paraId="01192940">
      <w:pPr>
        <w:keepNext w:val="0"/>
        <w:keepLines w:val="0"/>
        <w:pageBreakBefore w:val="0"/>
        <w:widowControl w:val="0"/>
        <w:numPr>
          <w:ilvl w:val="0"/>
          <w:numId w:val="0"/>
        </w:numPr>
        <w:kinsoku/>
        <w:wordWrap/>
        <w:topLinePunct/>
        <w:autoSpaceDE/>
        <w:autoSpaceDN/>
        <w:bidi w:val="0"/>
        <w:adjustRightInd/>
        <w:snapToGrid/>
        <w:spacing w:line="240" w:lineRule="auto"/>
        <w:ind w:left="0" w:leftChars="0" w:firstLine="594"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0"/>
          <w:sz w:val="32"/>
          <w:szCs w:val="32"/>
          <w:highlight w:val="none"/>
          <w:lang w:val="en-US" w:eastAsia="zh-CN"/>
        </w:rPr>
        <w:t>5.</w:t>
      </w:r>
      <w:r>
        <w:rPr>
          <w:rFonts w:hint="default" w:ascii="Times New Roman" w:hAnsi="Times New Roman" w:eastAsia="仿宋_GB2312" w:cs="Times New Roman"/>
          <w:b/>
          <w:bCs/>
          <w:color w:val="auto"/>
          <w:sz w:val="32"/>
          <w:szCs w:val="32"/>
          <w:highlight w:val="none"/>
        </w:rPr>
        <w:t>征地拆迁常态推进</w:t>
      </w:r>
      <w:r>
        <w:rPr>
          <w:rFonts w:hint="default" w:ascii="Times New Roman" w:hAnsi="Times New Roman" w:eastAsia="楷体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rPr>
        <w:t>一是</w:t>
      </w:r>
      <w:r>
        <w:rPr>
          <w:rFonts w:hint="default" w:ascii="Times New Roman" w:hAnsi="Times New Roman" w:eastAsia="仿宋_GB2312" w:cs="Times New Roman"/>
          <w:color w:val="auto"/>
          <w:sz w:val="32"/>
          <w:szCs w:val="32"/>
          <w:highlight w:val="none"/>
        </w:rPr>
        <w:t>自殷联社区村庄搬迁至今，已签订《搬迁安置补偿协议》828户2050人，81户（82栋）299人未签协议，分配安置房1635套，配套车位1635个，其中2023年签订协议4户6人；</w:t>
      </w:r>
      <w:r>
        <w:rPr>
          <w:rFonts w:hint="default" w:ascii="Times New Roman" w:hAnsi="Times New Roman" w:eastAsia="仿宋_GB2312" w:cs="Times New Roman"/>
          <w:b/>
          <w:bCs/>
          <w:color w:val="auto"/>
          <w:sz w:val="32"/>
          <w:szCs w:val="32"/>
          <w:highlight w:val="none"/>
        </w:rPr>
        <w:t>二是</w:t>
      </w:r>
      <w:r>
        <w:rPr>
          <w:rFonts w:hint="default" w:ascii="Times New Roman" w:hAnsi="Times New Roman" w:eastAsia="仿宋_GB2312" w:cs="Times New Roman"/>
          <w:color w:val="auto"/>
          <w:sz w:val="32"/>
          <w:szCs w:val="32"/>
          <w:lang w:val="en-US" w:eastAsia="zh-CN"/>
        </w:rPr>
        <w:t>推进彩龙村二期安置房建设。</w:t>
      </w:r>
    </w:p>
    <w:p w14:paraId="4F7F3919">
      <w:pPr>
        <w:pStyle w:val="2"/>
        <w:pageBreakBefore w:val="0"/>
        <w:widowControl w:val="0"/>
        <w:kinsoku/>
        <w:wordWrap/>
        <w:autoSpaceDE/>
        <w:autoSpaceDN/>
        <w:bidi w:val="0"/>
        <w:adjustRightInd/>
        <w:snapToGrid/>
        <w:spacing w:before="0" w:after="0" w:line="240" w:lineRule="auto"/>
        <w:ind w:firstLine="594"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0"/>
          <w:sz w:val="32"/>
          <w:szCs w:val="32"/>
          <w:highlight w:val="none"/>
          <w:lang w:val="en-US" w:eastAsia="zh-CN"/>
        </w:rPr>
        <w:t>6.</w:t>
      </w:r>
      <w:r>
        <w:rPr>
          <w:rFonts w:hint="default" w:ascii="Times New Roman" w:hAnsi="Times New Roman" w:eastAsia="仿宋_GB2312" w:cs="Times New Roman"/>
          <w:b/>
          <w:bCs/>
          <w:color w:val="auto"/>
          <w:kern w:val="0"/>
          <w:sz w:val="32"/>
          <w:szCs w:val="32"/>
          <w:highlight w:val="none"/>
        </w:rPr>
        <w:t>社会建设细做严管。</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健全完善社区管理制度。</w:t>
      </w:r>
      <w:r>
        <w:rPr>
          <w:rFonts w:hint="default" w:ascii="Times New Roman" w:hAnsi="Times New Roman" w:eastAsia="仿宋_GB2312" w:cs="Times New Roman"/>
          <w:b w:val="0"/>
          <w:bCs/>
          <w:color w:val="auto"/>
          <w:sz w:val="32"/>
          <w:szCs w:val="32"/>
          <w:lang w:val="en-US" w:eastAsia="zh-CN"/>
        </w:rPr>
        <w:t>制定《斗南街道农村及集体经济组织资金资产资源管理暂行办法（试行）》，加强社区“三资”管理规范化。</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val="0"/>
          <w:bCs w:val="0"/>
          <w:color w:val="auto"/>
          <w:sz w:val="32"/>
          <w:szCs w:val="32"/>
          <w:lang w:val="en-US" w:eastAsia="zh-CN"/>
        </w:rPr>
        <w:t>规范社区工作人员管理。</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强化社区治理。</w:t>
      </w:r>
      <w:r>
        <w:rPr>
          <w:rFonts w:hint="default" w:ascii="Times New Roman" w:hAnsi="Times New Roman" w:eastAsia="仿宋_GB2312" w:cs="Times New Roman"/>
          <w:b w:val="0"/>
          <w:bCs/>
          <w:color w:val="auto"/>
          <w:sz w:val="32"/>
          <w:szCs w:val="32"/>
          <w:lang w:val="en-US" w:eastAsia="zh-CN"/>
        </w:rPr>
        <w:t>稳步推进江云酒店用品博览中心、蓝光花田国际小区A9、A10地块以及翠华苑小区业委会成立相关事宜。</w:t>
      </w:r>
    </w:p>
    <w:p w14:paraId="39503214">
      <w:pPr>
        <w:pageBreakBefore w:val="0"/>
        <w:widowControl w:val="0"/>
        <w:kinsoku/>
        <w:wordWrap/>
        <w:autoSpaceDE/>
        <w:autoSpaceDN/>
        <w:bidi w:val="0"/>
        <w:adjustRightInd/>
        <w:snapToGrid/>
        <w:spacing w:line="240" w:lineRule="auto"/>
        <w:ind w:firstLine="594"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0"/>
          <w:sz w:val="32"/>
          <w:szCs w:val="32"/>
          <w:highlight w:val="none"/>
          <w:lang w:val="en-US" w:eastAsia="zh-CN" w:bidi="ar-SA"/>
        </w:rPr>
        <w:t>7.城市品质加快提升。</w:t>
      </w:r>
      <w:r>
        <w:rPr>
          <w:rFonts w:hint="default" w:ascii="Times New Roman" w:hAnsi="Times New Roman" w:eastAsia="仿宋_GB2312" w:cs="Times New Roman"/>
          <w:b/>
          <w:bCs/>
          <w:color w:val="auto"/>
          <w:spacing w:val="0"/>
          <w:sz w:val="32"/>
          <w:szCs w:val="32"/>
          <w:lang w:val="en-US" w:eastAsia="zh-CN"/>
        </w:rPr>
        <w:t>一是</w:t>
      </w:r>
      <w:r>
        <w:rPr>
          <w:rFonts w:hint="default" w:ascii="Times New Roman" w:hAnsi="Times New Roman" w:eastAsia="仿宋_GB2312" w:cs="Times New Roman"/>
          <w:b w:val="0"/>
          <w:bCs w:val="0"/>
          <w:color w:val="auto"/>
          <w:spacing w:val="0"/>
          <w:sz w:val="32"/>
          <w:szCs w:val="32"/>
          <w:lang w:val="en-US" w:eastAsia="zh-CN"/>
        </w:rPr>
        <w:t>加强</w:t>
      </w:r>
      <w:r>
        <w:rPr>
          <w:rFonts w:hint="default" w:ascii="Times New Roman" w:hAnsi="Times New Roman" w:eastAsia="仿宋" w:cs="Times New Roman"/>
          <w:b w:val="0"/>
          <w:bCs w:val="0"/>
          <w:color w:val="auto"/>
          <w:sz w:val="32"/>
          <w:szCs w:val="32"/>
          <w:lang w:val="en-US" w:eastAsia="zh-CN"/>
        </w:rPr>
        <w:t>城市网格化管理。</w:t>
      </w:r>
      <w:r>
        <w:rPr>
          <w:rFonts w:hint="default" w:ascii="Times New Roman" w:hAnsi="Times New Roman" w:eastAsia="仿宋" w:cs="Times New Roman"/>
          <w:b w:val="0"/>
          <w:bCs w:val="0"/>
          <w:color w:val="auto"/>
          <w:sz w:val="32"/>
          <w:szCs w:val="32"/>
        </w:rPr>
        <w:t>办</w:t>
      </w:r>
      <w:r>
        <w:rPr>
          <w:rFonts w:hint="default" w:ascii="Times New Roman" w:hAnsi="Times New Roman" w:eastAsia="仿宋" w:cs="Times New Roman"/>
          <w:color w:val="auto"/>
          <w:sz w:val="32"/>
          <w:szCs w:val="32"/>
        </w:rPr>
        <w:t>结各类城市网格案件约</w:t>
      </w:r>
      <w:r>
        <w:rPr>
          <w:rFonts w:hint="default" w:ascii="Times New Roman" w:hAnsi="Times New Roman" w:eastAsia="仿宋" w:cs="Times New Roman"/>
          <w:color w:val="auto"/>
          <w:sz w:val="32"/>
          <w:szCs w:val="32"/>
          <w:lang w:val="en-US" w:eastAsia="zh-CN"/>
        </w:rPr>
        <w:t>22879</w:t>
      </w:r>
      <w:r>
        <w:rPr>
          <w:rFonts w:hint="default" w:ascii="Times New Roman" w:hAnsi="Times New Roman" w:eastAsia="仿宋" w:cs="Times New Roman"/>
          <w:color w:val="auto"/>
          <w:sz w:val="32"/>
          <w:szCs w:val="32"/>
        </w:rPr>
        <w:t>条</w:t>
      </w:r>
      <w:r>
        <w:rPr>
          <w:rFonts w:hint="default" w:ascii="Times New Roman" w:hAnsi="Times New Roman" w:eastAsia="仿宋" w:cs="Times New Roman"/>
          <w:color w:val="auto"/>
          <w:sz w:val="32"/>
          <w:szCs w:val="32"/>
          <w:lang w:eastAsia="zh-CN"/>
        </w:rPr>
        <w:t>，</w:t>
      </w:r>
      <w:r>
        <w:rPr>
          <w:rFonts w:hint="default" w:ascii="Times New Roman" w:hAnsi="Times New Roman" w:eastAsia="仿宋_GB2312" w:cs="Times New Roman"/>
          <w:color w:val="auto"/>
          <w:sz w:val="32"/>
          <w:szCs w:val="32"/>
          <w:u w:val="none"/>
          <w:lang w:val="en-US" w:eastAsia="zh-CN"/>
        </w:rPr>
        <w:t>结案率达99.93%；完成“接诉即办”案件121件，接案率100%。二</w:t>
      </w:r>
      <w:r>
        <w:rPr>
          <w:rFonts w:hint="default" w:ascii="Times New Roman" w:hAnsi="Times New Roman" w:eastAsia="仿宋" w:cs="Times New Roman"/>
          <w:b/>
          <w:bCs/>
          <w:color w:val="auto"/>
          <w:sz w:val="32"/>
          <w:szCs w:val="32"/>
        </w:rPr>
        <w:t>是</w:t>
      </w:r>
      <w:r>
        <w:rPr>
          <w:rFonts w:hint="default" w:ascii="Times New Roman" w:hAnsi="Times New Roman" w:eastAsia="仿宋" w:cs="Times New Roman"/>
          <w:b w:val="0"/>
          <w:bCs w:val="0"/>
          <w:color w:val="auto"/>
          <w:sz w:val="32"/>
          <w:szCs w:val="32"/>
        </w:rPr>
        <w:t>积极推进落实“党建引领、五级联动、吹哨报到”工作机制</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color w:val="auto"/>
          <w:sz w:val="32"/>
          <w:szCs w:val="32"/>
        </w:rPr>
        <w:t>解决辖区内</w:t>
      </w:r>
      <w:r>
        <w:rPr>
          <w:rFonts w:hint="default" w:ascii="Times New Roman" w:hAnsi="Times New Roman" w:eastAsia="仿宋" w:cs="Times New Roman"/>
          <w:color w:val="auto"/>
          <w:sz w:val="32"/>
          <w:szCs w:val="32"/>
          <w:lang w:eastAsia="zh-CN"/>
        </w:rPr>
        <w:t>困难、</w:t>
      </w:r>
      <w:r>
        <w:rPr>
          <w:rFonts w:hint="default" w:ascii="Times New Roman" w:hAnsi="Times New Roman" w:eastAsia="仿宋" w:cs="Times New Roman"/>
          <w:color w:val="auto"/>
          <w:sz w:val="32"/>
          <w:szCs w:val="32"/>
        </w:rPr>
        <w:t>职</w:t>
      </w:r>
      <w:r>
        <w:rPr>
          <w:rFonts w:hint="default" w:ascii="Times New Roman" w:hAnsi="Times New Roman" w:eastAsia="仿宋" w:cs="Times New Roman"/>
          <w:color w:val="auto"/>
          <w:sz w:val="32"/>
          <w:szCs w:val="32"/>
          <w:lang w:eastAsia="zh-CN"/>
        </w:rPr>
        <w:t>责</w:t>
      </w:r>
      <w:r>
        <w:rPr>
          <w:rFonts w:hint="default" w:ascii="Times New Roman" w:hAnsi="Times New Roman" w:eastAsia="仿宋" w:cs="Times New Roman"/>
          <w:color w:val="auto"/>
          <w:sz w:val="32"/>
          <w:szCs w:val="32"/>
        </w:rPr>
        <w:t>不明、有争议事件</w:t>
      </w:r>
      <w:r>
        <w:rPr>
          <w:rFonts w:hint="default" w:ascii="Times New Roman" w:hAnsi="Times New Roman" w:eastAsia="仿宋" w:cs="Times New Roman"/>
          <w:color w:val="auto"/>
          <w:sz w:val="32"/>
          <w:szCs w:val="32"/>
          <w:lang w:val="en-US" w:eastAsia="zh-CN"/>
        </w:rPr>
        <w:t>10</w:t>
      </w:r>
      <w:r>
        <w:rPr>
          <w:rFonts w:hint="default" w:ascii="Times New Roman" w:hAnsi="Times New Roman" w:eastAsia="仿宋" w:cs="Times New Roman"/>
          <w:color w:val="auto"/>
          <w:sz w:val="32"/>
          <w:szCs w:val="32"/>
        </w:rPr>
        <w:t>次，吹响区级部门</w:t>
      </w:r>
      <w:r>
        <w:rPr>
          <w:rFonts w:hint="default" w:ascii="Times New Roman" w:hAnsi="Times New Roman" w:eastAsia="仿宋" w:cs="Times New Roman"/>
          <w:color w:val="auto"/>
          <w:sz w:val="32"/>
          <w:szCs w:val="32"/>
          <w:lang w:val="en-US" w:eastAsia="zh-CN"/>
        </w:rPr>
        <w:t>11</w:t>
      </w:r>
      <w:r>
        <w:rPr>
          <w:rFonts w:hint="default" w:ascii="Times New Roman" w:hAnsi="Times New Roman" w:eastAsia="仿宋" w:cs="Times New Roman"/>
          <w:color w:val="auto"/>
          <w:sz w:val="32"/>
          <w:szCs w:val="32"/>
        </w:rPr>
        <w:t>家。</w:t>
      </w:r>
      <w:r>
        <w:rPr>
          <w:rFonts w:hint="default" w:ascii="Times New Roman" w:hAnsi="Times New Roman" w:eastAsia="仿宋_GB2312" w:cs="Times New Roman"/>
          <w:b/>
          <w:bCs/>
          <w:i w:val="0"/>
          <w:caps w:val="0"/>
          <w:color w:val="auto"/>
          <w:spacing w:val="0"/>
          <w:w w:val="100"/>
          <w:kern w:val="2"/>
          <w:sz w:val="32"/>
          <w:szCs w:val="32"/>
          <w:lang w:val="en-US" w:eastAsia="zh-CN" w:bidi="ar-SA"/>
        </w:rPr>
        <w:t>三是</w:t>
      </w:r>
      <w:r>
        <w:rPr>
          <w:rFonts w:hint="default" w:ascii="Times New Roman" w:hAnsi="Times New Roman" w:eastAsia="仿宋_GB2312" w:cs="Times New Roman"/>
          <w:b w:val="0"/>
          <w:bCs w:val="0"/>
          <w:color w:val="auto"/>
          <w:spacing w:val="0"/>
          <w:sz w:val="32"/>
          <w:szCs w:val="32"/>
          <w:lang w:val="en-US" w:eastAsia="zh-CN"/>
        </w:rPr>
        <w:t>严格</w:t>
      </w:r>
      <w:r>
        <w:rPr>
          <w:rFonts w:hint="default" w:ascii="Times New Roman" w:hAnsi="Times New Roman" w:eastAsia="仿宋_GB2312" w:cs="Times New Roman"/>
          <w:b w:val="0"/>
          <w:bCs w:val="0"/>
          <w:color w:val="auto"/>
          <w:sz w:val="32"/>
          <w:szCs w:val="32"/>
          <w:lang w:eastAsia="zh-CN"/>
        </w:rPr>
        <w:t>落实“门前三包”主体责任。联</w:t>
      </w:r>
      <w:r>
        <w:rPr>
          <w:rFonts w:hint="default" w:ascii="Times New Roman" w:hAnsi="Times New Roman" w:eastAsia="仿宋_GB2312" w:cs="Times New Roman"/>
          <w:color w:val="auto"/>
          <w:sz w:val="32"/>
          <w:szCs w:val="32"/>
          <w:lang w:eastAsia="zh-CN"/>
        </w:rPr>
        <w:t>合城管中队检查“门前三包”</w:t>
      </w:r>
      <w:r>
        <w:rPr>
          <w:rFonts w:hint="default" w:ascii="Times New Roman" w:hAnsi="Times New Roman" w:eastAsia="仿宋_GB2312" w:cs="Times New Roman"/>
          <w:color w:val="auto"/>
          <w:sz w:val="32"/>
          <w:szCs w:val="32"/>
          <w:lang w:val="en-US" w:eastAsia="zh-CN"/>
        </w:rPr>
        <w:t>5000余</w:t>
      </w:r>
      <w:r>
        <w:rPr>
          <w:rFonts w:hint="default" w:ascii="Times New Roman" w:hAnsi="Times New Roman" w:eastAsia="仿宋_GB2312" w:cs="Times New Roman"/>
          <w:color w:val="auto"/>
          <w:sz w:val="32"/>
          <w:szCs w:val="32"/>
          <w:lang w:eastAsia="zh-CN"/>
        </w:rPr>
        <w:t>次、规范</w:t>
      </w:r>
      <w:r>
        <w:rPr>
          <w:rFonts w:hint="default" w:ascii="Times New Roman" w:hAnsi="Times New Roman" w:eastAsia="仿宋_GB2312" w:cs="Times New Roman"/>
          <w:color w:val="auto"/>
          <w:sz w:val="32"/>
          <w:szCs w:val="32"/>
          <w:lang w:val="en-US" w:eastAsia="zh-CN"/>
        </w:rPr>
        <w:t>“门前三包”2900余</w:t>
      </w:r>
      <w:r>
        <w:rPr>
          <w:rFonts w:hint="default" w:ascii="Times New Roman" w:hAnsi="Times New Roman" w:eastAsia="仿宋_GB2312" w:cs="Times New Roman"/>
          <w:color w:val="auto"/>
          <w:sz w:val="32"/>
          <w:szCs w:val="32"/>
          <w:lang w:eastAsia="zh-CN"/>
        </w:rPr>
        <w:t>次</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b w:val="0"/>
          <w:bCs w:val="0"/>
          <w:color w:val="auto"/>
          <w:sz w:val="32"/>
          <w:szCs w:val="32"/>
          <w:lang w:val="en-US" w:eastAsia="zh-CN"/>
        </w:rPr>
        <w:t>整治违规乱象。</w:t>
      </w:r>
      <w:r>
        <w:rPr>
          <w:rFonts w:hint="default" w:ascii="Times New Roman" w:hAnsi="Times New Roman" w:eastAsia="仿宋_GB2312" w:cs="Times New Roman"/>
          <w:color w:val="auto"/>
          <w:sz w:val="32"/>
          <w:szCs w:val="32"/>
          <w:lang w:eastAsia="zh-CN"/>
        </w:rPr>
        <w:t>说服</w:t>
      </w:r>
      <w:r>
        <w:rPr>
          <w:rFonts w:hint="default" w:ascii="Times New Roman" w:hAnsi="Times New Roman" w:eastAsia="仿宋_GB2312" w:cs="Times New Roman"/>
          <w:color w:val="auto"/>
          <w:sz w:val="32"/>
          <w:szCs w:val="32"/>
          <w:lang w:val="en-US" w:eastAsia="zh-CN"/>
        </w:rPr>
        <w:t>教育</w:t>
      </w:r>
      <w:r>
        <w:rPr>
          <w:rFonts w:hint="default" w:ascii="Times New Roman" w:hAnsi="Times New Roman" w:eastAsia="仿宋_GB2312" w:cs="Times New Roman"/>
          <w:color w:val="auto"/>
          <w:sz w:val="32"/>
          <w:szCs w:val="32"/>
          <w:lang w:eastAsia="zh-CN"/>
        </w:rPr>
        <w:t>占道经营、</w:t>
      </w:r>
      <w:r>
        <w:rPr>
          <w:rFonts w:hint="default" w:ascii="Times New Roman" w:hAnsi="Times New Roman" w:eastAsia="仿宋_GB2312" w:cs="Times New Roman"/>
          <w:color w:val="auto"/>
          <w:sz w:val="32"/>
          <w:szCs w:val="32"/>
          <w:lang w:val="en-US" w:eastAsia="zh-CN"/>
        </w:rPr>
        <w:t>店外经营3000余</w:t>
      </w:r>
      <w:r>
        <w:rPr>
          <w:rFonts w:hint="default" w:ascii="Times New Roman" w:hAnsi="Times New Roman" w:eastAsia="仿宋_GB2312" w:cs="Times New Roman"/>
          <w:color w:val="auto"/>
          <w:sz w:val="32"/>
          <w:szCs w:val="32"/>
          <w:lang w:eastAsia="zh-CN"/>
        </w:rPr>
        <w:t>起，整治流动摊贩</w:t>
      </w:r>
      <w:r>
        <w:rPr>
          <w:rFonts w:hint="default" w:ascii="Times New Roman" w:hAnsi="Times New Roman" w:eastAsia="仿宋_GB2312" w:cs="Times New Roman"/>
          <w:color w:val="auto"/>
          <w:sz w:val="32"/>
          <w:szCs w:val="32"/>
          <w:lang w:val="en-US" w:eastAsia="zh-CN"/>
        </w:rPr>
        <w:t>2000余</w:t>
      </w:r>
      <w:r>
        <w:rPr>
          <w:rFonts w:hint="default" w:ascii="Times New Roman" w:hAnsi="Times New Roman" w:eastAsia="仿宋_GB2312" w:cs="Times New Roman"/>
          <w:color w:val="auto"/>
          <w:sz w:val="32"/>
          <w:szCs w:val="32"/>
          <w:lang w:eastAsia="zh-CN"/>
        </w:rPr>
        <w:t>起、占道经营</w:t>
      </w:r>
      <w:r>
        <w:rPr>
          <w:rFonts w:hint="default" w:ascii="Times New Roman" w:hAnsi="Times New Roman" w:eastAsia="仿宋_GB2312" w:cs="Times New Roman"/>
          <w:color w:val="auto"/>
          <w:sz w:val="32"/>
          <w:szCs w:val="32"/>
          <w:lang w:val="en-US" w:eastAsia="zh-CN"/>
        </w:rPr>
        <w:t>1700余</w:t>
      </w:r>
      <w:r>
        <w:rPr>
          <w:rFonts w:hint="default" w:ascii="Times New Roman" w:hAnsi="Times New Roman" w:eastAsia="仿宋_GB2312" w:cs="Times New Roman"/>
          <w:color w:val="auto"/>
          <w:sz w:val="32"/>
          <w:szCs w:val="32"/>
          <w:lang w:eastAsia="zh-CN"/>
        </w:rPr>
        <w:t>起、</w:t>
      </w:r>
      <w:r>
        <w:rPr>
          <w:rFonts w:hint="default" w:ascii="Times New Roman" w:hAnsi="Times New Roman" w:eastAsia="仿宋_GB2312" w:cs="Times New Roman"/>
          <w:color w:val="auto"/>
          <w:sz w:val="32"/>
          <w:szCs w:val="32"/>
          <w:lang w:val="en-US" w:eastAsia="zh-CN"/>
        </w:rPr>
        <w:t>乱堆乱放600余起。拆除户外广告290余条。</w:t>
      </w:r>
      <w:r>
        <w:rPr>
          <w:rFonts w:hint="default" w:ascii="Times New Roman" w:hAnsi="Times New Roman" w:eastAsia="仿宋" w:cs="Times New Roman"/>
          <w:b w:val="0"/>
          <w:i w:val="0"/>
          <w:caps w:val="0"/>
          <w:color w:val="auto"/>
          <w:spacing w:val="0"/>
          <w:w w:val="100"/>
          <w:sz w:val="32"/>
          <w:szCs w:val="32"/>
          <w:lang w:val="en-US" w:eastAsia="zh-CN"/>
        </w:rPr>
        <w:t>摆顺乱停乱放电动车3000余辆，规范共享单车2000余辆，清理违规停车500余辆。开展非标电动车治理7245起，其中同意注销3968辆，</w:t>
      </w:r>
      <w:r>
        <w:rPr>
          <w:rFonts w:hint="default" w:ascii="Times New Roman" w:hAnsi="Times New Roman" w:eastAsia="仿宋" w:cs="Times New Roman"/>
          <w:color w:val="auto"/>
          <w:sz w:val="32"/>
          <w:szCs w:val="32"/>
          <w:lang w:val="en-US" w:eastAsia="zh-CN"/>
        </w:rPr>
        <w:t>已注销348辆。</w:t>
      </w:r>
      <w:r>
        <w:rPr>
          <w:rFonts w:hint="default" w:ascii="Times New Roman" w:hAnsi="Times New Roman" w:eastAsia="仿宋" w:cs="Times New Roman"/>
          <w:b/>
          <w:bCs/>
          <w:color w:val="auto"/>
          <w:sz w:val="32"/>
          <w:szCs w:val="32"/>
          <w:lang w:val="en-US" w:eastAsia="zh-CN"/>
        </w:rPr>
        <w:t>五</w:t>
      </w:r>
      <w:r>
        <w:rPr>
          <w:rFonts w:hint="default" w:ascii="Times New Roman" w:hAnsi="Times New Roman" w:eastAsia="仿宋_GB2312" w:cs="Times New Roman"/>
          <w:b/>
          <w:bCs/>
          <w:color w:val="auto"/>
          <w:spacing w:val="0"/>
          <w:sz w:val="32"/>
          <w:szCs w:val="32"/>
          <w:lang w:val="en-US" w:eastAsia="zh-CN"/>
        </w:rPr>
        <w:t>是</w:t>
      </w:r>
      <w:r>
        <w:rPr>
          <w:rFonts w:hint="default" w:ascii="Times New Roman" w:hAnsi="Times New Roman" w:eastAsia="仿宋_GB2312" w:cs="Times New Roman"/>
          <w:b w:val="0"/>
          <w:bCs w:val="0"/>
          <w:color w:val="auto"/>
          <w:spacing w:val="0"/>
          <w:sz w:val="32"/>
          <w:szCs w:val="32"/>
          <w:lang w:val="en-US" w:eastAsia="zh-CN"/>
        </w:rPr>
        <w:t>强化城市保洁</w:t>
      </w:r>
      <w:r>
        <w:rPr>
          <w:rFonts w:hint="default" w:ascii="Times New Roman" w:hAnsi="Times New Roman" w:eastAsia="仿宋" w:cs="Times New Roman"/>
          <w:b w:val="0"/>
          <w:bCs w:val="0"/>
          <w:i w:val="0"/>
          <w:caps w:val="0"/>
          <w:color w:val="auto"/>
          <w:spacing w:val="0"/>
          <w:w w:val="100"/>
          <w:kern w:val="2"/>
          <w:sz w:val="32"/>
          <w:szCs w:val="32"/>
          <w:lang w:val="en-US" w:eastAsia="zh-CN" w:bidi="ar-SA"/>
        </w:rPr>
        <w:t>。开展垃圾分类宣传工作10余次，</w:t>
      </w:r>
      <w:r>
        <w:rPr>
          <w:rFonts w:hint="default" w:ascii="Times New Roman" w:hAnsi="Times New Roman" w:eastAsia="仿宋_GB2312" w:cs="Times New Roman"/>
          <w:color w:val="auto"/>
          <w:sz w:val="32"/>
          <w:szCs w:val="32"/>
          <w:lang w:val="en-US" w:eastAsia="zh-CN"/>
        </w:rPr>
        <w:t>清理卫生死角800余起；综合整治农贸市场环境卫生30余起。</w:t>
      </w:r>
    </w:p>
    <w:p w14:paraId="3B881DCE">
      <w:pPr>
        <w:keepNext w:val="0"/>
        <w:keepLines w:val="0"/>
        <w:pageBreakBefore w:val="0"/>
        <w:widowControl w:val="0"/>
        <w:kinsoku/>
        <w:wordWrap/>
        <w:overflowPunct w:val="0"/>
        <w:topLinePunct w:val="0"/>
        <w:autoSpaceDE/>
        <w:autoSpaceDN/>
        <w:bidi w:val="0"/>
        <w:adjustRightInd/>
        <w:snapToGrid/>
        <w:spacing w:line="240" w:lineRule="auto"/>
        <w:ind w:left="0" w:leftChars="0" w:firstLine="594"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bidi="ar-SA"/>
        </w:rPr>
        <w:t>8.乡村振兴取得新成效。</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推进斗南社区美丽乡村建设，制定《呈贡区滇池沿岸重点乡村斗南社区产业升级和空间改造项目实施方案》，已拿到发改立项批复文件。</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highlight w:val="none"/>
          <w:lang w:eastAsia="zh-CN"/>
        </w:rPr>
        <w:t>完成</w:t>
      </w:r>
      <w:r>
        <w:rPr>
          <w:rFonts w:hint="default" w:ascii="Times New Roman" w:hAnsi="Times New Roman" w:eastAsia="仿宋_GB2312" w:cs="Times New Roman"/>
          <w:color w:val="auto"/>
          <w:sz w:val="32"/>
          <w:szCs w:val="32"/>
          <w:highlight w:val="none"/>
          <w:lang w:val="en-US" w:eastAsia="zh-CN"/>
        </w:rPr>
        <w:t>耕地流出整改</w:t>
      </w:r>
      <w:r>
        <w:rPr>
          <w:rFonts w:hint="default" w:ascii="Times New Roman" w:hAnsi="Times New Roman" w:eastAsia="仿宋_GB2312" w:cs="Times New Roman"/>
          <w:color w:val="auto"/>
          <w:sz w:val="32"/>
          <w:szCs w:val="32"/>
          <w:highlight w:val="none"/>
          <w:lang w:eastAsia="zh-CN"/>
        </w:rPr>
        <w:t>2021-2022年耕地流出问题图斑49宗，整改面积253.3亩，均通过“云耕保”系统省、市审核；2023年第一批耕地流出图斑19宗46.02亩，截止目前已就地恢复7宗9.57亩，正在整改4宗17.2亩，8宗19.25亩积极对接协调推进整改。完成撂荒地图斑</w:t>
      </w:r>
      <w:r>
        <w:rPr>
          <w:rFonts w:hint="default" w:ascii="Times New Roman" w:hAnsi="Times New Roman" w:eastAsia="仿宋_GB2312" w:cs="Times New Roman"/>
          <w:color w:val="auto"/>
          <w:sz w:val="32"/>
          <w:szCs w:val="32"/>
          <w:highlight w:val="none"/>
          <w:lang w:val="en-US" w:eastAsia="zh-CN"/>
        </w:rPr>
        <w:t>59宗摸底调查，并将撂荒地3宗疑似错划图斑上报区农业农村局拟调整所属辖区。</w:t>
      </w:r>
      <w:r>
        <w:rPr>
          <w:rFonts w:hint="default" w:ascii="Times New Roman" w:hAnsi="Times New Roman" w:eastAsia="仿宋_GB2312" w:cs="Times New Roman"/>
          <w:b/>
          <w:bCs/>
          <w:color w:val="auto"/>
          <w:sz w:val="32"/>
          <w:szCs w:val="32"/>
          <w:highlight w:val="none"/>
          <w:lang w:eastAsia="zh-CN"/>
        </w:rPr>
        <w:t>三是</w:t>
      </w:r>
      <w:r>
        <w:rPr>
          <w:rFonts w:hint="default" w:ascii="Times New Roman" w:hAnsi="Times New Roman" w:eastAsia="仿宋_GB2312" w:cs="Times New Roman"/>
          <w:color w:val="auto"/>
          <w:sz w:val="32"/>
          <w:szCs w:val="32"/>
          <w:highlight w:val="none"/>
          <w:lang w:val="en-US" w:eastAsia="zh-CN"/>
        </w:rPr>
        <w:t>斗南街道辖区现有建档立卡户100户、144人，2023年增收目标人均纯收入17863元，增幅18%。</w:t>
      </w:r>
      <w:r>
        <w:rPr>
          <w:rFonts w:hint="default" w:ascii="Times New Roman" w:hAnsi="Times New Roman" w:eastAsia="仿宋_GB2312" w:cs="Times New Roman"/>
          <w:color w:val="auto"/>
          <w:sz w:val="32"/>
          <w:szCs w:val="32"/>
          <w:highlight w:val="none"/>
        </w:rPr>
        <w:t>对磨憨镇龙门村草果队进行定点帮扶2次，筹措</w:t>
      </w:r>
      <w:r>
        <w:rPr>
          <w:rFonts w:hint="default" w:ascii="Times New Roman" w:hAnsi="Times New Roman" w:eastAsia="仿宋_GB2312" w:cs="Times New Roman"/>
          <w:color w:val="auto"/>
          <w:sz w:val="32"/>
          <w:szCs w:val="32"/>
          <w:highlight w:val="none"/>
          <w:lang w:eastAsia="zh-CN"/>
        </w:rPr>
        <w:t>街道、社区</w:t>
      </w:r>
      <w:r>
        <w:rPr>
          <w:rFonts w:hint="default" w:ascii="Times New Roman" w:hAnsi="Times New Roman" w:eastAsia="仿宋_GB2312" w:cs="Times New Roman"/>
          <w:color w:val="auto"/>
          <w:sz w:val="32"/>
          <w:szCs w:val="32"/>
          <w:highlight w:val="none"/>
        </w:rPr>
        <w:t>资金</w:t>
      </w:r>
      <w:r>
        <w:rPr>
          <w:rFonts w:hint="default" w:ascii="Times New Roman" w:hAnsi="Times New Roman" w:eastAsia="CESI仿宋-GB2312" w:cs="Times New Roman"/>
          <w:color w:val="auto"/>
          <w:spacing w:val="8"/>
          <w:sz w:val="32"/>
          <w:szCs w:val="32"/>
          <w:highlight w:val="none"/>
          <w:shd w:val="clear" w:color="auto" w:fill="FFFFFF"/>
        </w:rPr>
        <w:t>49680元</w:t>
      </w:r>
      <w:r>
        <w:rPr>
          <w:rFonts w:hint="default" w:ascii="Times New Roman" w:hAnsi="Times New Roman" w:eastAsia="CESI仿宋-GB2312" w:cs="Times New Roman"/>
          <w:color w:val="auto"/>
          <w:spacing w:val="8"/>
          <w:sz w:val="32"/>
          <w:szCs w:val="32"/>
          <w:highlight w:val="none"/>
          <w:shd w:val="clear" w:color="auto" w:fill="FFFFFF"/>
          <w:lang w:eastAsia="zh-CN"/>
        </w:rPr>
        <w:t>帮扶</w:t>
      </w:r>
      <w:r>
        <w:rPr>
          <w:rFonts w:hint="default" w:ascii="Times New Roman" w:hAnsi="Times New Roman" w:eastAsia="仿宋_GB2312" w:cs="Times New Roman"/>
          <w:color w:val="auto"/>
          <w:sz w:val="32"/>
          <w:szCs w:val="32"/>
          <w:highlight w:val="none"/>
        </w:rPr>
        <w:t>购买农用物资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rPr>
        <w:t>捐赠</w:t>
      </w:r>
      <w:r>
        <w:rPr>
          <w:rFonts w:hint="default" w:ascii="Times New Roman" w:hAnsi="Times New Roman" w:eastAsia="仿宋_GB2312" w:cs="Times New Roman"/>
          <w:color w:val="auto"/>
          <w:sz w:val="32"/>
          <w:szCs w:val="32"/>
          <w:highlight w:val="none"/>
        </w:rPr>
        <w:t>禄劝转龙镇大水井村</w:t>
      </w:r>
      <w:r>
        <w:rPr>
          <w:rFonts w:hint="default" w:ascii="Times New Roman" w:hAnsi="Times New Roman" w:eastAsia="仿宋_GB2312" w:cs="Times New Roman"/>
          <w:color w:val="auto"/>
          <w:kern w:val="0"/>
          <w:sz w:val="32"/>
          <w:szCs w:val="32"/>
          <w:highlight w:val="none"/>
        </w:rPr>
        <w:t>党建书籍、防疫物资</w:t>
      </w:r>
      <w:r>
        <w:rPr>
          <w:rFonts w:hint="default" w:ascii="Times New Roman" w:hAnsi="Times New Roman" w:eastAsia="仿宋_GB2312" w:cs="Times New Roman"/>
          <w:color w:val="auto"/>
          <w:sz w:val="32"/>
          <w:szCs w:val="32"/>
          <w:highlight w:val="none"/>
        </w:rPr>
        <w:t>，</w:t>
      </w:r>
      <w:r>
        <w:rPr>
          <w:rFonts w:hint="default" w:ascii="Times New Roman" w:hAnsi="Times New Roman" w:eastAsia="CESI仿宋-GB2312" w:cs="Times New Roman"/>
          <w:color w:val="auto"/>
          <w:sz w:val="32"/>
          <w:szCs w:val="32"/>
          <w:highlight w:val="none"/>
        </w:rPr>
        <w:t>采购禄劝、寻甸脱贫地区农副产品11.94万元</w:t>
      </w:r>
      <w:r>
        <w:rPr>
          <w:rFonts w:hint="default" w:ascii="Times New Roman" w:hAnsi="Times New Roman" w:eastAsia="仿宋_GB2312" w:cs="Times New Roman"/>
          <w:color w:val="auto"/>
          <w:sz w:val="32"/>
          <w:szCs w:val="32"/>
          <w:highlight w:val="none"/>
        </w:rPr>
        <w:t>。</w:t>
      </w:r>
    </w:p>
    <w:p w14:paraId="24C2AA7D">
      <w:pPr>
        <w:keepNext w:val="0"/>
        <w:keepLines w:val="0"/>
        <w:pageBreakBefore w:val="0"/>
        <w:widowControl w:val="0"/>
        <w:kinsoku/>
        <w:wordWrap/>
        <w:overflowPunct w:val="0"/>
        <w:topLinePunct w:val="0"/>
        <w:autoSpaceDE/>
        <w:autoSpaceDN/>
        <w:bidi w:val="0"/>
        <w:adjustRightInd/>
        <w:snapToGrid/>
        <w:spacing w:line="240" w:lineRule="auto"/>
        <w:ind w:left="0" w:leftChars="0" w:firstLine="594"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9.严守生态环境保护</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eastAsia="zh-CN"/>
        </w:rPr>
        <w:t>一是</w:t>
      </w:r>
      <w:r>
        <w:rPr>
          <w:rFonts w:hint="default" w:ascii="Times New Roman" w:hAnsi="Times New Roman" w:eastAsia="仿宋_GB2312" w:cs="Times New Roman"/>
          <w:b w:val="0"/>
          <w:bCs/>
          <w:color w:val="auto"/>
          <w:sz w:val="32"/>
          <w:szCs w:val="32"/>
          <w:highlight w:val="none"/>
          <w:lang w:eastAsia="zh-CN"/>
        </w:rPr>
        <w:t>完成全力抓好国家自然资源督</w:t>
      </w:r>
      <w:r>
        <w:rPr>
          <w:rFonts w:hint="eastAsia" w:ascii="Times New Roman" w:hAnsi="Times New Roman" w:cs="Times New Roman"/>
          <w:b w:val="0"/>
          <w:bCs/>
          <w:color w:val="auto"/>
          <w:sz w:val="32"/>
          <w:szCs w:val="32"/>
          <w:highlight w:val="none"/>
          <w:lang w:val="en-US" w:eastAsia="zh-CN"/>
        </w:rPr>
        <w:t>察</w:t>
      </w:r>
      <w:r>
        <w:rPr>
          <w:rFonts w:hint="default" w:ascii="Times New Roman" w:hAnsi="Times New Roman" w:eastAsia="仿宋_GB2312" w:cs="Times New Roman"/>
          <w:b w:val="0"/>
          <w:bCs/>
          <w:color w:val="auto"/>
          <w:sz w:val="32"/>
          <w:szCs w:val="32"/>
          <w:highlight w:val="none"/>
          <w:lang w:eastAsia="zh-CN"/>
        </w:rPr>
        <w:t>成都局对</w:t>
      </w:r>
      <w:r>
        <w:rPr>
          <w:rFonts w:hint="default" w:ascii="Times New Roman" w:hAnsi="Times New Roman" w:eastAsia="仿宋_GB2312" w:cs="Times New Roman"/>
          <w:b w:val="0"/>
          <w:bCs/>
          <w:color w:val="auto"/>
          <w:sz w:val="32"/>
          <w:szCs w:val="32"/>
          <w:highlight w:val="none"/>
          <w:lang w:val="en-US" w:eastAsia="zh-CN"/>
        </w:rPr>
        <w:t>2019年殷联社区“大棚房”清理整治督查</w:t>
      </w:r>
      <w:r>
        <w:rPr>
          <w:rFonts w:hint="default" w:ascii="Times New Roman" w:hAnsi="Times New Roman" w:eastAsia="仿宋_GB2312" w:cs="Times New Roman"/>
          <w:b w:val="0"/>
          <w:bCs/>
          <w:color w:val="auto"/>
          <w:sz w:val="32"/>
          <w:szCs w:val="32"/>
          <w:highlight w:val="none"/>
          <w:lang w:eastAsia="zh-CN"/>
        </w:rPr>
        <w:t>问题整改。</w:t>
      </w:r>
      <w:r>
        <w:rPr>
          <w:rFonts w:hint="default" w:ascii="Times New Roman" w:hAnsi="Times New Roman" w:eastAsia="仿宋_GB2312" w:cs="Times New Roman"/>
          <w:b/>
          <w:bCs w:val="0"/>
          <w:color w:val="auto"/>
          <w:sz w:val="32"/>
          <w:szCs w:val="32"/>
          <w:highlight w:val="none"/>
          <w:lang w:eastAsia="zh-CN"/>
        </w:rPr>
        <w:t>二是</w:t>
      </w:r>
      <w:r>
        <w:rPr>
          <w:rFonts w:hint="default" w:ascii="Times New Roman" w:hAnsi="Times New Roman" w:eastAsia="仿宋_GB2312" w:cs="Times New Roman"/>
          <w:b w:val="0"/>
          <w:bCs/>
          <w:color w:val="auto"/>
          <w:sz w:val="32"/>
          <w:szCs w:val="32"/>
          <w:highlight w:val="none"/>
          <w:lang w:eastAsia="zh-CN"/>
        </w:rPr>
        <w:t>完成</w:t>
      </w:r>
      <w:r>
        <w:rPr>
          <w:rFonts w:hint="default" w:ascii="Times New Roman" w:hAnsi="Times New Roman" w:eastAsia="仿宋_GB2312" w:cs="Times New Roman"/>
          <w:b w:val="0"/>
          <w:bCs/>
          <w:color w:val="auto"/>
          <w:sz w:val="32"/>
          <w:szCs w:val="32"/>
          <w:highlight w:val="none"/>
        </w:rPr>
        <w:t>滇池东岸一级保护区</w:t>
      </w:r>
      <w:bookmarkStart w:id="0" w:name="_GoBack"/>
      <w:bookmarkEnd w:id="0"/>
      <w:r>
        <w:rPr>
          <w:rFonts w:hint="default" w:ascii="Times New Roman" w:hAnsi="Times New Roman" w:eastAsia="仿宋_GB2312" w:cs="Times New Roman"/>
          <w:b w:val="0"/>
          <w:bCs/>
          <w:color w:val="auto"/>
          <w:sz w:val="32"/>
          <w:szCs w:val="32"/>
          <w:highlight w:val="none"/>
        </w:rPr>
        <w:t>环境综合治理清淤除障工作1200余米；完成一级保护区内50亩荷花塘除杂草工作；常态化对辖区范围内的河道、水域进行巡查、保洁；完成江尾村洛龙河沿线垃圾房、昆玉路杜家营收费站以东、环湖路东侧梅子社区临时排洪沟渠和清水大沟周边生态环境问题整改工作</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清淤除障11800余米，清淤除杂草600余吨，累计清理河道、排水沟渠40余条。</w:t>
      </w:r>
      <w:r>
        <w:rPr>
          <w:rFonts w:hint="default" w:ascii="Times New Roman" w:hAnsi="Times New Roman" w:eastAsia="仿宋_GB2312" w:cs="Times New Roman"/>
          <w:b w:val="0"/>
          <w:bCs/>
          <w:color w:val="auto"/>
          <w:sz w:val="32"/>
          <w:szCs w:val="32"/>
          <w:highlight w:val="none"/>
          <w:lang w:val="en-US" w:eastAsia="zh-CN"/>
        </w:rPr>
        <w:t>整顿染花经营户60余户，处罚染花经营户1户，签订不再染花承诺书52份。</w:t>
      </w:r>
      <w:r>
        <w:rPr>
          <w:rFonts w:hint="default" w:ascii="Times New Roman" w:hAnsi="Times New Roman" w:eastAsia="仿宋_GB2312" w:cs="Times New Roman"/>
          <w:b/>
          <w:bCs w:val="0"/>
          <w:color w:val="auto"/>
          <w:sz w:val="32"/>
          <w:szCs w:val="32"/>
          <w:highlight w:val="none"/>
          <w:lang w:eastAsia="zh-CN"/>
        </w:rPr>
        <w:t>三是</w:t>
      </w:r>
      <w:r>
        <w:rPr>
          <w:rFonts w:hint="default" w:ascii="Times New Roman" w:hAnsi="Times New Roman" w:eastAsia="仿宋_GB2312" w:cs="Times New Roman"/>
          <w:b w:val="0"/>
          <w:bCs/>
          <w:color w:val="auto"/>
          <w:sz w:val="32"/>
          <w:szCs w:val="32"/>
          <w:highlight w:val="none"/>
        </w:rPr>
        <w:t>抓实“十年禁渔”工作，开展重点流域禁渔联合执法9次，劝离垂钓人员</w:t>
      </w:r>
      <w:r>
        <w:rPr>
          <w:rFonts w:hint="default" w:ascii="Times New Roman" w:hAnsi="Times New Roman" w:eastAsia="仿宋_GB2312" w:cs="Times New Roman"/>
          <w:b w:val="0"/>
          <w:bCs/>
          <w:color w:val="auto"/>
          <w:sz w:val="32"/>
          <w:szCs w:val="32"/>
          <w:highlight w:val="none"/>
          <w:lang w:val="en-US" w:eastAsia="zh-CN"/>
        </w:rPr>
        <w:t>8</w:t>
      </w:r>
      <w:r>
        <w:rPr>
          <w:rFonts w:hint="default" w:ascii="Times New Roman" w:hAnsi="Times New Roman" w:eastAsia="仿宋_GB2312" w:cs="Times New Roman"/>
          <w:b w:val="0"/>
          <w:bCs/>
          <w:color w:val="auto"/>
          <w:sz w:val="32"/>
          <w:szCs w:val="32"/>
          <w:highlight w:val="none"/>
        </w:rPr>
        <w:t>00余人。</w:t>
      </w:r>
      <w:r>
        <w:rPr>
          <w:rFonts w:hint="default" w:ascii="Times New Roman" w:hAnsi="Times New Roman" w:eastAsia="仿宋_GB2312" w:cs="Times New Roman"/>
          <w:b w:val="0"/>
          <w:bCs/>
          <w:color w:val="auto"/>
          <w:sz w:val="32"/>
          <w:szCs w:val="32"/>
          <w:highlight w:val="none"/>
          <w:lang w:eastAsia="zh-CN"/>
        </w:rPr>
        <w:t>四是</w:t>
      </w:r>
      <w:r>
        <w:rPr>
          <w:rFonts w:hint="default" w:ascii="Times New Roman" w:hAnsi="Times New Roman" w:eastAsia="仿宋_GB2312" w:cs="Times New Roman"/>
          <w:b w:val="0"/>
          <w:bCs/>
          <w:color w:val="auto"/>
          <w:sz w:val="32"/>
          <w:szCs w:val="32"/>
          <w:highlight w:val="none"/>
        </w:rPr>
        <w:t>森林防火及防汛抗旱落实到位。完成环湖路以西已收未用地块火灾隐患点位整改。发放森林防火</w:t>
      </w:r>
      <w:r>
        <w:rPr>
          <w:rFonts w:hint="default" w:ascii="Times New Roman" w:hAnsi="Times New Roman" w:eastAsia="仿宋_GB2312" w:cs="Times New Roman"/>
          <w:b w:val="0"/>
          <w:bCs/>
          <w:color w:val="auto"/>
          <w:sz w:val="32"/>
          <w:szCs w:val="32"/>
          <w:highlight w:val="none"/>
          <w:lang w:eastAsia="zh-CN"/>
        </w:rPr>
        <w:t>宣传资料</w:t>
      </w:r>
      <w:r>
        <w:rPr>
          <w:rFonts w:hint="default" w:ascii="Times New Roman" w:hAnsi="Times New Roman" w:eastAsia="仿宋_GB2312" w:cs="Times New Roman"/>
          <w:b w:val="0"/>
          <w:bCs/>
          <w:color w:val="auto"/>
          <w:sz w:val="32"/>
          <w:szCs w:val="32"/>
          <w:highlight w:val="none"/>
        </w:rPr>
        <w:t>100</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余份。</w:t>
      </w:r>
    </w:p>
    <w:p w14:paraId="77A70782">
      <w:pPr>
        <w:keepNext w:val="0"/>
        <w:keepLines w:val="0"/>
        <w:pageBreakBefore w:val="0"/>
        <w:widowControl w:val="0"/>
        <w:kinsoku/>
        <w:wordWrap/>
        <w:overflowPunct w:val="0"/>
        <w:topLinePunct w:val="0"/>
        <w:autoSpaceDE/>
        <w:autoSpaceDN/>
        <w:bidi w:val="0"/>
        <w:adjustRightInd/>
        <w:snapToGrid/>
        <w:spacing w:line="240" w:lineRule="auto"/>
        <w:ind w:left="0" w:leftChars="0" w:firstLine="59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highlight w:val="none"/>
          <w:lang w:val="en-US" w:eastAsia="zh-CN" w:bidi="ar-SA"/>
        </w:rPr>
        <w:t>10.落实落细民生政策。</w:t>
      </w:r>
      <w:r>
        <w:rPr>
          <w:rFonts w:hint="default" w:ascii="Times New Roman" w:hAnsi="Times New Roman" w:eastAsia="仿宋_GB2312" w:cs="Times New Roman"/>
          <w:b/>
          <w:bCs/>
          <w:color w:val="auto"/>
          <w:sz w:val="32"/>
          <w:szCs w:val="32"/>
          <w:highlight w:val="none"/>
          <w:lang w:eastAsia="zh-CN"/>
        </w:rPr>
        <w:t>一是</w:t>
      </w:r>
      <w:r>
        <w:rPr>
          <w:rFonts w:hint="default" w:ascii="Times New Roman" w:hAnsi="Times New Roman" w:eastAsia="仿宋_GB2312" w:cs="Times New Roman"/>
          <w:b w:val="0"/>
          <w:bCs w:val="0"/>
          <w:color w:val="auto"/>
          <w:sz w:val="32"/>
          <w:szCs w:val="32"/>
        </w:rPr>
        <w:t>完成农村劳动力转移人数235人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pacing w:val="0"/>
          <w:sz w:val="32"/>
          <w:szCs w:val="32"/>
          <w:highlight w:val="none"/>
          <w:lang w:val="en-US" w:eastAsia="zh-CN"/>
        </w:rPr>
        <w:t>组织失地失</w:t>
      </w:r>
      <w:r>
        <w:rPr>
          <w:rFonts w:hint="default" w:ascii="Times New Roman" w:hAnsi="Times New Roman" w:eastAsia="仿宋_GB2312" w:cs="Times New Roman"/>
          <w:color w:val="auto"/>
          <w:spacing w:val="0"/>
          <w:sz w:val="32"/>
          <w:szCs w:val="32"/>
          <w:highlight w:val="none"/>
          <w:lang w:val="en-US" w:eastAsia="zh-CN"/>
        </w:rPr>
        <w:t>业妇女技能、</w:t>
      </w:r>
      <w:r>
        <w:rPr>
          <w:rFonts w:hint="default" w:ascii="Times New Roman" w:hAnsi="Times New Roman" w:eastAsia="仿宋_GB2312" w:cs="Times New Roman"/>
          <w:color w:val="auto"/>
          <w:kern w:val="0"/>
          <w:sz w:val="32"/>
          <w:szCs w:val="32"/>
          <w:highlight w:val="none"/>
          <w:lang w:val="en-US" w:eastAsia="zh-CN" w:bidi="ar"/>
        </w:rPr>
        <w:t>水库移民等群众开展</w:t>
      </w:r>
      <w:r>
        <w:rPr>
          <w:rFonts w:hint="default" w:ascii="Times New Roman" w:hAnsi="Times New Roman" w:eastAsia="仿宋_GB2312" w:cs="Times New Roman"/>
          <w:color w:val="auto"/>
          <w:spacing w:val="0"/>
          <w:sz w:val="32"/>
          <w:szCs w:val="32"/>
          <w:highlight w:val="none"/>
          <w:lang w:val="en-US" w:eastAsia="zh-CN"/>
        </w:rPr>
        <w:t>鲜切花分拣包装、</w:t>
      </w:r>
      <w:r>
        <w:rPr>
          <w:rFonts w:hint="default" w:ascii="Times New Roman" w:hAnsi="Times New Roman" w:eastAsia="仿宋_GB2312" w:cs="Times New Roman"/>
          <w:color w:val="auto"/>
          <w:sz w:val="32"/>
          <w:szCs w:val="32"/>
        </w:rPr>
        <w:t>素食</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劳动技能培训，</w:t>
      </w:r>
      <w:r>
        <w:rPr>
          <w:rFonts w:hint="default" w:ascii="Times New Roman" w:hAnsi="Times New Roman" w:eastAsia="仿宋_GB2312" w:cs="Times New Roman"/>
          <w:color w:val="auto"/>
          <w:sz w:val="32"/>
          <w:szCs w:val="32"/>
          <w:lang w:eastAsia="zh-CN"/>
        </w:rPr>
        <w:t>惠及</w:t>
      </w:r>
      <w:r>
        <w:rPr>
          <w:rFonts w:hint="default" w:ascii="Times New Roman" w:hAnsi="Times New Roman" w:eastAsia="仿宋_GB2312" w:cs="Times New Roman"/>
          <w:color w:val="auto"/>
          <w:sz w:val="32"/>
          <w:szCs w:val="32"/>
          <w:lang w:val="en-US" w:eastAsia="zh-CN"/>
        </w:rPr>
        <w:t>139人</w:t>
      </w:r>
      <w:r>
        <w:rPr>
          <w:rFonts w:hint="default" w:ascii="Times New Roman" w:hAnsi="Times New Roman" w:eastAsia="仿宋_GB2312" w:cs="Times New Roman"/>
          <w:color w:val="auto"/>
          <w:sz w:val="32"/>
          <w:szCs w:val="32"/>
        </w:rPr>
        <w:t>。办理城乡居民养老保险信息变更</w:t>
      </w:r>
      <w:r>
        <w:rPr>
          <w:rFonts w:hint="default" w:ascii="Times New Roman" w:hAnsi="Times New Roman" w:eastAsia="仿宋_GB2312" w:cs="Times New Roman"/>
          <w:color w:val="auto"/>
          <w:sz w:val="32"/>
          <w:szCs w:val="32"/>
          <w:lang w:eastAsia="zh-CN"/>
        </w:rPr>
        <w:t>等业务</w:t>
      </w:r>
      <w:r>
        <w:rPr>
          <w:rFonts w:hint="default" w:ascii="Times New Roman" w:hAnsi="Times New Roman" w:eastAsia="仿宋_GB2312" w:cs="Times New Roman"/>
          <w:color w:val="auto"/>
          <w:sz w:val="32"/>
          <w:szCs w:val="32"/>
        </w:rPr>
        <w:t>1767件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城乡居民医疗保险缴费率达98.36%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完成城乡居民养老保险领待人员生存认证4087人。</w:t>
      </w:r>
      <w:r>
        <w:rPr>
          <w:rFonts w:hint="default" w:ascii="Times New Roman" w:hAnsi="Times New Roman" w:eastAsia="仿宋_GB2312" w:cs="Times New Roman"/>
          <w:color w:val="auto"/>
          <w:sz w:val="32"/>
          <w:szCs w:val="32"/>
          <w:lang w:eastAsia="zh-CN"/>
        </w:rPr>
        <w:t>享受</w:t>
      </w:r>
      <w:r>
        <w:rPr>
          <w:rFonts w:hint="default" w:ascii="Times New Roman" w:hAnsi="Times New Roman" w:eastAsia="仿宋_GB2312" w:cs="Times New Roman"/>
          <w:color w:val="auto"/>
          <w:sz w:val="32"/>
          <w:szCs w:val="32"/>
        </w:rPr>
        <w:t>低保16人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特困（五保）人员分散供养1人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高龄老人保健补助501人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退役军人优抚对象生活补助252人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重点优抚对象困难生活补助32人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重度一级护理补贴65人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重度二级护理补贴121人。</w:t>
      </w:r>
      <w:r>
        <w:rPr>
          <w:rFonts w:hint="default" w:ascii="Times New Roman" w:hAnsi="Times New Roman" w:eastAsia="仿宋_GB2312" w:cs="Times New Roman"/>
          <w:color w:val="auto"/>
          <w:spacing w:val="5"/>
          <w:sz w:val="32"/>
          <w:szCs w:val="32"/>
          <w:shd w:val="clear" w:color="auto" w:fill="FFFFFF"/>
        </w:rPr>
        <w:t>排查</w:t>
      </w:r>
      <w:r>
        <w:rPr>
          <w:rFonts w:hint="default" w:ascii="Times New Roman" w:hAnsi="Times New Roman" w:eastAsia="仿宋_GB2312" w:cs="Times New Roman"/>
          <w:color w:val="auto"/>
          <w:sz w:val="32"/>
          <w:szCs w:val="32"/>
        </w:rPr>
        <w:t>街道登记在册严重精神障碍患者120人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515名残疾，为实施帮扶工作提供了依据。</w:t>
      </w:r>
      <w:r>
        <w:rPr>
          <w:rFonts w:hint="default" w:ascii="Times New Roman" w:hAnsi="Times New Roman" w:eastAsia="仿宋_GB2312" w:cs="Times New Roman"/>
          <w:b/>
          <w:bCs/>
          <w:color w:val="auto"/>
          <w:sz w:val="32"/>
          <w:szCs w:val="32"/>
          <w:highlight w:val="none"/>
          <w:lang w:eastAsia="zh-CN"/>
        </w:rPr>
        <w:t>二是</w:t>
      </w:r>
      <w:r>
        <w:rPr>
          <w:rFonts w:hint="default" w:ascii="Times New Roman" w:hAnsi="Times New Roman" w:eastAsia="仿宋_GB2312" w:cs="Times New Roman"/>
          <w:color w:val="auto"/>
          <w:sz w:val="32"/>
          <w:szCs w:val="32"/>
          <w:highlight w:val="none"/>
        </w:rPr>
        <w:t>科教文卫体工作全面推进。2023年</w:t>
      </w:r>
      <w:r>
        <w:rPr>
          <w:rFonts w:hint="default" w:ascii="Times New Roman" w:hAnsi="Times New Roman" w:eastAsia="仿宋_GB2312" w:cs="Times New Roman"/>
          <w:color w:val="auto"/>
          <w:sz w:val="32"/>
          <w:szCs w:val="32"/>
          <w:highlight w:val="none"/>
          <w:lang w:val="en-US" w:eastAsia="zh-CN"/>
        </w:rPr>
        <w:t>斗南街道</w:t>
      </w:r>
      <w:r>
        <w:rPr>
          <w:rFonts w:hint="default" w:ascii="Times New Roman" w:hAnsi="Times New Roman" w:eastAsia="仿宋" w:cs="Times New Roman"/>
          <w:color w:val="auto"/>
          <w:sz w:val="32"/>
          <w:szCs w:val="32"/>
          <w:highlight w:val="none"/>
        </w:rPr>
        <w:t>小学阶段入学人数</w:t>
      </w:r>
      <w:r>
        <w:rPr>
          <w:rFonts w:hint="default" w:ascii="Times New Roman" w:hAnsi="Times New Roman" w:eastAsia="仿宋" w:cs="Times New Roman"/>
          <w:color w:val="auto"/>
          <w:sz w:val="32"/>
          <w:szCs w:val="32"/>
          <w:highlight w:val="none"/>
          <w:lang w:val="en-US" w:eastAsia="zh-CN"/>
        </w:rPr>
        <w:t>2264</w:t>
      </w:r>
      <w:r>
        <w:rPr>
          <w:rFonts w:hint="default" w:ascii="Times New Roman" w:hAnsi="Times New Roman" w:eastAsia="仿宋" w:cs="Times New Roman"/>
          <w:color w:val="auto"/>
          <w:sz w:val="32"/>
          <w:szCs w:val="32"/>
          <w:highlight w:val="none"/>
        </w:rPr>
        <w:t>人，初中阶段入学人数</w:t>
      </w:r>
      <w:r>
        <w:rPr>
          <w:rFonts w:hint="default" w:ascii="Times New Roman" w:hAnsi="Times New Roman" w:eastAsia="仿宋" w:cs="Times New Roman"/>
          <w:color w:val="auto"/>
          <w:sz w:val="32"/>
          <w:szCs w:val="32"/>
          <w:highlight w:val="none"/>
          <w:lang w:val="en-US" w:eastAsia="zh-CN"/>
        </w:rPr>
        <w:t>615</w:t>
      </w:r>
      <w:r>
        <w:rPr>
          <w:rFonts w:hint="default" w:ascii="Times New Roman" w:hAnsi="Times New Roman" w:eastAsia="仿宋" w:cs="Times New Roman"/>
          <w:color w:val="auto"/>
          <w:sz w:val="32"/>
          <w:szCs w:val="32"/>
          <w:highlight w:val="none"/>
        </w:rPr>
        <w:t>人</w:t>
      </w:r>
      <w:r>
        <w:rPr>
          <w:rFonts w:hint="default" w:ascii="Times New Roman" w:hAnsi="Times New Roman" w:eastAsia="仿宋" w:cs="Times New Roman"/>
          <w:color w:val="auto"/>
          <w:sz w:val="32"/>
          <w:szCs w:val="32"/>
          <w:highlight w:val="none"/>
          <w:lang w:eastAsia="zh-CN"/>
        </w:rPr>
        <w:t>，小学、初中阶段</w:t>
      </w:r>
      <w:r>
        <w:rPr>
          <w:rFonts w:hint="default" w:ascii="Times New Roman" w:hAnsi="Times New Roman" w:eastAsia="仿宋" w:cs="Times New Roman"/>
          <w:color w:val="auto"/>
          <w:sz w:val="32"/>
          <w:szCs w:val="32"/>
          <w:highlight w:val="none"/>
        </w:rPr>
        <w:t>毛入学率达100%</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配合教体局完成辖区2023年一年级招生入学工作，完成网上预登记784人，完成现场确认763人，组织涉及征地拆迁社区42名居民子女申请就读区教体局分配的民大附小斗南校区公费学位。开展了迎新春系列文化活动、“我们的节日·元宵节”“4.23世界读书日”默庐主题读书会等18场活动，惠及群众</w:t>
      </w:r>
      <w:r>
        <w:rPr>
          <w:rFonts w:hint="default" w:ascii="Times New Roman" w:hAnsi="Times New Roman" w:eastAsia="仿宋_GB2312" w:cs="Times New Roman"/>
          <w:color w:val="auto"/>
          <w:sz w:val="32"/>
          <w:szCs w:val="32"/>
          <w:highlight w:val="none"/>
          <w:lang w:val="en-US" w:eastAsia="zh-CN"/>
        </w:rPr>
        <w:t>2万</w:t>
      </w:r>
      <w:r>
        <w:rPr>
          <w:rFonts w:hint="default" w:ascii="Times New Roman" w:hAnsi="Times New Roman" w:eastAsia="仿宋_GB2312" w:cs="Times New Roman"/>
          <w:color w:val="auto"/>
          <w:sz w:val="32"/>
          <w:szCs w:val="32"/>
          <w:highlight w:val="none"/>
        </w:rPr>
        <w:t>余人。</w:t>
      </w:r>
      <w:r>
        <w:rPr>
          <w:rFonts w:hint="default" w:ascii="Times New Roman" w:hAnsi="Times New Roman" w:eastAsia="仿宋_GB2312" w:cs="Times New Roman"/>
          <w:color w:val="auto"/>
          <w:sz w:val="32"/>
          <w:szCs w:val="32"/>
        </w:rPr>
        <w:t>开展创建全国文明城市</w:t>
      </w:r>
      <w:r>
        <w:rPr>
          <w:rFonts w:hint="default" w:ascii="Times New Roman" w:hAnsi="Times New Roman" w:eastAsia="仿宋_GB2312" w:cs="Times New Roman"/>
          <w:color w:val="auto"/>
          <w:sz w:val="32"/>
          <w:szCs w:val="32"/>
          <w:lang w:eastAsia="zh-CN"/>
        </w:rPr>
        <w:t>、文物保护、</w:t>
      </w:r>
      <w:r>
        <w:rPr>
          <w:rFonts w:hint="default" w:ascii="Times New Roman" w:hAnsi="Times New Roman" w:eastAsia="仿宋_GB2312" w:cs="Times New Roman"/>
          <w:color w:val="auto"/>
          <w:sz w:val="32"/>
          <w:szCs w:val="32"/>
        </w:rPr>
        <w:t>扫黄打非等宣传活动</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举办</w:t>
      </w:r>
      <w:r>
        <w:rPr>
          <w:rFonts w:hint="default" w:ascii="Times New Roman" w:hAnsi="Times New Roman" w:eastAsia="仿宋_GB2312" w:cs="Times New Roman"/>
          <w:color w:val="auto"/>
          <w:sz w:val="32"/>
          <w:szCs w:val="32"/>
          <w:lang w:eastAsia="zh-CN"/>
        </w:rPr>
        <w:t>免费开放群众文化艺术培训</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期，惠及</w:t>
      </w:r>
      <w:r>
        <w:rPr>
          <w:rFonts w:hint="default" w:ascii="Times New Roman" w:hAnsi="Times New Roman" w:eastAsia="仿宋_GB2312" w:cs="Times New Roman"/>
          <w:color w:val="auto"/>
          <w:sz w:val="32"/>
          <w:szCs w:val="32"/>
          <w:lang w:val="en-US" w:eastAsia="zh-CN"/>
        </w:rPr>
        <w:t>60余人。承办创意云南文化产业博览会斗南分会场活动，演出节目2场次、54个展位展出文创产品千余种；开展新时代文明实践活动30余场，接待观摩团队30余次，举办就业创业培训300余人次；开展志愿服务活动2次，服务旅客5000余人次。</w:t>
      </w:r>
    </w:p>
    <w:p w14:paraId="56AC7FA9">
      <w:pPr>
        <w:keepNext w:val="0"/>
        <w:keepLines w:val="0"/>
        <w:pageBreakBefore w:val="0"/>
        <w:widowControl w:val="0"/>
        <w:kinsoku/>
        <w:wordWrap/>
        <w:overflowPunct w:val="0"/>
        <w:topLinePunct w:val="0"/>
        <w:autoSpaceDE/>
        <w:autoSpaceDN/>
        <w:bidi w:val="0"/>
        <w:adjustRightInd/>
        <w:snapToGrid/>
        <w:spacing w:line="240" w:lineRule="auto"/>
        <w:ind w:left="0" w:leftChars="0" w:firstLine="594" w:firstLineChars="200"/>
        <w:textAlignment w:val="auto"/>
        <w:rPr>
          <w:rFonts w:hint="eastAsia"/>
          <w:lang w:eastAsia="zh-CN"/>
        </w:rPr>
      </w:pPr>
      <w:r>
        <w:rPr>
          <w:rFonts w:hint="default" w:ascii="Times New Roman" w:hAnsi="Times New Roman" w:eastAsia="仿宋_GB2312" w:cs="Times New Roman"/>
          <w:b/>
          <w:bCs/>
          <w:color w:val="auto"/>
          <w:kern w:val="2"/>
          <w:sz w:val="32"/>
          <w:szCs w:val="32"/>
          <w:highlight w:val="none"/>
          <w:lang w:val="en-US" w:eastAsia="zh-CN" w:bidi="ar-SA"/>
        </w:rPr>
        <w:t>11.压实安全监管责任，辖区治安和谐稳定。一是</w:t>
      </w:r>
      <w:r>
        <w:rPr>
          <w:rFonts w:hint="default" w:ascii="Times New Roman" w:hAnsi="Times New Roman" w:eastAsia="仿宋_GB2312" w:cs="Times New Roman"/>
          <w:b w:val="0"/>
          <w:bCs w:val="0"/>
          <w:color w:val="auto"/>
          <w:kern w:val="2"/>
          <w:sz w:val="32"/>
          <w:szCs w:val="32"/>
          <w:highlight w:val="none"/>
          <w:lang w:val="en-US" w:eastAsia="zh-CN" w:bidi="ar-SA"/>
        </w:rPr>
        <w:t>专题研究安全生产工作10次，与辖区55家经营单位签订了《斗南街道办事处2023年度生产安全目标管理责任书》。</w:t>
      </w:r>
      <w:r>
        <w:rPr>
          <w:rFonts w:hint="default" w:ascii="Times New Roman" w:hAnsi="Times New Roman" w:eastAsia="仿宋_GB2312" w:cs="Times New Roman"/>
          <w:b/>
          <w:bCs/>
          <w:color w:val="auto"/>
          <w:kern w:val="2"/>
          <w:sz w:val="32"/>
          <w:szCs w:val="32"/>
          <w:highlight w:val="none"/>
          <w:lang w:val="en-US" w:eastAsia="zh-CN" w:bidi="ar-SA"/>
        </w:rPr>
        <w:t>二是</w:t>
      </w:r>
      <w:r>
        <w:rPr>
          <w:rFonts w:hint="default" w:ascii="Times New Roman" w:hAnsi="Times New Roman" w:eastAsia="仿宋_GB2312" w:cs="Times New Roman"/>
          <w:b w:val="0"/>
          <w:bCs w:val="0"/>
          <w:color w:val="auto"/>
          <w:kern w:val="2"/>
          <w:sz w:val="32"/>
          <w:szCs w:val="32"/>
          <w:highlight w:val="none"/>
          <w:lang w:val="en-US" w:eastAsia="zh-CN" w:bidi="ar-SA"/>
        </w:rPr>
        <w:t>强化日常监管，累计检查餐饮经营单位284家。开展道路交通安全隐患排查整治工作，排查道路交通隐患61次，修复辖区部分高速出口标识，开展面包车隐患清零工作，提示教育辖区车辆441辆次，约谈违法车辆所有人2人次，约谈高风险驾驶人6人次，签订承诺书6份。劝导、纠正超员、违法载人、摩托车等交通违法行为4203起。检查企业安全生产1130家次。</w:t>
      </w:r>
      <w:r>
        <w:rPr>
          <w:rFonts w:hint="default" w:ascii="Times New Roman" w:hAnsi="Times New Roman" w:eastAsia="仿宋_GB2312" w:cs="Times New Roman"/>
          <w:b/>
          <w:bCs/>
          <w:color w:val="auto"/>
          <w:kern w:val="2"/>
          <w:sz w:val="32"/>
          <w:szCs w:val="32"/>
          <w:highlight w:val="none"/>
          <w:lang w:val="en-US" w:eastAsia="zh-CN" w:bidi="ar-SA"/>
        </w:rPr>
        <w:t>三是</w:t>
      </w:r>
      <w:r>
        <w:rPr>
          <w:rFonts w:hint="default" w:ascii="Times New Roman" w:hAnsi="Times New Roman" w:eastAsia="仿宋_GB2312" w:cs="Times New Roman"/>
          <w:b w:val="0"/>
          <w:bCs w:val="0"/>
          <w:color w:val="auto"/>
          <w:kern w:val="2"/>
          <w:sz w:val="32"/>
          <w:szCs w:val="32"/>
          <w:highlight w:val="none"/>
          <w:lang w:val="en-US" w:eastAsia="zh-CN" w:bidi="ar-SA"/>
        </w:rPr>
        <w:t>开展落实食品安全“两个责任”专项督查，检查6个社区“两个责任”落实情况，组织社区开展日常食品安全检查，督导食品经营单位1000余家。近5年未发生重大安全生产事故。</w:t>
      </w:r>
      <w:r>
        <w:rPr>
          <w:rFonts w:hint="default" w:ascii="Times New Roman" w:hAnsi="Times New Roman" w:eastAsia="仿宋_GB2312" w:cs="Times New Roman"/>
          <w:b/>
          <w:bCs/>
          <w:color w:val="auto"/>
          <w:kern w:val="2"/>
          <w:sz w:val="32"/>
          <w:szCs w:val="32"/>
          <w:highlight w:val="none"/>
          <w:lang w:val="en-US" w:eastAsia="zh-CN" w:bidi="ar-SA"/>
        </w:rPr>
        <w:t>四是</w:t>
      </w:r>
      <w:r>
        <w:rPr>
          <w:rFonts w:hint="default" w:ascii="Times New Roman" w:hAnsi="Times New Roman" w:eastAsia="仿宋_GB2312" w:cs="Times New Roman"/>
          <w:b w:val="0"/>
          <w:bCs w:val="0"/>
          <w:color w:val="auto"/>
          <w:kern w:val="2"/>
          <w:sz w:val="32"/>
          <w:szCs w:val="32"/>
          <w:highlight w:val="none"/>
          <w:lang w:val="en-US" w:eastAsia="zh-CN" w:bidi="ar-SA"/>
        </w:rPr>
        <w:t>加强矛盾纠纷化解。排查出矛盾纠纷180件，已化解169件，化解率93.8%。受理信访件36件，办结31件，5件正在办理中；“市长热线”710件，已办结695件，剩余15件正在办理中，均无超期办结情况。对“团居客”维权人员、绿地海之城维权群体，成立了工作专班，制定了稳控工作方案，落实稳控和推动问题化解，有效化解群体大规模串联，避免群体事件和极端事件。</w:t>
      </w:r>
      <w:r>
        <w:rPr>
          <w:rFonts w:hint="default" w:ascii="Times New Roman" w:hAnsi="Times New Roman" w:eastAsia="仿宋_GB2312" w:cs="Times New Roman"/>
          <w:b/>
          <w:bCs/>
          <w:color w:val="auto"/>
          <w:kern w:val="2"/>
          <w:sz w:val="32"/>
          <w:szCs w:val="32"/>
          <w:highlight w:val="none"/>
          <w:lang w:val="en-US" w:eastAsia="zh-CN" w:bidi="ar-SA"/>
        </w:rPr>
        <w:t>五是</w:t>
      </w:r>
      <w:r>
        <w:rPr>
          <w:rFonts w:hint="default" w:ascii="Times New Roman" w:hAnsi="Times New Roman" w:eastAsia="仿宋_GB2312" w:cs="Times New Roman"/>
          <w:b w:val="0"/>
          <w:bCs w:val="0"/>
          <w:color w:val="auto"/>
          <w:kern w:val="2"/>
          <w:sz w:val="32"/>
          <w:szCs w:val="32"/>
          <w:highlight w:val="none"/>
          <w:lang w:val="en-US" w:eastAsia="zh-CN" w:bidi="ar-SA"/>
        </w:rPr>
        <w:t>平安建设取得成效。近年来，斗南街道普法强基工作在呈贡区街道综合排名7月份排名第一，5、8、9月份排名第二，3、4、6月份排名第三，10月份排名第五。斗南街道群众综合满意度上半年96.86%，下半年97.03%。保持街道辖区内无命案成果。推荐斗南社区、花田里社区申报为区级平安社区；悦湖天境喜悦里小区申报为区级平安小区；洛龙河污水处理场、斗南信用社、斗南司法所、斗南街道市场监督管理所、龙街派出所、斗南消防救援站、江云酒店、昆明花都探索乐园（海洋馆）、昆明斗南国际花卉产业园区开发有限公司九家申报为区级平安单位；斗南街道辖区2030户家庭申报为区级平安家庭。</w:t>
      </w:r>
      <w:r>
        <w:rPr>
          <w:rFonts w:hint="default" w:ascii="Times New Roman" w:hAnsi="Times New Roman" w:eastAsia="仿宋_GB2312" w:cs="Times New Roman"/>
          <w:b/>
          <w:bCs/>
          <w:color w:val="auto"/>
          <w:kern w:val="2"/>
          <w:sz w:val="32"/>
          <w:szCs w:val="32"/>
          <w:highlight w:val="none"/>
          <w:lang w:val="en-US" w:eastAsia="zh-CN" w:bidi="ar-SA"/>
        </w:rPr>
        <w:t>六是</w:t>
      </w:r>
      <w:r>
        <w:rPr>
          <w:rFonts w:hint="default" w:ascii="Times New Roman" w:hAnsi="Times New Roman" w:eastAsia="仿宋_GB2312" w:cs="Times New Roman"/>
          <w:b w:val="0"/>
          <w:bCs w:val="0"/>
          <w:color w:val="auto"/>
          <w:kern w:val="2"/>
          <w:sz w:val="32"/>
          <w:szCs w:val="32"/>
          <w:highlight w:val="none"/>
          <w:lang w:val="en-US" w:eastAsia="zh-CN" w:bidi="ar-SA"/>
        </w:rPr>
        <w:t>开展江尾社区自建房安全专项整治。共排查土木、砖木自建房D级危房226栋。结合呈贡区村庄搬迁安置政策及安全整治政策拟制了《呈贡区斗南街道江尾社区自建房安全专项整治实施方案（报审稿）》。全年严格执行班子成员和值班人员24小时带班、值班制度，无重大安全事故方发生。</w:t>
      </w:r>
    </w:p>
    <w:p w14:paraId="127FB5A0">
      <w:pPr>
        <w:keepNext w:val="0"/>
        <w:keepLines w:val="0"/>
        <w:pageBreakBefore w:val="0"/>
        <w:widowControl w:val="0"/>
        <w:numPr>
          <w:ilvl w:val="0"/>
          <w:numId w:val="0"/>
        </w:numPr>
        <w:kinsoku/>
        <w:wordWrap/>
        <w:overflowPunct/>
        <w:topLinePunct/>
        <w:autoSpaceDE/>
        <w:autoSpaceDN/>
        <w:bidi w:val="0"/>
        <w:adjustRightInd/>
        <w:snapToGrid/>
        <w:spacing w:line="240" w:lineRule="auto"/>
        <w:ind w:left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14:paraId="19FE048C">
      <w:pPr>
        <w:keepNext w:val="0"/>
        <w:keepLines w:val="0"/>
        <w:pageBreakBefore w:val="0"/>
        <w:widowControl w:val="0"/>
        <w:kinsoku/>
        <w:wordWrap/>
        <w:overflowPunct/>
        <w:topLinePunct/>
        <w:autoSpaceDE/>
        <w:autoSpaceDN/>
        <w:bidi w:val="0"/>
        <w:adjustRightInd/>
        <w:snapToGrid/>
        <w:spacing w:line="240" w:lineRule="auto"/>
        <w:ind w:firstLine="594" w:firstLineChars="200"/>
        <w:textAlignment w:val="auto"/>
        <w:rPr>
          <w:rFonts w:ascii="仿宋_GB2312"/>
          <w:szCs w:val="32"/>
        </w:rPr>
      </w:pPr>
      <w:r>
        <w:rPr>
          <w:rFonts w:hint="eastAsia" w:ascii="仿宋_GB2312" w:hAnsi="仿宋_GB2312" w:eastAsia="仿宋_GB2312" w:cs="仿宋_GB2312"/>
          <w:szCs w:val="32"/>
          <w:lang w:eastAsia="zh-CN"/>
        </w:rPr>
        <w:t>由于</w:t>
      </w:r>
      <w:r>
        <w:rPr>
          <w:rFonts w:hint="eastAsia" w:ascii="仿宋_GB2312" w:hAnsi="仿宋_GB2312" w:cs="仿宋_GB2312"/>
          <w:szCs w:val="32"/>
          <w:lang w:eastAsia="zh-CN"/>
        </w:rPr>
        <w:t>街道工作开展的不可控性，经费的列支进度存在与财政要求进度不一致的情况</w:t>
      </w:r>
      <w:r>
        <w:rPr>
          <w:rFonts w:hint="eastAsia" w:ascii="仿宋_GB2312"/>
          <w:szCs w:val="32"/>
        </w:rPr>
        <w:t>。</w:t>
      </w:r>
    </w:p>
    <w:p w14:paraId="1F04FEF9">
      <w:pPr>
        <w:pageBreakBefore w:val="0"/>
        <w:widowControl w:val="0"/>
        <w:kinsoku/>
        <w:wordWrap/>
        <w:topLinePunct/>
        <w:autoSpaceDE/>
        <w:autoSpaceDN/>
        <w:bidi w:val="0"/>
        <w:adjustRightInd/>
        <w:snapToGrid/>
        <w:spacing w:line="240" w:lineRule="auto"/>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14:paraId="532C3CB6">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hint="eastAsia"/>
        </w:rPr>
      </w:pPr>
      <w:r>
        <w:rPr>
          <w:rFonts w:hint="eastAsia"/>
        </w:rPr>
        <w:t>（一）后续工作计划。</w:t>
      </w:r>
    </w:p>
    <w:p w14:paraId="0FA77834">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hint="eastAsia"/>
        </w:rPr>
      </w:pPr>
      <w:r>
        <w:rPr>
          <w:rFonts w:hint="eastAsia"/>
          <w:lang w:eastAsia="zh-CN"/>
        </w:rPr>
        <w:t>继续完善和细化项目资金使用计划及绩效目标的设定，使项目资金绩效最大化。</w:t>
      </w:r>
    </w:p>
    <w:p w14:paraId="3CEA906F">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hint="eastAsia"/>
        </w:rPr>
      </w:pPr>
      <w:r>
        <w:rPr>
          <w:rFonts w:hint="eastAsia"/>
          <w:lang w:eastAsia="zh-CN"/>
        </w:rPr>
        <w:t>（二）</w:t>
      </w:r>
      <w:r>
        <w:rPr>
          <w:rFonts w:hint="eastAsia"/>
        </w:rPr>
        <w:t>主要经验做法、改进措施和有关建议等。</w:t>
      </w:r>
    </w:p>
    <w:p w14:paraId="46FD2BF4">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pPr>
      <w:r>
        <w:rPr>
          <w:rFonts w:hint="eastAsia"/>
        </w:rPr>
        <w:t>建立健全预算绩效管理制度体系，完善和优化预算绩效管理运行机制；街道办做好成本控制、进度跟踪、结果检查工作，管理者做好总体把控工作，确保绩效目标保质保量，准时完成。</w:t>
      </w:r>
    </w:p>
    <w:p w14:paraId="1FC33272">
      <w:pPr>
        <w:pageBreakBefore w:val="0"/>
        <w:widowControl w:val="0"/>
        <w:kinsoku/>
        <w:wordWrap/>
        <w:autoSpaceDE/>
        <w:autoSpaceDN/>
        <w:bidi w:val="0"/>
        <w:adjustRightInd/>
        <w:snapToGrid/>
        <w:spacing w:line="240" w:lineRule="auto"/>
        <w:textAlignment w:val="auto"/>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15B5A2"/>
    <w:multiLevelType w:val="singleLevel"/>
    <w:tmpl w:val="3D15B5A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20040B74"/>
    <w:rsid w:val="22AA0DC9"/>
    <w:rsid w:val="378A5996"/>
    <w:rsid w:val="51B92BAC"/>
    <w:rsid w:val="5A3C6978"/>
    <w:rsid w:val="5F122CC8"/>
    <w:rsid w:val="67600811"/>
    <w:rsid w:val="6D270BC8"/>
    <w:rsid w:val="6D626C25"/>
    <w:rsid w:val="71EA3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3"/>
    <w:basedOn w:val="3"/>
    <w:next w:val="1"/>
    <w:qFormat/>
    <w:uiPriority w:val="0"/>
    <w:pPr>
      <w:keepNext/>
      <w:keepLines/>
      <w:widowControl w:val="0"/>
      <w:spacing w:line="560" w:lineRule="exact"/>
      <w:outlineLvl w:val="2"/>
    </w:pPr>
    <w:rPr>
      <w:rFonts w:ascii="Times New Roman" w:hAnsi="Times New Roman" w:eastAsia="仿宋_GB2312"/>
      <w:bCs w:val="0"/>
      <w:kern w:val="0"/>
      <w:sz w:val="32"/>
      <w:szCs w:val="32"/>
    </w:rPr>
  </w:style>
  <w:style w:type="paragraph" w:styleId="3">
    <w:name w:val="heading 4"/>
    <w:basedOn w:val="1"/>
    <w:next w:val="1"/>
    <w:qFormat/>
    <w:uiPriority w:val="0"/>
    <w:pPr>
      <w:keepNext/>
      <w:keepLines/>
      <w:widowControl w:val="0"/>
      <w:spacing w:before="280" w:after="290" w:line="376" w:lineRule="auto"/>
      <w:outlineLvl w:val="3"/>
    </w:pPr>
    <w:rPr>
      <w:rFonts w:ascii="Calibri Light" w:hAnsi="Calibri Light" w:eastAsia="宋体" w:cs="Times New Roman"/>
      <w:b/>
      <w:bCs/>
      <w:sz w:val="28"/>
      <w:szCs w:val="28"/>
      <w:lang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_Style 14"/>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3926</Words>
  <Characters>4297</Characters>
  <Lines>0</Lines>
  <Paragraphs>0</Paragraphs>
  <TotalTime>205</TotalTime>
  <ScaleCrop>false</ScaleCrop>
  <LinksUpToDate>false</LinksUpToDate>
  <CharactersWithSpaces>4297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玩转世界</cp:lastModifiedBy>
  <dcterms:modified xsi:type="dcterms:W3CDTF">2025-03-25T07:50:04Z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eyJoZGlkIjoiMzk2YzZjZjI5NWI3NmYwMmY3MWYzZGQwMzE4MGMxYmMiLCJ1c2VySWQiOiIzMDA2ODI0MjkifQ==</vt:lpwstr>
  </property>
  <property fmtid="{D5CDD505-2E9C-101B-9397-08002B2CF9AE}" pid="4" name="ICV">
    <vt:lpwstr>28369B4DC82547D9A63BD2B4300CA6AA_12</vt:lpwstr>
  </property>
</Properties>
</file>