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E733C">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eastAsia="zh-CN"/>
        </w:rPr>
        <w:t>昆明市呈贡区古城小学</w:t>
      </w:r>
      <w:r>
        <w:rPr>
          <w:rFonts w:hint="eastAsia" w:ascii="方正小标宋简体" w:eastAsia="方正小标宋简体"/>
          <w:sz w:val="36"/>
          <w:szCs w:val="36"/>
          <w:lang w:val="en-US" w:eastAsia="zh-CN"/>
        </w:rPr>
        <w:t>2025</w:t>
      </w:r>
      <w:r>
        <w:rPr>
          <w:rFonts w:hint="eastAsia" w:ascii="方正小标宋简体" w:eastAsia="方正小标宋简体"/>
          <w:sz w:val="36"/>
          <w:szCs w:val="36"/>
        </w:rPr>
        <w:t>年</w:t>
      </w:r>
      <w:r>
        <w:rPr>
          <w:rFonts w:hint="eastAsia" w:ascii="方正小标宋简体" w:eastAsia="方正小标宋简体"/>
          <w:sz w:val="36"/>
          <w:szCs w:val="36"/>
          <w:lang w:eastAsia="zh-CN"/>
        </w:rPr>
        <w:t>结转</w:t>
      </w:r>
      <w:r>
        <w:rPr>
          <w:rFonts w:hint="eastAsia" w:ascii="方正小标宋简体" w:eastAsia="方正小标宋简体"/>
          <w:sz w:val="36"/>
          <w:szCs w:val="36"/>
        </w:rPr>
        <w:t>义务教育课后服务</w:t>
      </w:r>
      <w:r>
        <w:rPr>
          <w:rFonts w:hint="eastAsia" w:ascii="方正小标宋简体" w:eastAsia="方正小标宋简体"/>
          <w:sz w:val="36"/>
          <w:szCs w:val="36"/>
          <w:lang w:val="en-US" w:eastAsia="zh-CN"/>
        </w:rPr>
        <w:t>省级</w:t>
      </w:r>
      <w:r>
        <w:rPr>
          <w:rFonts w:hint="eastAsia" w:ascii="方正小标宋简体" w:eastAsia="方正小标宋简体"/>
          <w:sz w:val="36"/>
          <w:szCs w:val="36"/>
        </w:rPr>
        <w:t>资金</w:t>
      </w:r>
      <w:r>
        <w:rPr>
          <w:rFonts w:hint="eastAsia" w:ascii="方正小标宋简体" w:hAnsi="华文中宋" w:eastAsia="方正小标宋简体"/>
          <w:spacing w:val="14"/>
          <w:sz w:val="36"/>
          <w:szCs w:val="36"/>
        </w:rPr>
        <w:t>项目</w:t>
      </w:r>
    </w:p>
    <w:p w14:paraId="49F2CA48">
      <w:pPr>
        <w:snapToGrid w:val="0"/>
        <w:spacing w:line="570" w:lineRule="exact"/>
        <w:jc w:val="center"/>
        <w:rPr>
          <w:rFonts w:hint="eastAsia" w:ascii="方正小标宋简体" w:hAnsi="华文中宋" w:eastAsia="方正小标宋简体"/>
          <w:spacing w:val="14"/>
          <w:sz w:val="44"/>
          <w:szCs w:val="44"/>
        </w:rPr>
      </w:pPr>
    </w:p>
    <w:p w14:paraId="7FB9D9D6">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项目名称</w:t>
      </w:r>
    </w:p>
    <w:p w14:paraId="791D5F0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2025年结转</w:t>
      </w:r>
      <w:r>
        <w:rPr>
          <w:rFonts w:hint="eastAsia" w:ascii="仿宋_GB2312" w:hAnsi="仿宋_GB2312" w:eastAsia="仿宋_GB2312" w:cs="仿宋_GB2312"/>
          <w:kern w:val="0"/>
          <w:sz w:val="32"/>
          <w:szCs w:val="32"/>
        </w:rPr>
        <w:t>义务教育课后服务</w:t>
      </w:r>
      <w:r>
        <w:rPr>
          <w:rFonts w:hint="eastAsia" w:ascii="仿宋_GB2312" w:hAnsi="仿宋_GB2312" w:eastAsia="仿宋_GB2312" w:cs="仿宋_GB2312"/>
          <w:kern w:val="0"/>
          <w:sz w:val="32"/>
          <w:szCs w:val="32"/>
          <w:lang w:val="en-US" w:eastAsia="zh-CN"/>
        </w:rPr>
        <w:t>省级</w:t>
      </w:r>
      <w:r>
        <w:rPr>
          <w:rFonts w:hint="eastAsia" w:ascii="仿宋_GB2312" w:hAnsi="仿宋_GB2312" w:eastAsia="仿宋_GB2312" w:cs="仿宋_GB2312"/>
          <w:kern w:val="0"/>
          <w:sz w:val="32"/>
          <w:szCs w:val="32"/>
        </w:rPr>
        <w:t>资金</w:t>
      </w:r>
    </w:p>
    <w:p w14:paraId="71D0B794">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14:paraId="5F0A4A1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根据《昆明市财政局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昆明市教育体育局关于下达2024年义务教育课后服务资金的通知》（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昆财教</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174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号）、《昆明市呈贡区教育体育局关于下达2024年和2025年义务教育课后服务资金的通知》（呈教通〔2024〕82号）</w:t>
      </w:r>
      <w:r>
        <w:rPr>
          <w:rFonts w:hint="eastAsia" w:ascii="仿宋_GB2312" w:hAnsi="仿宋_GB2312" w:eastAsia="仿宋_GB2312" w:cs="仿宋_GB2312"/>
          <w:kern w:val="0"/>
          <w:sz w:val="32"/>
          <w:szCs w:val="32"/>
          <w:lang w:eastAsia="zh-CN"/>
        </w:rPr>
        <w:t>和主管部门通知要求、参与课后服务学生统计数据等文件立项。</w:t>
      </w:r>
    </w:p>
    <w:p w14:paraId="2A48BDBC">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14:paraId="66242B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单位名称：昆明市呈贡区古城小学</w:t>
      </w:r>
    </w:p>
    <w:p w14:paraId="5151340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kern w:val="0"/>
          <w:sz w:val="32"/>
          <w:szCs w:val="32"/>
        </w:rPr>
        <w:t>：12530121592038343G</w:t>
      </w:r>
    </w:p>
    <w:p w14:paraId="00ADE9D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地址：</w:t>
      </w:r>
      <w:r>
        <w:rPr>
          <w:rFonts w:hint="eastAsia" w:ascii="仿宋_GB2312" w:hAnsi="仿宋_GB2312" w:eastAsia="仿宋_GB2312" w:cs="仿宋_GB2312"/>
          <w:sz w:val="32"/>
          <w:szCs w:val="32"/>
        </w:rPr>
        <w:t>昆明市呈贡区龙城街道古城社区魁阁路26号</w:t>
      </w:r>
    </w:p>
    <w:p w14:paraId="5B07B5E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val="en-US" w:eastAsia="zh-CN"/>
        </w:rPr>
        <w:t>0871-67410756</w:t>
      </w:r>
    </w:p>
    <w:p w14:paraId="7AAA5FE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w:t>
      </w:r>
      <w:r>
        <w:rPr>
          <w:rFonts w:hint="eastAsia" w:ascii="仿宋_GB2312" w:hAnsi="仿宋_GB2312" w:eastAsia="仿宋_GB2312" w:cs="仿宋_GB2312"/>
          <w:color w:val="000000" w:themeColor="text1"/>
          <w:kern w:val="0"/>
          <w:sz w:val="32"/>
          <w:szCs w:val="32"/>
          <w14:textFill>
            <w14:solidFill>
              <w14:schemeClr w14:val="tx1"/>
            </w14:solidFill>
          </w14:textFill>
        </w:rPr>
        <w:t>缪丽琼</w:t>
      </w:r>
    </w:p>
    <w:p w14:paraId="3D053FB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经费来源：</w:t>
      </w:r>
      <w:r>
        <w:rPr>
          <w:rFonts w:hint="eastAsia" w:ascii="仿宋_GB2312" w:hAnsi="仿宋_GB2312" w:eastAsia="仿宋_GB2312" w:cs="仿宋_GB2312"/>
          <w:kern w:val="0"/>
          <w:sz w:val="32"/>
          <w:szCs w:val="32"/>
          <w:lang w:eastAsia="zh-CN"/>
        </w:rPr>
        <w:t>财政全额拨款补助</w:t>
      </w:r>
    </w:p>
    <w:p w14:paraId="009A2C9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单位概况：</w:t>
      </w:r>
      <w:bookmarkStart w:id="0" w:name="_GoBack"/>
      <w:r>
        <w:rPr>
          <w:rFonts w:hint="eastAsia" w:ascii="仿宋_GB2312" w:hAnsi="仿宋_GB2312" w:eastAsia="仿宋_GB2312" w:cs="仿宋_GB2312"/>
          <w:kern w:val="0"/>
          <w:sz w:val="32"/>
          <w:szCs w:val="32"/>
        </w:rPr>
        <w:t>昆明市呈贡区古城小学是呈贡区教育局下属公办小学，位于呈贡区古城社区魁阁路26号。按上级主管部门的要求，学校于2018年8月排危重建后正常规范办学。至20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年1月，共招收了</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个年级</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个班级共计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432</w:t>
      </w:r>
      <w:r>
        <w:rPr>
          <w:rFonts w:hint="eastAsia" w:ascii="仿宋_GB2312" w:hAnsi="仿宋_GB2312" w:eastAsia="仿宋_GB2312" w:cs="仿宋_GB2312"/>
          <w:kern w:val="0"/>
          <w:sz w:val="32"/>
          <w:szCs w:val="32"/>
        </w:rPr>
        <w:t>名学生。学校打造了一支业务精良、扎实稳健的教师队,目前我校共有教职工</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名，在职教师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人，聘用制教师</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人。学校确立了“细节决定成败，习惯决定未来”的校训，形成了“团结、上进、文明、守纪”的学风。全体教职工秉承“敬业、严谨、乐学、善导”的职业精神，关爱每一个学生，培养学生“勤学好问，自立自强”的优秀品质，为学生今后的幸福人生奠基。</w:t>
      </w:r>
    </w:p>
    <w:bookmarkEnd w:id="0"/>
    <w:p w14:paraId="061FCB3C">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14:paraId="7516A90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为解决好我校课后“三点半”难题，不断增强学校的教育服务能力，持续提升学生和家长的幸福指数，促进学生健康成长，结合上级文教要求和我校工作实际情况，开展我校“三点半”小学生课后服务工作。</w:t>
      </w:r>
    </w:p>
    <w:p w14:paraId="073ABC0E">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14:paraId="6AD2078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制定《课后服务方案》，做好义务教育课后服务，不断提高服务水平，全面育人水平不断提高。按时发放参与课后服务教师课时补助和支付第三方非学科类培训机构开展课后服务费用。</w:t>
      </w:r>
    </w:p>
    <w:p w14:paraId="0B4473B5">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14:paraId="0AF98A9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本年</w:t>
      </w:r>
      <w:r>
        <w:rPr>
          <w:rFonts w:hint="eastAsia" w:ascii="仿宋_GB2312" w:hAnsi="仿宋_GB2312" w:eastAsia="仿宋_GB2312" w:cs="仿宋_GB2312"/>
          <w:kern w:val="0"/>
          <w:sz w:val="32"/>
          <w:szCs w:val="32"/>
        </w:rPr>
        <w:t>义务教育课后服务区级资金</w:t>
      </w:r>
      <w:r>
        <w:rPr>
          <w:rFonts w:hint="eastAsia" w:ascii="仿宋_GB2312" w:hAnsi="仿宋_GB2312" w:eastAsia="仿宋_GB2312" w:cs="仿宋_GB2312"/>
          <w:kern w:val="0"/>
          <w:sz w:val="32"/>
          <w:szCs w:val="32"/>
          <w:lang w:eastAsia="zh-CN"/>
        </w:rPr>
        <w:t>安排在劳务费开支，主要用于</w:t>
      </w:r>
      <w:r>
        <w:rPr>
          <w:rFonts w:hint="eastAsia" w:ascii="仿宋_GB2312" w:hAnsi="仿宋_GB2312" w:eastAsia="仿宋_GB2312" w:cs="仿宋_GB2312"/>
          <w:kern w:val="0"/>
          <w:sz w:val="32"/>
          <w:szCs w:val="32"/>
          <w:lang w:val="en-US" w:eastAsia="zh-CN"/>
        </w:rPr>
        <w:t>发放参与课后服务教师课时补助和支付第三方非学科类培训机构开展课后服务费用。</w:t>
      </w:r>
    </w:p>
    <w:p w14:paraId="69E133C8">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14:paraId="663D902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立工作领导小组，制定《项目实施和资金使用计划》，按课程表开展课后服务活动，不断提高服务水平，根据教师开展课后服务次数按学期结算费用；做好日常监督和重点绩效跟踪监控；开展项目支出绩效自评等。</w:t>
      </w:r>
    </w:p>
    <w:p w14:paraId="5663CA63">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14:paraId="7C8A796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形成有特色、高质量的课后服务体系，全面育人水平明显提高，助推学生过重作业负担和校外培训负担、家庭教育支出和家长精力负担明显减轻</w:t>
      </w:r>
      <w:r>
        <w:rPr>
          <w:rFonts w:hint="eastAsia" w:ascii="仿宋_GB2312" w:hAnsi="仿宋_GB2312" w:eastAsia="仿宋_GB2312" w:cs="仿宋_GB2312"/>
          <w:kern w:val="0"/>
          <w:sz w:val="32"/>
          <w:szCs w:val="32"/>
          <w:lang w:eastAsia="zh-CN"/>
        </w:rPr>
        <w:t>，促进学生全面发展</w:t>
      </w:r>
      <w:r>
        <w:rPr>
          <w:rFonts w:hint="eastAsia" w:ascii="仿宋_GB2312" w:hAnsi="仿宋_GB2312" w:eastAsia="仿宋_GB2312" w:cs="仿宋_GB2312"/>
          <w:kern w:val="0"/>
          <w:sz w:val="32"/>
          <w:szCs w:val="32"/>
        </w:rPr>
        <w:t>。</w:t>
      </w:r>
    </w:p>
    <w:p w14:paraId="60E17B94">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项目绩效目标表</w:t>
      </w:r>
    </w:p>
    <w:p w14:paraId="69472F17">
      <w:pPr>
        <w:spacing w:after="14043" w:afterLines="4501" w:afterAutospacing="0"/>
        <w:rPr>
          <w:rFonts w:hint="eastAsia" w:eastAsia="宋体"/>
          <w:lang w:eastAsia="zh-C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15240</wp:posOffset>
            </wp:positionV>
            <wp:extent cx="5264150" cy="6110605"/>
            <wp:effectExtent l="0" t="0" r="8890" b="635"/>
            <wp:wrapNone/>
            <wp:docPr id="1" name="图片 1" descr="项目绩效目标表_项目绩效目标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绩效目标表_项目绩效目标表(1)"/>
                    <pic:cNvPicPr>
                      <a:picLocks noChangeAspect="1"/>
                    </pic:cNvPicPr>
                  </pic:nvPicPr>
                  <pic:blipFill>
                    <a:blip r:embed="rId6"/>
                    <a:stretch>
                      <a:fillRect/>
                    </a:stretch>
                  </pic:blipFill>
                  <pic:spPr>
                    <a:xfrm>
                      <a:off x="0" y="0"/>
                      <a:ext cx="5264150" cy="6110605"/>
                    </a:xfrm>
                    <a:prstGeom prst="rect">
                      <a:avLst/>
                    </a:prstGeom>
                  </pic:spPr>
                </pic:pic>
              </a:graphicData>
            </a:graphic>
          </wp:anchor>
        </w:drawing>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43BE">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37E4">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D3E76"/>
    <w:rsid w:val="004D1E3D"/>
    <w:rsid w:val="005931EF"/>
    <w:rsid w:val="00633FBF"/>
    <w:rsid w:val="00FB765A"/>
    <w:rsid w:val="01255818"/>
    <w:rsid w:val="01496D19"/>
    <w:rsid w:val="01AD1343"/>
    <w:rsid w:val="025926AD"/>
    <w:rsid w:val="02D23928"/>
    <w:rsid w:val="032D0B3D"/>
    <w:rsid w:val="03A6158C"/>
    <w:rsid w:val="041106A5"/>
    <w:rsid w:val="04163AB2"/>
    <w:rsid w:val="045A2E0E"/>
    <w:rsid w:val="045C6334"/>
    <w:rsid w:val="04E505EB"/>
    <w:rsid w:val="04EE001E"/>
    <w:rsid w:val="053D7E5B"/>
    <w:rsid w:val="05677179"/>
    <w:rsid w:val="059D3EB9"/>
    <w:rsid w:val="05B568E9"/>
    <w:rsid w:val="063373F7"/>
    <w:rsid w:val="06C165FD"/>
    <w:rsid w:val="06C7361F"/>
    <w:rsid w:val="06D6714B"/>
    <w:rsid w:val="06D80D32"/>
    <w:rsid w:val="06E45F41"/>
    <w:rsid w:val="07243C3D"/>
    <w:rsid w:val="07560867"/>
    <w:rsid w:val="07D27BE1"/>
    <w:rsid w:val="08157322"/>
    <w:rsid w:val="081C71AF"/>
    <w:rsid w:val="08407303"/>
    <w:rsid w:val="089B251A"/>
    <w:rsid w:val="09996192"/>
    <w:rsid w:val="09C2523F"/>
    <w:rsid w:val="09FE2007"/>
    <w:rsid w:val="09FF1DE8"/>
    <w:rsid w:val="0A002FF2"/>
    <w:rsid w:val="0A0421E4"/>
    <w:rsid w:val="0ABD7443"/>
    <w:rsid w:val="0B6943AF"/>
    <w:rsid w:val="0BBE5834"/>
    <w:rsid w:val="0BC6638F"/>
    <w:rsid w:val="0C187CB1"/>
    <w:rsid w:val="0C1B218E"/>
    <w:rsid w:val="0CBF4D28"/>
    <w:rsid w:val="0CC25135"/>
    <w:rsid w:val="0CF27022"/>
    <w:rsid w:val="0CF93CB5"/>
    <w:rsid w:val="0D586A72"/>
    <w:rsid w:val="0E140CB2"/>
    <w:rsid w:val="0E1B5EDB"/>
    <w:rsid w:val="0F42186D"/>
    <w:rsid w:val="0FBC5B96"/>
    <w:rsid w:val="0FE2348A"/>
    <w:rsid w:val="10074B0C"/>
    <w:rsid w:val="10210626"/>
    <w:rsid w:val="10277C2E"/>
    <w:rsid w:val="11B51CB2"/>
    <w:rsid w:val="11BB67C0"/>
    <w:rsid w:val="11FF5CB0"/>
    <w:rsid w:val="124C2315"/>
    <w:rsid w:val="13044767"/>
    <w:rsid w:val="14700ED7"/>
    <w:rsid w:val="14726AB2"/>
    <w:rsid w:val="1511259E"/>
    <w:rsid w:val="15596007"/>
    <w:rsid w:val="15A162AD"/>
    <w:rsid w:val="15AD273E"/>
    <w:rsid w:val="15E46AF6"/>
    <w:rsid w:val="16456360"/>
    <w:rsid w:val="166C5708"/>
    <w:rsid w:val="16C27E0B"/>
    <w:rsid w:val="179F2E44"/>
    <w:rsid w:val="17B84FF0"/>
    <w:rsid w:val="17E93F66"/>
    <w:rsid w:val="183A4C3F"/>
    <w:rsid w:val="18A32198"/>
    <w:rsid w:val="18B47F3D"/>
    <w:rsid w:val="18DA475B"/>
    <w:rsid w:val="18E955EE"/>
    <w:rsid w:val="198F20D6"/>
    <w:rsid w:val="19A00CA5"/>
    <w:rsid w:val="19BF55E9"/>
    <w:rsid w:val="1A706AD1"/>
    <w:rsid w:val="1A794C1D"/>
    <w:rsid w:val="1AD863D6"/>
    <w:rsid w:val="1AE31E44"/>
    <w:rsid w:val="1B2617F4"/>
    <w:rsid w:val="1B3073EA"/>
    <w:rsid w:val="1B7F0C3D"/>
    <w:rsid w:val="1BC5589E"/>
    <w:rsid w:val="1BFF12CF"/>
    <w:rsid w:val="1C330C80"/>
    <w:rsid w:val="1C512666"/>
    <w:rsid w:val="1C9E06C8"/>
    <w:rsid w:val="1CF86513"/>
    <w:rsid w:val="1D160909"/>
    <w:rsid w:val="1D561BDA"/>
    <w:rsid w:val="1D6D34FD"/>
    <w:rsid w:val="1DA334F0"/>
    <w:rsid w:val="1E065ECB"/>
    <w:rsid w:val="1E084DB4"/>
    <w:rsid w:val="1E350C69"/>
    <w:rsid w:val="1E4D787F"/>
    <w:rsid w:val="1E7879D4"/>
    <w:rsid w:val="1EC50F5A"/>
    <w:rsid w:val="1ECE711D"/>
    <w:rsid w:val="1F0300E5"/>
    <w:rsid w:val="1F0621AE"/>
    <w:rsid w:val="1F2266AA"/>
    <w:rsid w:val="1F231FDB"/>
    <w:rsid w:val="1F2338C7"/>
    <w:rsid w:val="1F8A3ECF"/>
    <w:rsid w:val="1FD76312"/>
    <w:rsid w:val="200816E8"/>
    <w:rsid w:val="20423010"/>
    <w:rsid w:val="20810048"/>
    <w:rsid w:val="21460487"/>
    <w:rsid w:val="21725A1A"/>
    <w:rsid w:val="21D26629"/>
    <w:rsid w:val="22002598"/>
    <w:rsid w:val="223017E7"/>
    <w:rsid w:val="2244446C"/>
    <w:rsid w:val="224F36E3"/>
    <w:rsid w:val="22D55D7C"/>
    <w:rsid w:val="233B6D49"/>
    <w:rsid w:val="23616288"/>
    <w:rsid w:val="24414348"/>
    <w:rsid w:val="24443FD4"/>
    <w:rsid w:val="24EC0DA0"/>
    <w:rsid w:val="24F44193"/>
    <w:rsid w:val="24FE653D"/>
    <w:rsid w:val="25700D43"/>
    <w:rsid w:val="25922E2D"/>
    <w:rsid w:val="25C67564"/>
    <w:rsid w:val="269904F6"/>
    <w:rsid w:val="26D74CC8"/>
    <w:rsid w:val="26DC139D"/>
    <w:rsid w:val="270767F0"/>
    <w:rsid w:val="270F1760"/>
    <w:rsid w:val="2769108F"/>
    <w:rsid w:val="27735481"/>
    <w:rsid w:val="2805174B"/>
    <w:rsid w:val="28157849"/>
    <w:rsid w:val="28E27851"/>
    <w:rsid w:val="28EB11BD"/>
    <w:rsid w:val="294B0E20"/>
    <w:rsid w:val="29572935"/>
    <w:rsid w:val="298433E4"/>
    <w:rsid w:val="29FB7E64"/>
    <w:rsid w:val="2A26698C"/>
    <w:rsid w:val="2A4A501B"/>
    <w:rsid w:val="2AE41AF9"/>
    <w:rsid w:val="2B274EC4"/>
    <w:rsid w:val="2B4960C3"/>
    <w:rsid w:val="2B6B537B"/>
    <w:rsid w:val="2BB45802"/>
    <w:rsid w:val="2C2D0A93"/>
    <w:rsid w:val="2C5A4C95"/>
    <w:rsid w:val="2C876CFF"/>
    <w:rsid w:val="2D05126C"/>
    <w:rsid w:val="2D4E50F0"/>
    <w:rsid w:val="2D5D3E76"/>
    <w:rsid w:val="2DDE21AE"/>
    <w:rsid w:val="2DE43D7B"/>
    <w:rsid w:val="2DE904F7"/>
    <w:rsid w:val="2DEE0F8C"/>
    <w:rsid w:val="2E5848B6"/>
    <w:rsid w:val="2E90024B"/>
    <w:rsid w:val="2E9F079F"/>
    <w:rsid w:val="2EB40E76"/>
    <w:rsid w:val="2EB93F97"/>
    <w:rsid w:val="2F7B655C"/>
    <w:rsid w:val="2FBC1D96"/>
    <w:rsid w:val="2FEC1E7D"/>
    <w:rsid w:val="30707562"/>
    <w:rsid w:val="3074258B"/>
    <w:rsid w:val="31F831A3"/>
    <w:rsid w:val="320F4836"/>
    <w:rsid w:val="33063706"/>
    <w:rsid w:val="331F150E"/>
    <w:rsid w:val="33B72400"/>
    <w:rsid w:val="33E2072E"/>
    <w:rsid w:val="3417487E"/>
    <w:rsid w:val="342C339A"/>
    <w:rsid w:val="34522755"/>
    <w:rsid w:val="34894F69"/>
    <w:rsid w:val="34A81355"/>
    <w:rsid w:val="357F69D5"/>
    <w:rsid w:val="35A00ACB"/>
    <w:rsid w:val="35A2420F"/>
    <w:rsid w:val="35D756DE"/>
    <w:rsid w:val="360A6881"/>
    <w:rsid w:val="361957FE"/>
    <w:rsid w:val="369D3FBF"/>
    <w:rsid w:val="371B12C0"/>
    <w:rsid w:val="37457C96"/>
    <w:rsid w:val="37F346B2"/>
    <w:rsid w:val="399D20B3"/>
    <w:rsid w:val="39F55C04"/>
    <w:rsid w:val="3B2E0FE5"/>
    <w:rsid w:val="3B5A3A51"/>
    <w:rsid w:val="3BDA34F1"/>
    <w:rsid w:val="3BEF2C42"/>
    <w:rsid w:val="3C2245EB"/>
    <w:rsid w:val="3C262FB1"/>
    <w:rsid w:val="3C473814"/>
    <w:rsid w:val="3C596E2F"/>
    <w:rsid w:val="3CA555F0"/>
    <w:rsid w:val="3CC76013"/>
    <w:rsid w:val="3CE22D01"/>
    <w:rsid w:val="3CE24D7A"/>
    <w:rsid w:val="3D173D62"/>
    <w:rsid w:val="3D7044D2"/>
    <w:rsid w:val="3D7B358C"/>
    <w:rsid w:val="3E374061"/>
    <w:rsid w:val="3EC02ED2"/>
    <w:rsid w:val="404E4895"/>
    <w:rsid w:val="4066608E"/>
    <w:rsid w:val="40962D13"/>
    <w:rsid w:val="40D761A9"/>
    <w:rsid w:val="42144A41"/>
    <w:rsid w:val="42255266"/>
    <w:rsid w:val="428F1EF1"/>
    <w:rsid w:val="42F37105"/>
    <w:rsid w:val="4322198B"/>
    <w:rsid w:val="43A814DD"/>
    <w:rsid w:val="43C5655E"/>
    <w:rsid w:val="43E91BF1"/>
    <w:rsid w:val="44025AAE"/>
    <w:rsid w:val="442503AD"/>
    <w:rsid w:val="44775ADD"/>
    <w:rsid w:val="44E80748"/>
    <w:rsid w:val="454A59D8"/>
    <w:rsid w:val="4631322C"/>
    <w:rsid w:val="468A1014"/>
    <w:rsid w:val="46A64BB9"/>
    <w:rsid w:val="46DB7D60"/>
    <w:rsid w:val="47E50FAA"/>
    <w:rsid w:val="47F10AB2"/>
    <w:rsid w:val="487E1935"/>
    <w:rsid w:val="49471C96"/>
    <w:rsid w:val="4A1744B7"/>
    <w:rsid w:val="4A317023"/>
    <w:rsid w:val="4ADE1781"/>
    <w:rsid w:val="4AF610CB"/>
    <w:rsid w:val="4B5B075A"/>
    <w:rsid w:val="4B96643D"/>
    <w:rsid w:val="4C5B158C"/>
    <w:rsid w:val="4C930F73"/>
    <w:rsid w:val="4CC93A07"/>
    <w:rsid w:val="4DE239DC"/>
    <w:rsid w:val="4DFF447C"/>
    <w:rsid w:val="4E3B01A1"/>
    <w:rsid w:val="4EC712C8"/>
    <w:rsid w:val="4F121577"/>
    <w:rsid w:val="4FC542C0"/>
    <w:rsid w:val="50893B98"/>
    <w:rsid w:val="50C91050"/>
    <w:rsid w:val="50D6028D"/>
    <w:rsid w:val="51706C24"/>
    <w:rsid w:val="51727D3E"/>
    <w:rsid w:val="51973C66"/>
    <w:rsid w:val="519D3CB7"/>
    <w:rsid w:val="529F427D"/>
    <w:rsid w:val="52B7256E"/>
    <w:rsid w:val="52C8202C"/>
    <w:rsid w:val="52CF6B84"/>
    <w:rsid w:val="52F053E3"/>
    <w:rsid w:val="52F636B4"/>
    <w:rsid w:val="530042BA"/>
    <w:rsid w:val="531D71C7"/>
    <w:rsid w:val="534773B7"/>
    <w:rsid w:val="536C2629"/>
    <w:rsid w:val="53994A9C"/>
    <w:rsid w:val="53DE782D"/>
    <w:rsid w:val="53E329E2"/>
    <w:rsid w:val="549E3527"/>
    <w:rsid w:val="54E31BD8"/>
    <w:rsid w:val="55821035"/>
    <w:rsid w:val="55CA3116"/>
    <w:rsid w:val="55E947BC"/>
    <w:rsid w:val="56874A2A"/>
    <w:rsid w:val="56A2710E"/>
    <w:rsid w:val="56DF3B26"/>
    <w:rsid w:val="5772462E"/>
    <w:rsid w:val="57D6243D"/>
    <w:rsid w:val="59223079"/>
    <w:rsid w:val="5981244D"/>
    <w:rsid w:val="59B04A73"/>
    <w:rsid w:val="59E0416D"/>
    <w:rsid w:val="5A4F7440"/>
    <w:rsid w:val="5A550DB7"/>
    <w:rsid w:val="5AA949DB"/>
    <w:rsid w:val="5AD944BE"/>
    <w:rsid w:val="5AF811BA"/>
    <w:rsid w:val="5B9B5A7B"/>
    <w:rsid w:val="5BDF120D"/>
    <w:rsid w:val="5C423004"/>
    <w:rsid w:val="5CB63B7E"/>
    <w:rsid w:val="5D0C1DD7"/>
    <w:rsid w:val="5D2B1062"/>
    <w:rsid w:val="5D3E5738"/>
    <w:rsid w:val="5D54546C"/>
    <w:rsid w:val="5E270874"/>
    <w:rsid w:val="5E3072A3"/>
    <w:rsid w:val="5E9F5948"/>
    <w:rsid w:val="5F516B1A"/>
    <w:rsid w:val="5F6363CB"/>
    <w:rsid w:val="5FA81F42"/>
    <w:rsid w:val="603B0A07"/>
    <w:rsid w:val="60D24905"/>
    <w:rsid w:val="610A61BD"/>
    <w:rsid w:val="612C6586"/>
    <w:rsid w:val="615B1622"/>
    <w:rsid w:val="61945190"/>
    <w:rsid w:val="61E81398"/>
    <w:rsid w:val="628E7CA5"/>
    <w:rsid w:val="62EE67E0"/>
    <w:rsid w:val="635574A2"/>
    <w:rsid w:val="637328AA"/>
    <w:rsid w:val="63A12719"/>
    <w:rsid w:val="640074C6"/>
    <w:rsid w:val="64160AD5"/>
    <w:rsid w:val="64497CD2"/>
    <w:rsid w:val="647F338F"/>
    <w:rsid w:val="64834295"/>
    <w:rsid w:val="64961F1A"/>
    <w:rsid w:val="65160770"/>
    <w:rsid w:val="65390E03"/>
    <w:rsid w:val="659D3FD3"/>
    <w:rsid w:val="65BD12D0"/>
    <w:rsid w:val="65D003FB"/>
    <w:rsid w:val="65E54C32"/>
    <w:rsid w:val="66240C54"/>
    <w:rsid w:val="664F51FC"/>
    <w:rsid w:val="665360D0"/>
    <w:rsid w:val="665F118C"/>
    <w:rsid w:val="66AC217C"/>
    <w:rsid w:val="67480035"/>
    <w:rsid w:val="67551B5F"/>
    <w:rsid w:val="679E664E"/>
    <w:rsid w:val="67B53E0D"/>
    <w:rsid w:val="67F0634C"/>
    <w:rsid w:val="68AE7324"/>
    <w:rsid w:val="68F07B09"/>
    <w:rsid w:val="69583D79"/>
    <w:rsid w:val="69601372"/>
    <w:rsid w:val="69724E5A"/>
    <w:rsid w:val="698C7B7E"/>
    <w:rsid w:val="69A9329F"/>
    <w:rsid w:val="69FB7D90"/>
    <w:rsid w:val="6A346C64"/>
    <w:rsid w:val="6AB81073"/>
    <w:rsid w:val="6B1A1672"/>
    <w:rsid w:val="6B506069"/>
    <w:rsid w:val="6BB17FFA"/>
    <w:rsid w:val="6BE63CBB"/>
    <w:rsid w:val="6BFA062A"/>
    <w:rsid w:val="6C004EA3"/>
    <w:rsid w:val="6C0132A5"/>
    <w:rsid w:val="6CBB2BB5"/>
    <w:rsid w:val="6D006F11"/>
    <w:rsid w:val="6D481779"/>
    <w:rsid w:val="6D8374F2"/>
    <w:rsid w:val="6D8523CD"/>
    <w:rsid w:val="6DB03DA0"/>
    <w:rsid w:val="6E04795A"/>
    <w:rsid w:val="6E9B057F"/>
    <w:rsid w:val="6EA30D74"/>
    <w:rsid w:val="6F875FAD"/>
    <w:rsid w:val="6FBE5024"/>
    <w:rsid w:val="706D4A74"/>
    <w:rsid w:val="70C064E3"/>
    <w:rsid w:val="70F25872"/>
    <w:rsid w:val="70FD3D3A"/>
    <w:rsid w:val="715F0C94"/>
    <w:rsid w:val="71754450"/>
    <w:rsid w:val="718219F6"/>
    <w:rsid w:val="71997F35"/>
    <w:rsid w:val="72A95FFB"/>
    <w:rsid w:val="73155479"/>
    <w:rsid w:val="735864E0"/>
    <w:rsid w:val="73836FB8"/>
    <w:rsid w:val="74776C93"/>
    <w:rsid w:val="748E3658"/>
    <w:rsid w:val="74914DFC"/>
    <w:rsid w:val="750301D6"/>
    <w:rsid w:val="75347F38"/>
    <w:rsid w:val="756B303B"/>
    <w:rsid w:val="76960E77"/>
    <w:rsid w:val="76C14857"/>
    <w:rsid w:val="76D855E1"/>
    <w:rsid w:val="76FF0B89"/>
    <w:rsid w:val="77C65E03"/>
    <w:rsid w:val="77CC5F02"/>
    <w:rsid w:val="780C6301"/>
    <w:rsid w:val="78794191"/>
    <w:rsid w:val="78D12387"/>
    <w:rsid w:val="78EB0141"/>
    <w:rsid w:val="7999157B"/>
    <w:rsid w:val="799C6D36"/>
    <w:rsid w:val="79D2479D"/>
    <w:rsid w:val="79EB79BF"/>
    <w:rsid w:val="79F066ED"/>
    <w:rsid w:val="7AB67767"/>
    <w:rsid w:val="7B5D5220"/>
    <w:rsid w:val="7B6D1353"/>
    <w:rsid w:val="7C0B4457"/>
    <w:rsid w:val="7C416477"/>
    <w:rsid w:val="7C53590D"/>
    <w:rsid w:val="7C7478E9"/>
    <w:rsid w:val="7C936D3F"/>
    <w:rsid w:val="7CC12050"/>
    <w:rsid w:val="7D3955B8"/>
    <w:rsid w:val="7D62525D"/>
    <w:rsid w:val="7D732F7D"/>
    <w:rsid w:val="7DF334F2"/>
    <w:rsid w:val="7E4665CC"/>
    <w:rsid w:val="7E916D79"/>
    <w:rsid w:val="7EB82329"/>
    <w:rsid w:val="7EDA1247"/>
    <w:rsid w:val="7F150467"/>
    <w:rsid w:val="7F1E303E"/>
    <w:rsid w:val="7F315B05"/>
    <w:rsid w:val="7FB1507C"/>
    <w:rsid w:val="7FC3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3</Pages>
  <Words>913</Words>
  <Characters>971</Characters>
  <Lines>0</Lines>
  <Paragraphs>0</Paragraphs>
  <TotalTime>44</TotalTime>
  <ScaleCrop>false</ScaleCrop>
  <LinksUpToDate>false</LinksUpToDate>
  <CharactersWithSpaces>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2024-03-27T02:07:00Z</dcterms:created>
  <dc:creator>Administrator</dc:creator>
  <cp:lastModifiedBy>咏</cp:lastModifiedBy>
  <dcterms:modified xsi:type="dcterms:W3CDTF">2025-03-12T04:05:05Z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eyJoZGlkIjoiZGJhODBkNTE2YjhmOGJjNjIwNmY3NzE4OTU2ZmU2NjciLCJ1c2VySWQiOiI0NTExMjAwNDcifQ==</vt:lpwstr>
  </property>
  <property fmtid="{D5CDD505-2E9C-101B-9397-08002B2CF9AE}" pid="4" name="ICV">
    <vt:lpwstr>24978A0083674A3E9990BC825098368C_12</vt:lpwstr>
  </property>
</Properties>
</file>