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  <w:r>
        <w:rPr>
          <w:rFonts w:hint="eastAsia" w:ascii="方正小标宋_GBK" w:eastAsia="方正小标宋_GBK"/>
          <w:sz w:val="36"/>
          <w:szCs w:val="36"/>
        </w:rPr>
        <w:t>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区划地名和社会组织</w:t>
      </w:r>
      <w:r>
        <w:rPr>
          <w:rFonts w:hint="eastAsia" w:ascii="方正小标宋_GBK" w:eastAsia="方正小标宋_GBK"/>
          <w:sz w:val="36"/>
          <w:szCs w:val="36"/>
        </w:rPr>
        <w:t>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根据呈财社〔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2023〕8</w:t>
      </w:r>
      <w:r>
        <w:rPr>
          <w:rFonts w:hint="eastAsia" w:ascii="仿宋" w:hAnsi="仿宋" w:eastAsia="仿宋" w:cs="仿宋"/>
          <w:sz w:val="32"/>
          <w:szCs w:val="32"/>
        </w:rPr>
        <w:t>号文件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2023年区政府对区民政局调整资金请示的多次批示</w:t>
      </w:r>
      <w:r>
        <w:rPr>
          <w:rFonts w:hint="eastAsia" w:ascii="仿宋" w:hAnsi="仿宋" w:eastAsia="仿宋" w:cs="仿宋"/>
          <w:sz w:val="32"/>
          <w:szCs w:val="32"/>
        </w:rPr>
        <w:t>，区划地名和社会组织管理科20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</w:t>
      </w:r>
      <w:r>
        <w:rPr>
          <w:rFonts w:hint="eastAsia" w:ascii="仿宋" w:hAnsi="仿宋" w:eastAsia="仿宋" w:cs="仿宋"/>
          <w:sz w:val="32"/>
          <w:szCs w:val="32"/>
        </w:rPr>
        <w:t>预算项目支出分别为：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区划地名管理工作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38.252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（其中：大渔街道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7.064万元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、马金铺街道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13.834万元）。支出情况如下：用于支付2021年度街路巷标志牌设置维护费用1.32万元元；支付2022年度呈贡区49块路牌二维码安装设置费用4.704万元；支付2023年度呈贡区5个街道道路标志牌设置费用11.33万元；支付2023年大渔街道道路标志牌维护、设置及二维码设置费用7.064万元；支付2023年马金铺街道道路标志牌维护、设置及二维码设置费用13.834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。综上，</w:t>
      </w:r>
      <w:r>
        <w:rPr>
          <w:rFonts w:hint="eastAsia" w:ascii="仿宋" w:hAnsi="仿宋" w:eastAsia="仿宋" w:cs="仿宋"/>
          <w:sz w:val="32"/>
          <w:szCs w:val="32"/>
        </w:rPr>
        <w:t>区划地名管理工作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经费共计支出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38.252万元。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社会组织工作经费12.2772万元。支出情况如下：用于支付2021年度行业协会商会资产清查服务费用6.6万元；用于支付2021年度社会组织评估抽查经费4万元；用于支付2022年度社会组织抽查、注销、法人变更离任审计费用1.6772万元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综上，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社会组织管理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经费共计支出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12.2772万元。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上述资金的使用均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严格落实规范政府购买服务行为的一系列要求，从购买计划、评定购买服务方主体到支付购买服务费用，均严格落实“三重一大”决策制度，经党组会议讨论研究同意后，通过内控系统完成资金的拨付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，实现了项目支出的既定目标。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的支出，基本都是用于购买服务事项，相关流程都严格按照相关制度执行，规范管理。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项目在实施过程中，在“是否进行购买服务、确定购买服务方、签订合同、支付服务费用”等各环节，均做到了公正公开，由局党组会集体讨论研究决定。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项目经济性分析。项目经费</w:t>
      </w:r>
      <w:r>
        <w:rPr>
          <w:rFonts w:hint="eastAsia" w:ascii="仿宋_GB2312"/>
          <w:szCs w:val="32"/>
          <w:lang w:eastAsia="zh-CN"/>
        </w:rPr>
        <w:t>按计划</w:t>
      </w:r>
      <w:r>
        <w:rPr>
          <w:rFonts w:hint="eastAsia" w:ascii="仿宋_GB2312"/>
          <w:szCs w:val="32"/>
        </w:rPr>
        <w:t>全</w:t>
      </w:r>
      <w:r>
        <w:rPr>
          <w:rFonts w:hint="eastAsia" w:ascii="仿宋_GB2312"/>
          <w:szCs w:val="32"/>
          <w:lang w:eastAsia="zh-CN"/>
        </w:rPr>
        <w:t>部支出</w:t>
      </w:r>
      <w:r>
        <w:rPr>
          <w:rFonts w:hint="eastAsia" w:ascii="仿宋_GB2312"/>
          <w:szCs w:val="32"/>
        </w:rPr>
        <w:t>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项目的效率性分析。项目依计划实施，达到预期效果。</w:t>
      </w:r>
    </w:p>
    <w:p>
      <w:pPr>
        <w:ind w:firstLine="594" w:firstLineChars="200"/>
        <w:jc w:val="left"/>
        <w:rPr>
          <w:rFonts w:hint="eastAsia" w:ascii="仿宋_GB2312"/>
          <w:b/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项目的效益性分析。实现所有有条件的道路设置路牌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所有路牌确保安全牢固、完好整洁，指路功能明确</w:t>
      </w:r>
      <w:r>
        <w:rPr>
          <w:rFonts w:hint="eastAsia" w:ascii="仿宋_GB2312"/>
          <w:szCs w:val="32"/>
          <w:lang w:eastAsia="zh-CN"/>
        </w:rPr>
        <w:t>，通过</w:t>
      </w:r>
      <w:r>
        <w:rPr>
          <w:rFonts w:hint="eastAsia" w:ascii="仿宋" w:hAnsi="仿宋" w:eastAsia="仿宋" w:cs="仿宋"/>
          <w:sz w:val="32"/>
          <w:szCs w:val="32"/>
        </w:rPr>
        <w:t>地名管理工作</w:t>
      </w:r>
      <w:r>
        <w:rPr>
          <w:rFonts w:hint="eastAsia" w:ascii="仿宋_GB2312"/>
          <w:szCs w:val="32"/>
          <w:lang w:eastAsia="zh-CN"/>
        </w:rPr>
        <w:t>项目的实施</w:t>
      </w:r>
      <w:r>
        <w:rPr>
          <w:rFonts w:hint="eastAsia" w:ascii="仿宋_GB2312"/>
          <w:szCs w:val="32"/>
        </w:rPr>
        <w:t>，有效提升</w:t>
      </w:r>
      <w:r>
        <w:rPr>
          <w:rFonts w:hint="eastAsia" w:ascii="仿宋_GB2312"/>
          <w:szCs w:val="32"/>
          <w:lang w:eastAsia="zh-CN"/>
        </w:rPr>
        <w:t>了</w:t>
      </w:r>
      <w:r>
        <w:rPr>
          <w:rFonts w:hint="eastAsia" w:ascii="仿宋_GB2312"/>
          <w:szCs w:val="32"/>
        </w:rPr>
        <w:t>城市文明形象</w:t>
      </w:r>
      <w:r>
        <w:rPr>
          <w:rFonts w:hint="eastAsia" w:ascii="仿宋_GB2312"/>
          <w:szCs w:val="32"/>
          <w:lang w:eastAsia="zh-CN"/>
        </w:rPr>
        <w:t>；通过对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社会组织评估、抽查以及法人离任审计、注销审计项目的实施，减轻了社会组织发展的负担，一定程度上促进了我区社会组织健康有序发展。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道路标志牌的设置维护工作，专业性强，且涉及到一个城市的文明形象，关系到群众出行便利问题，建议将该项工作继续纳入购买服务事项。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2023年度项目支出绩效自评分为100分。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3EEF773A"/>
    <w:rsid w:val="5A3C6978"/>
    <w:rsid w:val="63FF6418"/>
    <w:rsid w:val="67600811"/>
    <w:rsid w:val="E87F8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2024-09-29T17:34:12Z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