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F778B">
      <w:pPr>
        <w:spacing w:line="600" w:lineRule="exact"/>
        <w:jc w:val="center"/>
        <w:rPr>
          <w:rFonts w:ascii="方正小标宋_GBK" w:eastAsia="方正小标宋_GBK"/>
          <w:sz w:val="36"/>
          <w:szCs w:val="36"/>
        </w:rPr>
      </w:pPr>
      <w:r>
        <w:rPr>
          <w:rFonts w:hint="eastAsia" w:ascii="方正小标宋_GBK" w:eastAsia="方正小标宋_GBK"/>
          <w:sz w:val="36"/>
          <w:szCs w:val="36"/>
        </w:rPr>
        <w:t xml:space="preserve"> 昆明市呈贡区城市更新改造局</w:t>
      </w:r>
    </w:p>
    <w:p w14:paraId="72731662">
      <w:pPr>
        <w:spacing w:line="600" w:lineRule="exact"/>
        <w:jc w:val="center"/>
        <w:rPr>
          <w:rFonts w:ascii="方正小标宋_GBK" w:eastAsia="方正小标宋_GBK"/>
          <w:sz w:val="36"/>
          <w:szCs w:val="36"/>
        </w:rPr>
      </w:pPr>
      <w:r>
        <w:rPr>
          <w:rFonts w:hint="eastAsia" w:ascii="方正小标宋_GBK" w:eastAsia="方正小标宋_GBK"/>
          <w:sz w:val="36"/>
          <w:szCs w:val="36"/>
        </w:rPr>
        <w:t>2023年呈贡区村庄搬迁过渡期租房补助</w:t>
      </w:r>
      <w:r>
        <w:rPr>
          <w:rFonts w:ascii="方正小标宋_GBK" w:eastAsia="方正小标宋_GBK"/>
          <w:sz w:val="36"/>
          <w:szCs w:val="36"/>
        </w:rPr>
        <w:t>项目支出</w:t>
      </w:r>
    </w:p>
    <w:p w14:paraId="185BCD8E">
      <w:pPr>
        <w:spacing w:line="600" w:lineRule="exact"/>
        <w:jc w:val="center"/>
        <w:rPr>
          <w:rFonts w:ascii="方正小标宋_GBK" w:eastAsia="方正小标宋_GBK"/>
          <w:sz w:val="36"/>
          <w:szCs w:val="36"/>
        </w:rPr>
      </w:pPr>
      <w:r>
        <w:rPr>
          <w:rFonts w:ascii="方正小标宋_GBK" w:eastAsia="方正小标宋_GBK"/>
          <w:sz w:val="36"/>
          <w:szCs w:val="36"/>
        </w:rPr>
        <w:t>绩效评价报告</w:t>
      </w:r>
    </w:p>
    <w:p w14:paraId="44C980F5">
      <w:pPr>
        <w:ind w:firstLine="632" w:firstLineChars="200"/>
        <w:rPr>
          <w:rFonts w:ascii="仿宋_GB2312"/>
          <w:b/>
          <w:szCs w:val="32"/>
        </w:rPr>
      </w:pPr>
    </w:p>
    <w:p w14:paraId="3BB21039">
      <w:pPr>
        <w:ind w:firstLine="632" w:firstLineChars="200"/>
        <w:rPr>
          <w:rFonts w:ascii="仿宋_GB2312"/>
          <w:b/>
          <w:szCs w:val="32"/>
        </w:rPr>
      </w:pPr>
      <w:r>
        <w:rPr>
          <w:rFonts w:hint="eastAsia" w:ascii="仿宋_GB2312"/>
          <w:b/>
          <w:szCs w:val="32"/>
        </w:rPr>
        <w:t>一、基本情况</w:t>
      </w:r>
    </w:p>
    <w:p w14:paraId="2EF870B0">
      <w:pPr>
        <w:ind w:firstLine="632" w:firstLineChars="200"/>
        <w:outlineLvl w:val="0"/>
        <w:rPr>
          <w:rFonts w:ascii="仿宋_GB2312"/>
          <w:szCs w:val="32"/>
        </w:rPr>
      </w:pPr>
      <w:r>
        <w:rPr>
          <w:rFonts w:hint="eastAsia" w:ascii="仿宋_GB2312"/>
          <w:szCs w:val="32"/>
        </w:rPr>
        <w:t>（一）项目概况</w:t>
      </w:r>
    </w:p>
    <w:p w14:paraId="278BD377">
      <w:pPr>
        <w:ind w:firstLine="632" w:firstLineChars="200"/>
        <w:rPr>
          <w:rFonts w:ascii="仿宋_GB2312" w:hAnsi="仿宋_GB2312" w:cs="仿宋_GB2312"/>
          <w:szCs w:val="32"/>
        </w:rPr>
      </w:pPr>
      <w:r>
        <w:rPr>
          <w:rFonts w:hint="eastAsia" w:ascii="仿宋_GB2312" w:hAnsi="仿宋_GB2312" w:cs="仿宋_GB2312"/>
          <w:szCs w:val="32"/>
        </w:rPr>
        <w:t>1.立项情况</w:t>
      </w:r>
    </w:p>
    <w:p w14:paraId="3051CC5B">
      <w:pPr>
        <w:ind w:firstLine="632" w:firstLineChars="200"/>
        <w:rPr>
          <w:rFonts w:ascii="仿宋_GB2312" w:hAnsi="仿宋_GB2312" w:cs="仿宋_GB2312"/>
          <w:szCs w:val="32"/>
        </w:rPr>
      </w:pPr>
      <w:r>
        <w:rPr>
          <w:rFonts w:hint="eastAsia" w:ascii="仿宋_GB2312" w:hAnsi="仿宋_GB2312" w:cs="仿宋_GB2312"/>
          <w:szCs w:val="32"/>
        </w:rPr>
        <w:t>2023年昆明市呈贡区村庄搬迁过渡期租房补助项目根据《呈贡县人民政府关于印发呈贡新区雨花片区部份村庄搬迁试点工作补偿安置指导意见的通知》（呈政发[2008]50号），自2011年12月13日起实施。2023年由呈贡区城市更新改造局负责过渡期租房补助拨付工作。</w:t>
      </w:r>
    </w:p>
    <w:p w14:paraId="44A6F80A">
      <w:pPr>
        <w:ind w:firstLine="632" w:firstLineChars="200"/>
        <w:rPr>
          <w:rFonts w:ascii="仿宋_GB2312" w:hAnsi="仿宋_GB2312" w:cs="仿宋_GB2312"/>
          <w:szCs w:val="32"/>
        </w:rPr>
      </w:pPr>
      <w:r>
        <w:rPr>
          <w:rFonts w:hint="eastAsia" w:ascii="仿宋_GB2312" w:hAnsi="仿宋_GB2312" w:cs="仿宋_GB2312"/>
          <w:szCs w:val="32"/>
        </w:rPr>
        <w:t>2.项目的主要内容</w:t>
      </w:r>
    </w:p>
    <w:p w14:paraId="13682880">
      <w:pPr>
        <w:ind w:firstLine="632" w:firstLineChars="200"/>
        <w:rPr>
          <w:rFonts w:ascii="仿宋_GB2312" w:hAnsi="仿宋_GB2312" w:cs="仿宋_GB2312"/>
          <w:szCs w:val="32"/>
        </w:rPr>
      </w:pPr>
      <w:r>
        <w:rPr>
          <w:rFonts w:hint="eastAsia" w:ascii="仿宋_GB2312" w:hAnsi="仿宋_GB2312" w:cs="仿宋_GB2312"/>
          <w:szCs w:val="32"/>
        </w:rPr>
        <w:t>根据项目的不同特点，呈贡区村庄搬迁过渡期租房补助主要内容为以下几个方面：</w:t>
      </w:r>
    </w:p>
    <w:p w14:paraId="1E759169">
      <w:pPr>
        <w:ind w:firstLine="632" w:firstLineChars="200"/>
        <w:rPr>
          <w:rFonts w:ascii="仿宋_GB2312" w:hAnsi="仿宋_GB2312" w:cs="仿宋_GB2312"/>
          <w:szCs w:val="32"/>
        </w:rPr>
      </w:pPr>
      <w:r>
        <w:rPr>
          <w:rFonts w:hint="eastAsia" w:ascii="仿宋_GB2312" w:hAnsi="仿宋_GB2312" w:cs="仿宋_GB2312"/>
          <w:szCs w:val="32"/>
        </w:rPr>
        <w:t>（1）补助对象：因呈贡区各项目建设需要搬迁的居民，按《搬迁补偿安置协议》逾期不能按协议约定交付安置房的搬迁户；交付安置房或者分配过渡期周转房面积达不到应安置面积的搬迁户；社区公房不给予过渡租金补助。</w:t>
      </w:r>
    </w:p>
    <w:p w14:paraId="3182DB55">
      <w:pPr>
        <w:ind w:firstLine="632" w:firstLineChars="200"/>
        <w:rPr>
          <w:rFonts w:ascii="仿宋_GB2312" w:hAnsi="仿宋_GB2312" w:cs="仿宋_GB2312"/>
          <w:szCs w:val="32"/>
        </w:rPr>
      </w:pPr>
      <w:r>
        <w:rPr>
          <w:rFonts w:hint="eastAsia" w:ascii="仿宋_GB2312" w:hAnsi="仿宋_GB2312" w:cs="仿宋_GB2312"/>
          <w:szCs w:val="32"/>
        </w:rPr>
        <w:t>（2）补助办法：</w:t>
      </w:r>
    </w:p>
    <w:p w14:paraId="69EE9AE6">
      <w:pPr>
        <w:ind w:firstLine="632" w:firstLineChars="200"/>
        <w:rPr>
          <w:rFonts w:ascii="仿宋_GB2312" w:hAnsi="仿宋_GB2312" w:cs="仿宋_GB2312"/>
          <w:szCs w:val="32"/>
        </w:rPr>
      </w:pPr>
      <w:r>
        <w:rPr>
          <w:rFonts w:hint="eastAsia" w:ascii="仿宋_GB2312" w:hAnsi="仿宋_GB2312" w:cs="仿宋_GB2312"/>
          <w:szCs w:val="32"/>
        </w:rPr>
        <w:t>原农业户口补助办法：①补助面积的计算，过渡期租房补助面积按人均80</w:t>
      </w:r>
      <w:r>
        <w:rPr>
          <w:rFonts w:hint="eastAsia" w:ascii="微软雅黑" w:hAnsi="微软雅黑" w:eastAsia="微软雅黑" w:cs="仿宋_GB2312"/>
          <w:szCs w:val="32"/>
        </w:rPr>
        <w:t>M²</w:t>
      </w:r>
      <w:r>
        <w:rPr>
          <w:rFonts w:hint="eastAsia" w:ascii="仿宋_GB2312" w:hAnsi="仿宋_GB2312" w:cs="仿宋_GB2312"/>
          <w:szCs w:val="32"/>
        </w:rPr>
        <w:t xml:space="preserve">,独生子女（以独生子女为准）每户奖励40 </w:t>
      </w:r>
      <w:r>
        <w:rPr>
          <w:rFonts w:hint="eastAsia" w:ascii="微软雅黑" w:hAnsi="微软雅黑" w:eastAsia="微软雅黑" w:cs="仿宋_GB2312"/>
          <w:szCs w:val="32"/>
        </w:rPr>
        <w:t>M²</w:t>
      </w:r>
      <w:r>
        <w:rPr>
          <w:rFonts w:hint="eastAsia" w:ascii="仿宋_GB2312" w:hAnsi="仿宋_GB2312" w:cs="仿宋_GB2312"/>
          <w:szCs w:val="32"/>
        </w:rPr>
        <w:t>的安置政策，扣减已交付的安置房或者分配的过渡期周转房面积后的不足部份面积；②新增和减少人口，以签订《搬迁补偿安置协议》时的人口为基数，新增人口增加安置面积，减少人口不扣减应安置面积。户口在呈贡区范围内的社区居民只享受一次安置政策，不得重复享受；</w:t>
      </w:r>
    </w:p>
    <w:p w14:paraId="1461F075">
      <w:pPr>
        <w:ind w:firstLine="632" w:firstLineChars="200"/>
        <w:rPr>
          <w:rFonts w:ascii="仿宋_GB2312" w:hAnsi="仿宋_GB2312" w:cs="仿宋_GB2312"/>
          <w:szCs w:val="32"/>
        </w:rPr>
      </w:pPr>
      <w:r>
        <w:rPr>
          <w:rFonts w:hint="eastAsia" w:ascii="仿宋_GB2312" w:hAnsi="仿宋_GB2312" w:cs="仿宋_GB2312"/>
          <w:szCs w:val="32"/>
        </w:rPr>
        <w:t>非农业户口补助办法：补助面积的计算为按照实施拆除的折算面积扣减已交付的安置房或者分配的过渡期周转房面积后的不足部份面积（若实际拆迁的房屋折算面积大于200</w:t>
      </w:r>
      <w:r>
        <w:rPr>
          <w:rFonts w:hint="eastAsia" w:ascii="微软雅黑" w:hAnsi="微软雅黑" w:eastAsia="微软雅黑" w:cs="仿宋_GB2312"/>
          <w:szCs w:val="32"/>
        </w:rPr>
        <w:t>M²</w:t>
      </w:r>
      <w:r>
        <w:rPr>
          <w:rFonts w:hint="eastAsia" w:ascii="仿宋_GB2312" w:hAnsi="仿宋_GB2312" w:cs="仿宋_GB2312"/>
          <w:szCs w:val="32"/>
        </w:rPr>
        <w:t xml:space="preserve">，按200 </w:t>
      </w:r>
      <w:r>
        <w:rPr>
          <w:rFonts w:hint="eastAsia" w:ascii="微软雅黑" w:hAnsi="微软雅黑" w:eastAsia="微软雅黑" w:cs="仿宋_GB2312"/>
          <w:szCs w:val="32"/>
        </w:rPr>
        <w:t>M²</w:t>
      </w:r>
      <w:r>
        <w:rPr>
          <w:rFonts w:hint="eastAsia" w:ascii="仿宋_GB2312" w:hAnsi="仿宋_GB2312" w:cs="仿宋_GB2312"/>
          <w:szCs w:val="32"/>
        </w:rPr>
        <w:t>进行计算）；</w:t>
      </w:r>
    </w:p>
    <w:p w14:paraId="6D171C6E">
      <w:pPr>
        <w:ind w:firstLine="632" w:firstLineChars="200"/>
        <w:rPr>
          <w:rFonts w:ascii="仿宋_GB2312" w:hAnsi="仿宋_GB2312" w:cs="仿宋_GB2312"/>
          <w:szCs w:val="32"/>
        </w:rPr>
      </w:pPr>
      <w:r>
        <w:rPr>
          <w:rFonts w:hint="eastAsia" w:ascii="仿宋_GB2312" w:hAnsi="仿宋_GB2312" w:cs="仿宋_GB2312"/>
          <w:szCs w:val="32"/>
        </w:rPr>
        <w:t>（3）补助标准：呈贡区农业户口与非农业户口搬迁过渡期的补助标准均为15元/</w:t>
      </w:r>
      <w:r>
        <w:rPr>
          <w:rFonts w:hint="eastAsia" w:ascii="微软雅黑" w:hAnsi="微软雅黑" w:eastAsia="微软雅黑" w:cs="仿宋_GB2312"/>
          <w:szCs w:val="32"/>
        </w:rPr>
        <w:t xml:space="preserve"> M²</w:t>
      </w:r>
      <w:r>
        <w:rPr>
          <w:rFonts w:hint="eastAsia" w:ascii="仿宋_GB2312" w:hAnsi="仿宋_GB2312" w:cs="仿宋_GB2312"/>
          <w:szCs w:val="32"/>
        </w:rPr>
        <w:t>/月，以户为单位核算，按月计算，一年一付，补助到安置政策全部交付之日起停止拨付过渡期租房补助。</w:t>
      </w:r>
    </w:p>
    <w:p w14:paraId="063BA785">
      <w:pPr>
        <w:ind w:firstLine="632" w:firstLineChars="200"/>
        <w:rPr>
          <w:rFonts w:ascii="仿宋_GB2312" w:hAnsi="仿宋_GB2312" w:cs="仿宋_GB2312"/>
          <w:szCs w:val="32"/>
        </w:rPr>
      </w:pPr>
      <w:r>
        <w:rPr>
          <w:rFonts w:hint="eastAsia" w:ascii="仿宋_GB2312" w:hAnsi="仿宋_GB2312" w:cs="仿宋_GB2312"/>
          <w:szCs w:val="32"/>
        </w:rPr>
        <w:t>（4）补助时限：补助时间按签订《搬迁补偿安置协议》约定的安置房交付之日起计算补助资金，约定时限超过两年按两年计算；原签订《搬迁补偿安置协议》中未约定安置房交付时限的，自《搬迁补偿安置协议》签订之日起满两年后计算补助资金；按安置政策全部交付之日起停止拨付过渡期租房补助。</w:t>
      </w:r>
    </w:p>
    <w:p w14:paraId="1588125A">
      <w:pPr>
        <w:ind w:firstLine="632" w:firstLineChars="200"/>
        <w:rPr>
          <w:rFonts w:ascii="仿宋_GB2312" w:hAnsi="仿宋_GB2312" w:cs="仿宋_GB2312"/>
          <w:szCs w:val="32"/>
        </w:rPr>
      </w:pPr>
      <w:r>
        <w:rPr>
          <w:rFonts w:hint="eastAsia" w:ascii="仿宋_GB2312" w:hAnsi="仿宋_GB2312" w:cs="仿宋_GB2312"/>
          <w:szCs w:val="32"/>
        </w:rPr>
        <w:t>3.项目的主管单位、责任单位、实施单位</w:t>
      </w:r>
    </w:p>
    <w:p w14:paraId="3DDCAABD">
      <w:pPr>
        <w:ind w:firstLine="632" w:firstLineChars="200"/>
        <w:rPr>
          <w:rFonts w:ascii="仿宋_GB2312" w:hAnsi="仿宋_GB2312" w:cs="仿宋_GB2312"/>
          <w:szCs w:val="32"/>
        </w:rPr>
      </w:pPr>
      <w:r>
        <w:rPr>
          <w:rFonts w:hint="eastAsia" w:ascii="仿宋_GB2312" w:hAnsi="仿宋_GB2312" w:cs="仿宋_GB2312"/>
          <w:szCs w:val="32"/>
        </w:rPr>
        <w:t xml:space="preserve">昆明市呈贡区村庄搬迁过渡期租房补助项目主管单位与责任单位均为呈贡区城市更新改造局，具体项目实施单位为呈贡区斗南街道办事处、呈贡区吴家营街道办事处、呈贡区洛龙街道办事处、呈贡区乌龙街道办事处、呈贡区雨花街道办事处、呈贡区龙城街道办事处。 </w:t>
      </w:r>
    </w:p>
    <w:p w14:paraId="1BFBFBE4">
      <w:pPr>
        <w:ind w:firstLine="632" w:firstLineChars="200"/>
        <w:rPr>
          <w:rFonts w:ascii="仿宋_GB2312"/>
          <w:szCs w:val="32"/>
        </w:rPr>
      </w:pPr>
      <w:r>
        <w:rPr>
          <w:rFonts w:hint="eastAsia" w:ascii="仿宋_GB2312"/>
          <w:szCs w:val="32"/>
        </w:rPr>
        <w:t>（二）项目绩效目标</w:t>
      </w:r>
    </w:p>
    <w:p w14:paraId="0DE54367">
      <w:pPr>
        <w:ind w:firstLine="632" w:firstLineChars="200"/>
        <w:rPr>
          <w:rFonts w:ascii="仿宋_GB2312"/>
          <w:szCs w:val="32"/>
        </w:rPr>
      </w:pPr>
      <w:r>
        <w:rPr>
          <w:rFonts w:hint="eastAsia" w:ascii="仿宋_GB2312"/>
          <w:szCs w:val="32"/>
        </w:rPr>
        <w:t>1.项目绩效总目标</w:t>
      </w:r>
    </w:p>
    <w:p w14:paraId="47D088FB">
      <w:pPr>
        <w:ind w:firstLine="632" w:firstLineChars="200"/>
        <w:rPr>
          <w:rFonts w:ascii="仿宋_GB2312" w:hAnsi="仿宋_GB2312" w:cs="仿宋_GB2312"/>
          <w:szCs w:val="32"/>
        </w:rPr>
      </w:pPr>
      <w:r>
        <w:rPr>
          <w:rFonts w:hint="eastAsia" w:ascii="仿宋_GB2312" w:hAnsi="仿宋_GB2312" w:cs="仿宋_GB2312"/>
          <w:szCs w:val="32"/>
        </w:rPr>
        <w:t>以维护社会的稳定和谐为重点，以维护呈贡区被拆迁群众的切身利益为核心，通过妥善解决已搬迁但延期交房搬迁户的租房补助，切实推动呈贡区村庄搬迁工作，解决过渡期租房问题。</w:t>
      </w:r>
    </w:p>
    <w:p w14:paraId="788200AA">
      <w:pPr>
        <w:ind w:firstLine="632" w:firstLineChars="200"/>
        <w:rPr>
          <w:rFonts w:ascii="仿宋_GB2312"/>
          <w:color w:val="000000" w:themeColor="text1"/>
          <w:szCs w:val="32"/>
        </w:rPr>
      </w:pPr>
      <w:r>
        <w:rPr>
          <w:rFonts w:hint="eastAsia" w:ascii="仿宋_GB2312"/>
          <w:color w:val="000000" w:themeColor="text1"/>
          <w:szCs w:val="32"/>
        </w:rPr>
        <w:t>2.项目绩效阶段性目标</w:t>
      </w:r>
    </w:p>
    <w:p w14:paraId="381B5E0A">
      <w:pPr>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完成发放辖区内6个街道因各项目建设搬迁的过渡期租房补助</w:t>
      </w:r>
      <w:r>
        <w:rPr>
          <w:rFonts w:hint="eastAsia" w:ascii="仿宋_GB2312" w:hAnsi="仿宋"/>
          <w:color w:val="000000" w:themeColor="text1"/>
          <w:szCs w:val="32"/>
        </w:rPr>
        <w:t>1</w:t>
      </w:r>
      <w:r>
        <w:rPr>
          <w:rFonts w:hint="eastAsia" w:ascii="仿宋_GB2312" w:hAnsi="仿宋"/>
          <w:color w:val="000000" w:themeColor="text1"/>
          <w:szCs w:val="32"/>
          <w:lang w:val="en-US" w:eastAsia="zh-CN"/>
        </w:rPr>
        <w:t>.</w:t>
      </w:r>
      <w:r>
        <w:rPr>
          <w:rFonts w:hint="eastAsia" w:ascii="仿宋_GB2312" w:hAnsi="仿宋"/>
          <w:color w:val="000000" w:themeColor="text1"/>
          <w:szCs w:val="32"/>
        </w:rPr>
        <w:t>1</w:t>
      </w:r>
      <w:r>
        <w:rPr>
          <w:rFonts w:hint="eastAsia" w:ascii="仿宋_GB2312" w:hAnsi="仿宋"/>
          <w:color w:val="000000" w:themeColor="text1"/>
          <w:szCs w:val="32"/>
          <w:lang w:val="en-US" w:eastAsia="zh-CN"/>
        </w:rPr>
        <w:t>3亿</w:t>
      </w:r>
      <w:r>
        <w:rPr>
          <w:rFonts w:hint="eastAsia" w:ascii="仿宋_GB2312" w:hAnsi="仿宋"/>
          <w:color w:val="000000" w:themeColor="text1"/>
          <w:szCs w:val="32"/>
        </w:rPr>
        <w:t>元</w:t>
      </w:r>
      <w:r>
        <w:rPr>
          <w:rFonts w:hint="eastAsia" w:ascii="仿宋_GB2312" w:hAnsi="仿宋_GB2312" w:cs="仿宋_GB2312"/>
          <w:color w:val="000000" w:themeColor="text1"/>
          <w:szCs w:val="32"/>
        </w:rPr>
        <w:t>。</w:t>
      </w:r>
    </w:p>
    <w:p w14:paraId="32A9127E">
      <w:pPr>
        <w:ind w:firstLine="632" w:firstLineChars="200"/>
        <w:rPr>
          <w:rFonts w:ascii="仿宋_GB2312"/>
          <w:b/>
          <w:szCs w:val="32"/>
        </w:rPr>
      </w:pPr>
      <w:r>
        <w:rPr>
          <w:rFonts w:hint="eastAsia" w:ascii="仿宋_GB2312"/>
          <w:b/>
          <w:szCs w:val="32"/>
        </w:rPr>
        <w:t>二、项目单位绩效报告情况</w:t>
      </w:r>
    </w:p>
    <w:p w14:paraId="30D47A13">
      <w:pPr>
        <w:topLinePunct/>
        <w:ind w:firstLine="632" w:firstLineChars="200"/>
        <w:rPr>
          <w:rFonts w:ascii="仿宋_GB2312" w:hAnsi="仿宋"/>
          <w:szCs w:val="32"/>
        </w:rPr>
      </w:pPr>
      <w:r>
        <w:rPr>
          <w:rFonts w:hint="eastAsia" w:ascii="仿宋_GB2312" w:hAnsi="仿宋"/>
          <w:szCs w:val="32"/>
        </w:rPr>
        <w:t>呈贡区城市更新改造局已按要求对该项目进行了自评并形成了书面报告。</w:t>
      </w:r>
    </w:p>
    <w:p w14:paraId="0748458A">
      <w:pPr>
        <w:ind w:firstLine="632" w:firstLineChars="200"/>
        <w:rPr>
          <w:rFonts w:ascii="仿宋_GB2312"/>
          <w:b/>
          <w:szCs w:val="32"/>
        </w:rPr>
      </w:pPr>
      <w:r>
        <w:rPr>
          <w:rFonts w:hint="eastAsia" w:ascii="仿宋_GB2312"/>
          <w:b/>
          <w:szCs w:val="32"/>
        </w:rPr>
        <w:t>三、绩效评价工作情况</w:t>
      </w:r>
    </w:p>
    <w:p w14:paraId="65E88187">
      <w:pPr>
        <w:ind w:firstLine="632" w:firstLineChars="200"/>
        <w:rPr>
          <w:rFonts w:ascii="仿宋_GB2312"/>
          <w:szCs w:val="32"/>
        </w:rPr>
      </w:pPr>
      <w:r>
        <w:rPr>
          <w:rFonts w:hint="eastAsia" w:ascii="仿宋_GB2312"/>
          <w:szCs w:val="32"/>
        </w:rPr>
        <w:t>（一）绩效评价目的</w:t>
      </w:r>
    </w:p>
    <w:p w14:paraId="541254E9">
      <w:pPr>
        <w:ind w:firstLine="632" w:firstLineChars="200"/>
        <w:rPr>
          <w:rFonts w:ascii="仿宋_GB2312" w:hAnsi="仿宋" w:cs="宋体"/>
          <w:color w:val="333333"/>
          <w:szCs w:val="32"/>
        </w:rPr>
      </w:pPr>
      <w:r>
        <w:rPr>
          <w:rFonts w:hint="eastAsia" w:ascii="仿宋_GB2312" w:hAnsi="仿宋" w:cs="宋体"/>
          <w:color w:val="333333"/>
          <w:szCs w:val="32"/>
        </w:rPr>
        <w:t>财政支出绩效评价（以下简称绩效评价）的目的是根据财政部门和</w:t>
      </w:r>
      <w:r>
        <w:rPr>
          <w:rFonts w:hint="eastAsia" w:ascii="仿宋_GB2312" w:hAnsi="仿宋_GB2312" w:cs="仿宋_GB2312"/>
          <w:szCs w:val="32"/>
        </w:rPr>
        <w:t>呈贡区城市更新改造局</w:t>
      </w:r>
      <w:r>
        <w:rPr>
          <w:rFonts w:hint="eastAsia" w:ascii="仿宋_GB2312" w:hAnsi="仿宋" w:cs="宋体"/>
          <w:color w:val="333333"/>
          <w:szCs w:val="32"/>
        </w:rPr>
        <w:t>设定的2023年呈贡区村庄搬迁过渡期租房补助绩效目标，运用科学、合理的绩效评价指标、评价标准和评价方法，对财政支出的经济性、效率性和效益性进行客观、公正的评价。</w:t>
      </w:r>
    </w:p>
    <w:p w14:paraId="0AD693C1">
      <w:pPr>
        <w:ind w:firstLine="632" w:firstLineChars="200"/>
        <w:rPr>
          <w:rFonts w:ascii="仿宋_GB2312"/>
          <w:szCs w:val="32"/>
        </w:rPr>
      </w:pPr>
      <w:r>
        <w:rPr>
          <w:rFonts w:hint="eastAsia" w:ascii="仿宋_GB2312"/>
          <w:szCs w:val="32"/>
        </w:rPr>
        <w:t>（二）绩效评价原则、评价指标体系、评价方法</w:t>
      </w:r>
    </w:p>
    <w:p w14:paraId="3E1F9C2C">
      <w:pPr>
        <w:ind w:firstLine="632" w:firstLineChars="200"/>
        <w:rPr>
          <w:rFonts w:ascii="仿宋_GB2312"/>
          <w:szCs w:val="32"/>
        </w:rPr>
      </w:pPr>
      <w:r>
        <w:rPr>
          <w:rFonts w:hint="eastAsia" w:ascii="仿宋_GB2312"/>
          <w:szCs w:val="32"/>
        </w:rPr>
        <w:t>按照科学规范、公正公开、分级分类、绩效相关的评价原则，制定评价方案和评价指标体系，收集被评价项目的相关资料，对数据进行计算复核。在形成评价结论后，按照绩效评价工作要求认真、严谨、细致撰写绩效评价报告。</w:t>
      </w:r>
    </w:p>
    <w:p w14:paraId="6BAE5B71">
      <w:pPr>
        <w:shd w:val="clear" w:color="auto" w:fill="FFFFFF"/>
        <w:ind w:firstLine="632" w:firstLineChars="200"/>
        <w:rPr>
          <w:rFonts w:ascii="仿宋_GB2312" w:hAnsi="仿宋" w:cs="宋体"/>
          <w:color w:val="333333"/>
          <w:szCs w:val="32"/>
        </w:rPr>
      </w:pPr>
      <w:r>
        <w:rPr>
          <w:rFonts w:hint="eastAsia" w:ascii="仿宋_GB2312" w:hAnsi="仿宋" w:cs="宋体"/>
          <w:color w:val="333333"/>
          <w:szCs w:val="32"/>
        </w:rPr>
        <w:t>（三）绩效评价工作过程</w:t>
      </w:r>
    </w:p>
    <w:p w14:paraId="58524561">
      <w:pPr>
        <w:shd w:val="clear" w:color="auto" w:fill="FFFFFF"/>
        <w:ind w:firstLine="632" w:firstLineChars="200"/>
        <w:rPr>
          <w:rFonts w:ascii="仿宋_GB2312" w:hAnsi="仿宋" w:cs="宋体"/>
          <w:color w:val="333333"/>
          <w:szCs w:val="32"/>
        </w:rPr>
      </w:pPr>
      <w:r>
        <w:rPr>
          <w:rFonts w:hint="eastAsia" w:ascii="仿宋_GB2312" w:hAnsi="仿宋" w:cs="宋体"/>
          <w:color w:val="333333"/>
          <w:szCs w:val="32"/>
        </w:rPr>
        <w:t>1.前期准备</w:t>
      </w:r>
    </w:p>
    <w:p w14:paraId="2EB23A0C">
      <w:pPr>
        <w:shd w:val="clear" w:color="auto" w:fill="FFFFFF"/>
        <w:ind w:firstLine="632" w:firstLineChars="200"/>
        <w:rPr>
          <w:rFonts w:ascii="仿宋_GB2312" w:hAnsi="仿宋" w:cs="宋体"/>
          <w:color w:val="333333"/>
          <w:szCs w:val="32"/>
        </w:rPr>
      </w:pPr>
      <w:r>
        <w:rPr>
          <w:rFonts w:hint="eastAsia" w:ascii="仿宋_GB2312" w:hAnsi="仿宋"/>
          <w:szCs w:val="32"/>
        </w:rPr>
        <w:t>呈贡区城市更新改造局</w:t>
      </w:r>
      <w:r>
        <w:rPr>
          <w:rFonts w:hint="eastAsia" w:ascii="仿宋_GB2312" w:hAnsi="仿宋" w:cs="宋体"/>
          <w:color w:val="333333"/>
          <w:szCs w:val="32"/>
        </w:rPr>
        <w:t>负责做好项目的自评报告、资料、数据的收集整理、汇总，并按要求提交。</w:t>
      </w:r>
    </w:p>
    <w:p w14:paraId="35AA7EC0">
      <w:pPr>
        <w:shd w:val="clear" w:color="auto" w:fill="FFFFFF"/>
        <w:ind w:firstLine="632" w:firstLineChars="200"/>
        <w:rPr>
          <w:rFonts w:ascii="仿宋_GB2312" w:hAnsi="仿宋" w:cs="宋体"/>
          <w:color w:val="333333"/>
          <w:szCs w:val="32"/>
        </w:rPr>
      </w:pPr>
      <w:r>
        <w:rPr>
          <w:rFonts w:hint="eastAsia" w:ascii="仿宋_GB2312" w:hAnsi="仿宋" w:cs="宋体"/>
          <w:color w:val="333333"/>
          <w:szCs w:val="32"/>
        </w:rPr>
        <w:t>2.组织实施</w:t>
      </w:r>
    </w:p>
    <w:p w14:paraId="0A179B02">
      <w:pPr>
        <w:ind w:firstLine="632" w:firstLineChars="200"/>
        <w:rPr>
          <w:rFonts w:ascii="仿宋_GB2312" w:hAnsi="仿宋"/>
          <w:szCs w:val="32"/>
        </w:rPr>
      </w:pPr>
      <w:r>
        <w:rPr>
          <w:rFonts w:hint="eastAsia" w:ascii="仿宋_GB2312" w:hAnsi="仿宋"/>
          <w:szCs w:val="32"/>
        </w:rPr>
        <w:t>为切实提高财政资金使用效益，全面推进部门预算绩效管理工作，我局加强领导，高度重视，成立呈贡区城市更新改造局预算绩效管理工作协调小组，</w:t>
      </w:r>
      <w:r>
        <w:rPr>
          <w:rFonts w:hint="eastAsia" w:ascii="仿宋_GB2312" w:hAnsi="仿宋" w:cs="宋体"/>
          <w:color w:val="333333"/>
          <w:szCs w:val="32"/>
        </w:rPr>
        <w:t>项目组成员通过搜集项目决策、项目管理、项目绩效结果的相关文件、数据及资料；与相关人员了解并核实项目的实施情况。结合自评工作情况，得出项目实施自评分，并撰写出项目绩效自评报告。</w:t>
      </w:r>
    </w:p>
    <w:p w14:paraId="779040DE">
      <w:pPr>
        <w:shd w:val="clear" w:color="auto" w:fill="FFFFFF"/>
        <w:ind w:firstLine="641"/>
        <w:rPr>
          <w:rFonts w:ascii="仿宋_GB2312" w:hAnsi="仿宋" w:cs="宋体"/>
          <w:color w:val="333333"/>
          <w:szCs w:val="32"/>
        </w:rPr>
      </w:pPr>
      <w:r>
        <w:rPr>
          <w:rFonts w:hint="eastAsia" w:ascii="仿宋_GB2312" w:hAnsi="仿宋" w:cs="宋体"/>
          <w:color w:val="333333"/>
          <w:szCs w:val="32"/>
        </w:rPr>
        <w:t>3.分析评价</w:t>
      </w:r>
    </w:p>
    <w:p w14:paraId="33D19BFD">
      <w:pPr>
        <w:ind w:firstLine="645"/>
        <w:rPr>
          <w:rFonts w:ascii="仿宋_GB2312" w:hAnsi="仿宋"/>
          <w:b/>
          <w:szCs w:val="32"/>
        </w:rPr>
      </w:pPr>
      <w:r>
        <w:rPr>
          <w:rFonts w:hint="eastAsia" w:ascii="仿宋_GB2312" w:hAnsi="仿宋" w:cs="宋体"/>
          <w:color w:val="333333"/>
          <w:szCs w:val="32"/>
        </w:rPr>
        <w:t>在领导小组的正确领导下，项目得以正常推进。项目实施过程中，项目依法依规，按照基本程序进行，保障了项目资金效益最大化。项目完成后，</w:t>
      </w:r>
      <w:r>
        <w:rPr>
          <w:rFonts w:hint="eastAsia" w:ascii="仿宋_GB2312"/>
          <w:szCs w:val="32"/>
        </w:rPr>
        <w:t>对项目的实施情况逐项进行分析，总结好的经验和做法，对效益不好、实施过程中发现的问题，提出整改方案，限期整改。在此基础上，对整个项目的实施情况作出总体评价。</w:t>
      </w:r>
    </w:p>
    <w:p w14:paraId="21416A4C">
      <w:pPr>
        <w:ind w:firstLine="632" w:firstLineChars="200"/>
        <w:rPr>
          <w:rFonts w:ascii="仿宋_GB2312"/>
          <w:b/>
          <w:szCs w:val="32"/>
        </w:rPr>
      </w:pPr>
      <w:r>
        <w:rPr>
          <w:rFonts w:hint="eastAsia" w:ascii="仿宋_GB2312"/>
          <w:b/>
          <w:szCs w:val="32"/>
        </w:rPr>
        <w:t>四、绩效评价指标分析情况</w:t>
      </w:r>
    </w:p>
    <w:p w14:paraId="673BAD35">
      <w:pPr>
        <w:ind w:firstLine="632" w:firstLineChars="200"/>
        <w:outlineLvl w:val="0"/>
        <w:rPr>
          <w:rFonts w:ascii="仿宋_GB2312"/>
          <w:szCs w:val="32"/>
        </w:rPr>
      </w:pPr>
      <w:r>
        <w:rPr>
          <w:rFonts w:hint="eastAsia" w:ascii="仿宋_GB2312"/>
          <w:szCs w:val="32"/>
        </w:rPr>
        <w:t>（一）项目资金情况分析</w:t>
      </w:r>
    </w:p>
    <w:p w14:paraId="3897F14E">
      <w:pPr>
        <w:ind w:firstLine="632" w:firstLineChars="200"/>
        <w:outlineLvl w:val="0"/>
        <w:rPr>
          <w:rFonts w:ascii="仿宋_GB2312"/>
          <w:szCs w:val="32"/>
        </w:rPr>
      </w:pPr>
      <w:r>
        <w:rPr>
          <w:rFonts w:hint="eastAsia" w:ascii="仿宋_GB2312"/>
          <w:szCs w:val="32"/>
        </w:rPr>
        <w:t>1.项目资金到位情况分析</w:t>
      </w:r>
    </w:p>
    <w:p w14:paraId="51100295">
      <w:pPr>
        <w:ind w:firstLine="632" w:firstLineChars="200"/>
        <w:rPr>
          <w:rFonts w:ascii="仿宋_GB2312" w:hAnsi="仿宋"/>
          <w:szCs w:val="32"/>
        </w:rPr>
      </w:pPr>
      <w:r>
        <w:rPr>
          <w:rFonts w:hint="eastAsia" w:ascii="仿宋_GB2312" w:hAnsi="仿宋"/>
          <w:szCs w:val="32"/>
        </w:rPr>
        <w:t>根据昆明市呈贡区财政局《关于下达2023年部门预算批复的通知》，2023年度村庄搬迁过渡期租房补助资金预算</w:t>
      </w:r>
      <w:r>
        <w:rPr>
          <w:rFonts w:hint="eastAsia" w:ascii="仿宋_GB2312" w:hAnsi="仿宋"/>
          <w:color w:val="000000" w:themeColor="text1"/>
          <w:szCs w:val="32"/>
        </w:rPr>
        <w:t>1</w:t>
      </w:r>
      <w:r>
        <w:rPr>
          <w:rFonts w:hint="eastAsia" w:ascii="仿宋_GB2312" w:hAnsi="仿宋"/>
          <w:color w:val="000000" w:themeColor="text1"/>
          <w:szCs w:val="32"/>
          <w:lang w:val="en-US" w:eastAsia="zh-CN"/>
        </w:rPr>
        <w:t>.</w:t>
      </w:r>
      <w:r>
        <w:rPr>
          <w:rFonts w:hint="eastAsia" w:ascii="仿宋_GB2312" w:hAnsi="仿宋"/>
          <w:color w:val="000000" w:themeColor="text1"/>
          <w:szCs w:val="32"/>
        </w:rPr>
        <w:t>1</w:t>
      </w:r>
      <w:r>
        <w:rPr>
          <w:rFonts w:hint="eastAsia" w:ascii="仿宋_GB2312" w:hAnsi="仿宋"/>
          <w:color w:val="000000" w:themeColor="text1"/>
          <w:szCs w:val="32"/>
          <w:lang w:val="en-US" w:eastAsia="zh-CN"/>
        </w:rPr>
        <w:t>3亿</w:t>
      </w:r>
      <w:r>
        <w:rPr>
          <w:rFonts w:hint="eastAsia" w:ascii="仿宋_GB2312" w:hAnsi="仿宋"/>
          <w:color w:val="000000" w:themeColor="text1"/>
          <w:szCs w:val="32"/>
        </w:rPr>
        <w:t>元</w:t>
      </w:r>
      <w:r>
        <w:rPr>
          <w:rFonts w:hint="eastAsia" w:ascii="仿宋_GB2312" w:hAnsi="仿宋"/>
          <w:szCs w:val="32"/>
        </w:rPr>
        <w:t>，</w:t>
      </w:r>
      <w:r>
        <w:rPr>
          <w:rFonts w:hint="eastAsia" w:ascii="仿宋_GB2312" w:hAnsi="仿宋_GB2312" w:cs="仿宋_GB2312"/>
          <w:szCs w:val="32"/>
        </w:rPr>
        <w:t>上年结转0元</w:t>
      </w:r>
      <w:r>
        <w:rPr>
          <w:rFonts w:hint="eastAsia" w:ascii="仿宋_GB2312" w:hAnsi="仿宋"/>
          <w:szCs w:val="32"/>
        </w:rPr>
        <w:t>，资金到位率100%。</w:t>
      </w:r>
    </w:p>
    <w:p w14:paraId="59B2407C">
      <w:pPr>
        <w:ind w:firstLine="632" w:firstLineChars="200"/>
        <w:rPr>
          <w:rFonts w:ascii="仿宋_GB2312"/>
          <w:color w:val="000000" w:themeColor="text1"/>
          <w:szCs w:val="32"/>
        </w:rPr>
      </w:pPr>
      <w:r>
        <w:rPr>
          <w:rFonts w:hint="eastAsia" w:ascii="仿宋_GB2312"/>
          <w:color w:val="000000" w:themeColor="text1"/>
          <w:szCs w:val="32"/>
        </w:rPr>
        <w:t>2.项目资金使用情况分析</w:t>
      </w:r>
    </w:p>
    <w:p w14:paraId="6E7FE9AB">
      <w:pPr>
        <w:ind w:firstLine="632" w:firstLineChars="200"/>
        <w:outlineLvl w:val="0"/>
        <w:rPr>
          <w:rFonts w:ascii="仿宋_GB2312" w:hAnsi="仿宋"/>
          <w:color w:val="000000" w:themeColor="text1"/>
          <w:szCs w:val="32"/>
        </w:rPr>
      </w:pPr>
      <w:r>
        <w:rPr>
          <w:rFonts w:hint="eastAsia" w:ascii="仿宋_GB2312" w:hAnsi="仿宋"/>
          <w:color w:val="000000" w:themeColor="text1"/>
          <w:szCs w:val="32"/>
        </w:rPr>
        <w:t>2023年村庄搬迁过渡期租房补助项目预算安排资金1</w:t>
      </w:r>
      <w:r>
        <w:rPr>
          <w:rFonts w:hint="eastAsia" w:ascii="仿宋_GB2312" w:hAnsi="仿宋"/>
          <w:color w:val="000000" w:themeColor="text1"/>
          <w:szCs w:val="32"/>
          <w:lang w:val="en-US" w:eastAsia="zh-CN"/>
        </w:rPr>
        <w:t>.</w:t>
      </w:r>
      <w:r>
        <w:rPr>
          <w:rFonts w:hint="eastAsia" w:ascii="仿宋_GB2312" w:hAnsi="仿宋"/>
          <w:color w:val="000000" w:themeColor="text1"/>
          <w:szCs w:val="32"/>
        </w:rPr>
        <w:t>1</w:t>
      </w:r>
      <w:r>
        <w:rPr>
          <w:rFonts w:hint="eastAsia" w:ascii="仿宋_GB2312" w:hAnsi="仿宋"/>
          <w:color w:val="000000" w:themeColor="text1"/>
          <w:szCs w:val="32"/>
          <w:lang w:val="en-US" w:eastAsia="zh-CN"/>
        </w:rPr>
        <w:t>3亿</w:t>
      </w:r>
      <w:r>
        <w:rPr>
          <w:rFonts w:hint="eastAsia" w:ascii="仿宋_GB2312" w:hAnsi="仿宋"/>
          <w:color w:val="000000" w:themeColor="text1"/>
          <w:szCs w:val="32"/>
        </w:rPr>
        <w:t>元，上年结转0元，本年支出1</w:t>
      </w:r>
      <w:r>
        <w:rPr>
          <w:rFonts w:hint="eastAsia" w:ascii="仿宋_GB2312" w:hAnsi="仿宋"/>
          <w:color w:val="000000" w:themeColor="text1"/>
          <w:szCs w:val="32"/>
          <w:lang w:val="en-US" w:eastAsia="zh-CN"/>
        </w:rPr>
        <w:t>.</w:t>
      </w:r>
      <w:r>
        <w:rPr>
          <w:rFonts w:hint="eastAsia" w:ascii="仿宋_GB2312" w:hAnsi="仿宋"/>
          <w:color w:val="000000" w:themeColor="text1"/>
          <w:szCs w:val="32"/>
        </w:rPr>
        <w:t>1</w:t>
      </w:r>
      <w:r>
        <w:rPr>
          <w:rFonts w:hint="eastAsia" w:ascii="仿宋_GB2312" w:hAnsi="仿宋"/>
          <w:color w:val="000000" w:themeColor="text1"/>
          <w:szCs w:val="32"/>
          <w:lang w:val="en-US" w:eastAsia="zh-CN"/>
        </w:rPr>
        <w:t>3亿</w:t>
      </w:r>
      <w:r>
        <w:rPr>
          <w:rFonts w:hint="eastAsia" w:ascii="仿宋_GB2312" w:hAnsi="仿宋"/>
          <w:color w:val="000000" w:themeColor="text1"/>
          <w:szCs w:val="32"/>
        </w:rPr>
        <w:t>元，</w:t>
      </w:r>
      <w:r>
        <w:rPr>
          <w:rFonts w:hint="eastAsia" w:ascii="仿宋_GB2312" w:hAnsi="仿宋"/>
          <w:szCs w:val="32"/>
        </w:rPr>
        <w:t>年未结转0元。</w:t>
      </w:r>
    </w:p>
    <w:p w14:paraId="5E01A76A">
      <w:pPr>
        <w:ind w:firstLine="632" w:firstLineChars="200"/>
        <w:outlineLvl w:val="0"/>
        <w:rPr>
          <w:rFonts w:ascii="仿宋_GB2312"/>
          <w:szCs w:val="32"/>
        </w:rPr>
      </w:pPr>
      <w:r>
        <w:rPr>
          <w:rFonts w:hint="eastAsia" w:ascii="仿宋_GB2312"/>
          <w:szCs w:val="32"/>
        </w:rPr>
        <w:t>3.项目资金管理情况分析</w:t>
      </w:r>
    </w:p>
    <w:p w14:paraId="1B9A239D">
      <w:pPr>
        <w:ind w:firstLine="632" w:firstLineChars="200"/>
        <w:outlineLvl w:val="0"/>
        <w:rPr>
          <w:rFonts w:ascii="仿宋_GB2312"/>
          <w:szCs w:val="32"/>
        </w:rPr>
      </w:pPr>
      <w:r>
        <w:rPr>
          <w:rFonts w:hint="eastAsia" w:ascii="仿宋_GB2312"/>
          <w:szCs w:val="32"/>
        </w:rPr>
        <w:t>严格账务处理和核算，强化内部监督，规范机关财务行为，做到了资金拨付有完整的审批程序和专款专用。</w:t>
      </w:r>
    </w:p>
    <w:p w14:paraId="73C45479">
      <w:pPr>
        <w:ind w:firstLine="632" w:firstLineChars="200"/>
        <w:outlineLvl w:val="0"/>
        <w:rPr>
          <w:rFonts w:ascii="仿宋_GB2312"/>
          <w:szCs w:val="32"/>
        </w:rPr>
      </w:pPr>
      <w:r>
        <w:rPr>
          <w:rFonts w:hint="eastAsia" w:ascii="仿宋_GB2312"/>
          <w:szCs w:val="32"/>
        </w:rPr>
        <w:t>（二）项目实施情况分析</w:t>
      </w:r>
    </w:p>
    <w:p w14:paraId="18046792">
      <w:pPr>
        <w:ind w:firstLine="632" w:firstLineChars="200"/>
        <w:outlineLvl w:val="0"/>
        <w:rPr>
          <w:rFonts w:ascii="仿宋_GB2312"/>
          <w:szCs w:val="32"/>
        </w:rPr>
      </w:pPr>
      <w:r>
        <w:rPr>
          <w:rFonts w:hint="eastAsia" w:ascii="仿宋_GB2312"/>
          <w:szCs w:val="32"/>
        </w:rPr>
        <w:t>1.项目组织情况分析</w:t>
      </w:r>
    </w:p>
    <w:p w14:paraId="48BB8511">
      <w:pPr>
        <w:ind w:firstLine="632" w:firstLineChars="200"/>
        <w:outlineLvl w:val="0"/>
        <w:rPr>
          <w:rFonts w:ascii="仿宋_GB2312" w:hAnsi="仿宋" w:cs="仿宋"/>
          <w:color w:val="000000"/>
          <w:szCs w:val="32"/>
        </w:rPr>
      </w:pPr>
      <w:r>
        <w:rPr>
          <w:rFonts w:hint="eastAsia" w:ascii="仿宋_GB2312" w:hAnsi="仿宋" w:cs="仿宋"/>
          <w:color w:val="000000"/>
          <w:szCs w:val="32"/>
        </w:rPr>
        <w:t>2023年度呈贡区村庄搬迁过渡期租房补助工作在以前年度基础上,根据《昆明市呈贡区人民政府关于调整村庄搬迁过渡期租房补助标准的通知》，组织街道相关部门、村庄社区居委会并协请呈贡农村信用联社对应享受未安置情况进行统计核查和计算,并经过公示征求被征迁群众意见，确认无异议后完成兑付工作。</w:t>
      </w:r>
    </w:p>
    <w:p w14:paraId="3721F727">
      <w:pPr>
        <w:ind w:firstLine="632" w:firstLineChars="200"/>
        <w:outlineLvl w:val="0"/>
        <w:rPr>
          <w:rFonts w:ascii="仿宋_GB2312"/>
          <w:szCs w:val="32"/>
        </w:rPr>
      </w:pPr>
      <w:r>
        <w:rPr>
          <w:rFonts w:hint="eastAsia" w:ascii="仿宋_GB2312"/>
          <w:szCs w:val="32"/>
        </w:rPr>
        <w:t>2.项目管理情况分析</w:t>
      </w:r>
    </w:p>
    <w:p w14:paraId="1FA340BB">
      <w:pPr>
        <w:ind w:firstLine="632" w:firstLineChars="200"/>
        <w:outlineLvl w:val="0"/>
        <w:rPr>
          <w:rFonts w:ascii="仿宋_GB2312" w:hAnsi="仿宋"/>
          <w:szCs w:val="32"/>
        </w:rPr>
      </w:pPr>
      <w:r>
        <w:rPr>
          <w:rFonts w:hint="eastAsia" w:ascii="仿宋_GB2312" w:hAnsi="仿宋"/>
          <w:szCs w:val="32"/>
        </w:rPr>
        <w:t>呈贡区城市更新改造局2023年度村庄搬迁过渡期租房补助资金按行政管辖属地原则，采取自上而下的方式申报，并按照财务审批程序下达补助资金，确保了各项经费、资金的合理使用，资金使用用途正确、支出合规合法，未发现资金挪用、截留、挤占现象。</w:t>
      </w:r>
    </w:p>
    <w:p w14:paraId="68971E62">
      <w:pPr>
        <w:ind w:firstLine="632" w:firstLineChars="200"/>
        <w:outlineLvl w:val="0"/>
        <w:rPr>
          <w:rFonts w:ascii="仿宋_GB2312"/>
          <w:szCs w:val="32"/>
        </w:rPr>
      </w:pPr>
      <w:r>
        <w:rPr>
          <w:rFonts w:hint="eastAsia" w:ascii="仿宋_GB2312"/>
          <w:szCs w:val="32"/>
        </w:rPr>
        <w:t>（三）项目绩效情况分析</w:t>
      </w:r>
    </w:p>
    <w:p w14:paraId="1E744378">
      <w:pPr>
        <w:topLinePunct/>
        <w:ind w:firstLine="632" w:firstLineChars="200"/>
        <w:rPr>
          <w:rFonts w:ascii="仿宋_GB2312"/>
          <w:szCs w:val="32"/>
        </w:rPr>
      </w:pPr>
      <w:r>
        <w:rPr>
          <w:rFonts w:hint="eastAsia" w:ascii="仿宋_GB2312"/>
          <w:szCs w:val="32"/>
        </w:rPr>
        <w:t>1.项目经济性分析</w:t>
      </w:r>
    </w:p>
    <w:p w14:paraId="4D42B1CA">
      <w:pPr>
        <w:ind w:firstLine="632"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）项目成本（预算）控制情况</w:t>
      </w:r>
    </w:p>
    <w:p w14:paraId="6F526C1B">
      <w:pPr>
        <w:ind w:firstLine="632" w:firstLineChars="200"/>
        <w:outlineLvl w:val="0"/>
        <w:rPr>
          <w:rFonts w:ascii="仿宋_GB2312"/>
          <w:szCs w:val="32"/>
        </w:rPr>
      </w:pPr>
      <w:r>
        <w:rPr>
          <w:rFonts w:hint="eastAsia" w:ascii="仿宋_GB2312"/>
          <w:szCs w:val="32"/>
        </w:rPr>
        <w:t>村庄拆迁过渡期租房补助是为了群众能够在过渡期间得到妥善安置通过街道办事处对村民实行发放的租房补助的一项补助行为，目的是维稳。</w:t>
      </w:r>
      <w:r>
        <w:rPr>
          <w:rFonts w:hint="eastAsia" w:ascii="仿宋_GB2312" w:hAnsi="仿宋"/>
          <w:szCs w:val="32"/>
        </w:rPr>
        <w:t>呈贡区城市更新改造局</w:t>
      </w:r>
      <w:r>
        <w:rPr>
          <w:rFonts w:hint="eastAsia" w:ascii="仿宋_GB2312"/>
          <w:szCs w:val="32"/>
        </w:rPr>
        <w:t>严格按照村庄搬迁过渡期租房补助政策开展工作，在政策规定标准内完成搬迁过渡期租房补助。</w:t>
      </w:r>
    </w:p>
    <w:p w14:paraId="4C339E31">
      <w:pPr>
        <w:ind w:firstLine="632"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）项目成本（预算）节约情况</w:t>
      </w:r>
    </w:p>
    <w:p w14:paraId="4F391668">
      <w:pPr>
        <w:topLinePunct/>
        <w:ind w:firstLine="632" w:firstLineChars="200"/>
        <w:rPr>
          <w:rFonts w:ascii="仿宋_GB2312" w:hAnsi="仿宋"/>
          <w:szCs w:val="32"/>
        </w:rPr>
      </w:pPr>
      <w:r>
        <w:rPr>
          <w:rFonts w:hint="eastAsia" w:ascii="仿宋_GB2312" w:hAnsi="仿宋"/>
          <w:szCs w:val="32"/>
        </w:rPr>
        <w:t>根据昆明市呈贡区财政局《关于下达2023年部门预算批复的通知》，2023年度村庄搬迁过渡期租房补助资金预算</w:t>
      </w:r>
      <w:r>
        <w:rPr>
          <w:rFonts w:hint="eastAsia" w:ascii="仿宋_GB2312" w:hAnsi="仿宋"/>
          <w:color w:val="000000" w:themeColor="text1"/>
          <w:szCs w:val="32"/>
        </w:rPr>
        <w:t>1</w:t>
      </w:r>
      <w:r>
        <w:rPr>
          <w:rFonts w:hint="eastAsia" w:ascii="仿宋_GB2312" w:hAnsi="仿宋"/>
          <w:color w:val="000000" w:themeColor="text1"/>
          <w:szCs w:val="32"/>
          <w:lang w:val="en-US" w:eastAsia="zh-CN"/>
        </w:rPr>
        <w:t>.</w:t>
      </w:r>
      <w:r>
        <w:rPr>
          <w:rFonts w:hint="eastAsia" w:ascii="仿宋_GB2312" w:hAnsi="仿宋"/>
          <w:color w:val="000000" w:themeColor="text1"/>
          <w:szCs w:val="32"/>
        </w:rPr>
        <w:t>1</w:t>
      </w:r>
      <w:r>
        <w:rPr>
          <w:rFonts w:hint="eastAsia" w:ascii="仿宋_GB2312" w:hAnsi="仿宋"/>
          <w:color w:val="000000" w:themeColor="text1"/>
          <w:szCs w:val="32"/>
          <w:lang w:val="en-US" w:eastAsia="zh-CN"/>
        </w:rPr>
        <w:t>3亿</w:t>
      </w:r>
      <w:r>
        <w:rPr>
          <w:rFonts w:hint="eastAsia" w:ascii="仿宋_GB2312" w:hAnsi="仿宋"/>
          <w:color w:val="000000" w:themeColor="text1"/>
          <w:szCs w:val="32"/>
        </w:rPr>
        <w:t>元</w:t>
      </w:r>
      <w:r>
        <w:rPr>
          <w:rFonts w:hint="eastAsia" w:ascii="仿宋_GB2312" w:hAnsi="仿宋"/>
          <w:szCs w:val="32"/>
        </w:rPr>
        <w:t>，</w:t>
      </w:r>
      <w:r>
        <w:rPr>
          <w:rFonts w:hint="eastAsia" w:ascii="仿宋_GB2312" w:hAnsi="仿宋_GB2312" w:cs="仿宋_GB2312"/>
          <w:szCs w:val="32"/>
        </w:rPr>
        <w:t>当</w:t>
      </w:r>
      <w:r>
        <w:rPr>
          <w:rFonts w:hint="eastAsia" w:ascii="仿宋_GB2312" w:hAnsi="仿宋"/>
          <w:szCs w:val="32"/>
        </w:rPr>
        <w:t>年实际支出</w:t>
      </w:r>
      <w:r>
        <w:rPr>
          <w:rFonts w:hint="eastAsia" w:ascii="仿宋_GB2312" w:hAnsi="仿宋"/>
          <w:color w:val="000000" w:themeColor="text1"/>
          <w:szCs w:val="32"/>
        </w:rPr>
        <w:t>1</w:t>
      </w:r>
      <w:r>
        <w:rPr>
          <w:rFonts w:hint="eastAsia" w:ascii="仿宋_GB2312" w:hAnsi="仿宋"/>
          <w:color w:val="000000" w:themeColor="text1"/>
          <w:szCs w:val="32"/>
          <w:lang w:val="en-US" w:eastAsia="zh-CN"/>
        </w:rPr>
        <w:t>.</w:t>
      </w:r>
      <w:r>
        <w:rPr>
          <w:rFonts w:hint="eastAsia" w:ascii="仿宋_GB2312" w:hAnsi="仿宋"/>
          <w:color w:val="000000" w:themeColor="text1"/>
          <w:szCs w:val="32"/>
        </w:rPr>
        <w:t>1</w:t>
      </w:r>
      <w:r>
        <w:rPr>
          <w:rFonts w:hint="eastAsia" w:ascii="仿宋_GB2312" w:hAnsi="仿宋"/>
          <w:color w:val="000000" w:themeColor="text1"/>
          <w:szCs w:val="32"/>
          <w:lang w:val="en-US" w:eastAsia="zh-CN"/>
        </w:rPr>
        <w:t>3亿</w:t>
      </w:r>
      <w:r>
        <w:rPr>
          <w:rFonts w:hint="eastAsia" w:ascii="仿宋_GB2312" w:hAnsi="仿宋"/>
          <w:color w:val="000000" w:themeColor="text1"/>
          <w:szCs w:val="32"/>
        </w:rPr>
        <w:t>元</w:t>
      </w:r>
      <w:r>
        <w:rPr>
          <w:rFonts w:hint="eastAsia" w:ascii="仿宋_GB2312" w:hAnsi="仿宋"/>
          <w:szCs w:val="32"/>
        </w:rPr>
        <w:t>，年未结转0元。</w:t>
      </w:r>
    </w:p>
    <w:p w14:paraId="0025F3EC">
      <w:pPr>
        <w:ind w:firstLine="632" w:firstLineChars="200"/>
        <w:outlineLvl w:val="0"/>
        <w:rPr>
          <w:rFonts w:ascii="仿宋_GB2312"/>
          <w:szCs w:val="32"/>
        </w:rPr>
      </w:pPr>
      <w:r>
        <w:rPr>
          <w:rFonts w:ascii="仿宋_GB2312"/>
          <w:szCs w:val="32"/>
        </w:rPr>
        <w:t>2.</w:t>
      </w:r>
      <w:r>
        <w:rPr>
          <w:rFonts w:hint="eastAsia" w:ascii="仿宋_GB2312"/>
          <w:szCs w:val="32"/>
        </w:rPr>
        <w:t>项目的效率性分析</w:t>
      </w:r>
    </w:p>
    <w:p w14:paraId="026204CF">
      <w:pPr>
        <w:ind w:firstLine="632"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）项目的实施进度</w:t>
      </w:r>
    </w:p>
    <w:p w14:paraId="65343B15">
      <w:pPr>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截止2023年12月31日，完成发放辖区内共计</w:t>
      </w:r>
      <w:r>
        <w:rPr>
          <w:rFonts w:hint="eastAsia" w:ascii="仿宋_GB2312" w:hAnsi="仿宋"/>
          <w:color w:val="000000" w:themeColor="text1"/>
          <w:szCs w:val="32"/>
        </w:rPr>
        <w:t>4240户11972人</w:t>
      </w:r>
      <w:r>
        <w:rPr>
          <w:rFonts w:hint="eastAsia" w:ascii="仿宋_GB2312" w:hAnsi="仿宋_GB2312" w:cs="仿宋_GB2312"/>
          <w:color w:val="000000" w:themeColor="text1"/>
          <w:szCs w:val="32"/>
        </w:rPr>
        <w:t>因各项目建设搬迁的过渡期租房补助</w:t>
      </w:r>
      <w:r>
        <w:rPr>
          <w:rFonts w:hint="eastAsia" w:ascii="仿宋_GB2312" w:hAnsi="仿宋"/>
          <w:color w:val="000000" w:themeColor="text1"/>
          <w:szCs w:val="32"/>
        </w:rPr>
        <w:t>发放工作</w:t>
      </w:r>
      <w:r>
        <w:rPr>
          <w:rFonts w:hint="eastAsia" w:ascii="仿宋_GB2312" w:hAnsi="仿宋_GB2312" w:cs="仿宋_GB2312"/>
          <w:color w:val="000000" w:themeColor="text1"/>
          <w:szCs w:val="32"/>
        </w:rPr>
        <w:t>。</w:t>
      </w:r>
    </w:p>
    <w:p w14:paraId="7433FF58">
      <w:pPr>
        <w:ind w:firstLine="632"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）项目完成质量</w:t>
      </w:r>
    </w:p>
    <w:p w14:paraId="654BDD8E">
      <w:pPr>
        <w:topLinePunct/>
        <w:ind w:firstLine="632" w:firstLineChars="200"/>
        <w:rPr>
          <w:rFonts w:ascii="仿宋_GB2312" w:hAnsi="仿宋"/>
          <w:szCs w:val="32"/>
        </w:rPr>
      </w:pPr>
      <w:r>
        <w:rPr>
          <w:rFonts w:hint="eastAsia" w:ascii="仿宋_GB2312" w:hAnsi="仿宋"/>
          <w:szCs w:val="32"/>
        </w:rPr>
        <w:t>按照村庄搬迁过渡期租房补助补偿标准进行补偿，依法依规完成发放工作，完成全部财政预算安排资金，不超范围、超预算支出。</w:t>
      </w:r>
    </w:p>
    <w:p w14:paraId="54DC7A51">
      <w:pPr>
        <w:ind w:firstLine="632" w:firstLineChars="200"/>
        <w:outlineLvl w:val="0"/>
        <w:rPr>
          <w:rFonts w:ascii="仿宋_GB2312"/>
          <w:szCs w:val="32"/>
        </w:rPr>
      </w:pPr>
      <w:r>
        <w:rPr>
          <w:rFonts w:ascii="仿宋_GB2312"/>
          <w:szCs w:val="32"/>
        </w:rPr>
        <w:t>3.</w:t>
      </w:r>
      <w:r>
        <w:rPr>
          <w:rFonts w:hint="eastAsia" w:ascii="仿宋_GB2312"/>
          <w:szCs w:val="32"/>
        </w:rPr>
        <w:t>项目的效益性分析</w:t>
      </w:r>
    </w:p>
    <w:p w14:paraId="428011A5">
      <w:pPr>
        <w:ind w:firstLine="632"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）项目预期目标完成程度</w:t>
      </w:r>
    </w:p>
    <w:p w14:paraId="2430F401">
      <w:pPr>
        <w:ind w:firstLine="632" w:firstLineChars="200"/>
        <w:outlineLvl w:val="0"/>
        <w:rPr>
          <w:rFonts w:ascii="仿宋_GB2312"/>
          <w:szCs w:val="32"/>
        </w:rPr>
      </w:pPr>
      <w:r>
        <w:rPr>
          <w:rFonts w:hint="eastAsia" w:ascii="仿宋_GB2312"/>
          <w:szCs w:val="32"/>
        </w:rPr>
        <w:t>通过村庄过渡期租房补助提高经济效益，从而有利于村民不断增长的物质和文化生活需求；同时增加村民资金累计，有利于国民经济和社会的发展；最后有利于资源利用效益，从而缓解人口众多与资源相对不足，资金短缺的矛盾，提高经济增长速度。</w:t>
      </w:r>
    </w:p>
    <w:p w14:paraId="4D82D383">
      <w:pPr>
        <w:ind w:firstLine="632"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）项目实施对经济和社会的影响</w:t>
      </w:r>
    </w:p>
    <w:p w14:paraId="675303E9">
      <w:pPr>
        <w:topLinePunct/>
        <w:ind w:firstLine="632" w:firstLineChars="200"/>
        <w:rPr>
          <w:rFonts w:ascii="仿宋_GB2312" w:hAnsi="仿宋"/>
          <w:szCs w:val="32"/>
        </w:rPr>
      </w:pPr>
      <w:r>
        <w:rPr>
          <w:rFonts w:hint="eastAsia" w:ascii="仿宋_GB2312"/>
          <w:szCs w:val="32"/>
        </w:rPr>
        <w:t>过渡期租房补助有利于社会的稳定。被占房屋的村民有了租房补助对于现阶段住房问题就不会受到影响，住房问题解决了，村民就可以拿出一部分原计划用于购买商品房的资金，用于改善生活，提高生活质量，从而刺激消费；租房补助同时还能促进当地经济发展。租房补助解决广大中低收入家庭的居住问题以及其他方面的大力度民生投入，将推动当地形成良好的社会环境。</w:t>
      </w:r>
    </w:p>
    <w:p w14:paraId="2A8CE7E6">
      <w:pPr>
        <w:ind w:firstLine="632" w:firstLineChars="200"/>
        <w:rPr>
          <w:rFonts w:ascii="仿宋_GB2312"/>
          <w:b/>
          <w:szCs w:val="32"/>
        </w:rPr>
      </w:pPr>
      <w:r>
        <w:rPr>
          <w:rFonts w:hint="eastAsia" w:ascii="仿宋_GB2312"/>
          <w:b/>
          <w:szCs w:val="32"/>
        </w:rPr>
        <w:t>五、综合评价情况及评价结论</w:t>
      </w:r>
      <w:r>
        <w:rPr>
          <w:rFonts w:hint="eastAsia" w:ascii="仿宋_GB2312"/>
          <w:bCs/>
          <w:szCs w:val="32"/>
        </w:rPr>
        <w:t>（附相关评分表）</w:t>
      </w:r>
    </w:p>
    <w:p w14:paraId="094D56C0">
      <w:pPr>
        <w:ind w:firstLine="632" w:firstLineChars="200"/>
        <w:rPr>
          <w:rFonts w:ascii="仿宋_GB2312"/>
          <w:szCs w:val="32"/>
        </w:rPr>
      </w:pPr>
      <w:r>
        <w:rPr>
          <w:rFonts w:hint="eastAsia" w:ascii="仿宋_GB2312"/>
          <w:szCs w:val="32"/>
        </w:rPr>
        <w:t>通过开展自评，在项目实施过程中，没有出现擅自扩大或改变资金用途的情况发生，在资金管理上，对项目资金专户管理，专款专用，没有出现违规违纪情况。该项目自评得分98.5分，自我评价为优。</w:t>
      </w:r>
    </w:p>
    <w:p w14:paraId="0CB59251">
      <w:pPr>
        <w:ind w:firstLine="632" w:firstLineChars="200"/>
        <w:rPr>
          <w:rFonts w:ascii="仿宋_GB2312"/>
          <w:b/>
          <w:szCs w:val="32"/>
        </w:rPr>
      </w:pPr>
      <w:r>
        <w:rPr>
          <w:rFonts w:hint="eastAsia" w:ascii="仿宋_GB2312"/>
          <w:b/>
          <w:szCs w:val="32"/>
        </w:rPr>
        <w:t>六、绩效评价结果应用建议</w:t>
      </w:r>
    </w:p>
    <w:p w14:paraId="3A898D79">
      <w:pPr>
        <w:topLinePunct/>
        <w:ind w:firstLine="632" w:firstLineChars="200"/>
        <w:rPr>
          <w:rFonts w:ascii="仿宋_GB2312" w:hAnsi="仿宋"/>
          <w:szCs w:val="32"/>
        </w:rPr>
      </w:pPr>
      <w:r>
        <w:rPr>
          <w:rFonts w:hint="eastAsia" w:ascii="仿宋_GB2312"/>
          <w:szCs w:val="32"/>
        </w:rPr>
        <w:t>开展绩效评价结果表明，</w:t>
      </w:r>
      <w:r>
        <w:rPr>
          <w:rFonts w:hint="eastAsia" w:ascii="仿宋_GB2312" w:hAnsi="仿宋"/>
          <w:szCs w:val="32"/>
        </w:rPr>
        <w:t>通过发放</w:t>
      </w:r>
      <w:r>
        <w:rPr>
          <w:rFonts w:hint="eastAsia" w:ascii="仿宋_GB2312"/>
          <w:szCs w:val="32"/>
        </w:rPr>
        <w:t>租房补助</w:t>
      </w:r>
      <w:r>
        <w:rPr>
          <w:rFonts w:hint="eastAsia" w:ascii="仿宋_GB2312" w:hAnsi="仿宋"/>
          <w:szCs w:val="32"/>
        </w:rPr>
        <w:t>，加快基础设施建设，拉动新区城市基础设施建设投资需求，带动新区商业和生产的发展，改善拆迁群众的居住环境，提高居住的生活水平，创造了良好的投资环境。</w:t>
      </w:r>
    </w:p>
    <w:p w14:paraId="7BD86A8E">
      <w:pPr>
        <w:ind w:firstLine="632" w:firstLineChars="200"/>
        <w:rPr>
          <w:rFonts w:ascii="仿宋_GB2312"/>
          <w:b/>
          <w:szCs w:val="32"/>
        </w:rPr>
      </w:pPr>
      <w:r>
        <w:rPr>
          <w:rFonts w:hint="eastAsia" w:ascii="仿宋_GB2312"/>
          <w:b/>
          <w:szCs w:val="32"/>
        </w:rPr>
        <w:t>七、主要经验及做法、存在的问题和建议</w:t>
      </w:r>
    </w:p>
    <w:p w14:paraId="7F8287CA">
      <w:pPr>
        <w:topLinePunct/>
        <w:ind w:firstLine="632" w:firstLineChars="200"/>
        <w:rPr>
          <w:rFonts w:ascii="仿宋_GB2312"/>
          <w:b/>
          <w:szCs w:val="32"/>
        </w:rPr>
      </w:pPr>
      <w:r>
        <w:rPr>
          <w:rFonts w:hint="eastAsia" w:ascii="仿宋_GB2312"/>
          <w:b/>
          <w:szCs w:val="32"/>
        </w:rPr>
        <w:t>（一）主要经验及做法</w:t>
      </w:r>
    </w:p>
    <w:p w14:paraId="04B315C0">
      <w:pPr>
        <w:topLinePunct/>
        <w:ind w:firstLine="632" w:firstLineChars="200"/>
        <w:rPr>
          <w:color w:val="333333"/>
          <w:shd w:val="clear" w:color="auto" w:fill="FFFFFF"/>
        </w:rPr>
      </w:pPr>
      <w:r>
        <w:rPr>
          <w:rFonts w:hint="eastAsia"/>
          <w:color w:val="333333"/>
          <w:shd w:val="clear" w:color="auto" w:fill="FFFFFF"/>
        </w:rPr>
        <w:t>1.严格执行财务管理制度，规范会计核算。</w:t>
      </w:r>
    </w:p>
    <w:p w14:paraId="71840DE3">
      <w:pPr>
        <w:topLinePunct/>
        <w:ind w:firstLine="632" w:firstLineChars="200"/>
        <w:rPr>
          <w:color w:val="333333"/>
          <w:shd w:val="clear" w:color="auto" w:fill="FFFFFF"/>
        </w:rPr>
      </w:pPr>
      <w:r>
        <w:rPr>
          <w:rFonts w:hint="eastAsia"/>
          <w:color w:val="333333"/>
          <w:shd w:val="clear" w:color="auto" w:fill="FFFFFF"/>
        </w:rPr>
        <w:t>2.定期公布预算资金执行进度，确保资金按预算执行。</w:t>
      </w:r>
    </w:p>
    <w:p w14:paraId="42456641">
      <w:pPr>
        <w:topLinePunct/>
        <w:ind w:firstLine="632" w:firstLineChars="200"/>
        <w:rPr>
          <w:rFonts w:ascii="仿宋_GB2312"/>
          <w:b/>
          <w:szCs w:val="32"/>
        </w:rPr>
      </w:pPr>
      <w:r>
        <w:rPr>
          <w:rFonts w:hint="eastAsia" w:ascii="仿宋_GB2312"/>
          <w:b/>
          <w:szCs w:val="32"/>
        </w:rPr>
        <w:t>（二）存在的问题</w:t>
      </w:r>
    </w:p>
    <w:p w14:paraId="1DD5FCAC">
      <w:pPr>
        <w:ind w:firstLine="620" w:firstLineChars="196"/>
        <w:jc w:val="left"/>
        <w:rPr>
          <w:rFonts w:ascii="仿宋" w:hAnsi="仿宋" w:eastAsia="仿宋" w:cs="仿宋"/>
          <w:kern w:val="0"/>
          <w:szCs w:val="28"/>
        </w:rPr>
      </w:pPr>
      <w:r>
        <w:rPr>
          <w:rFonts w:hint="eastAsia" w:ascii="仿宋_GB2312" w:hAnsi="仿宋_GB2312" w:cs="仿宋_GB2312"/>
          <w:szCs w:val="32"/>
        </w:rPr>
        <w:t>因涉及的资金量大，兑付面广，具体由各街道及社区落实，</w:t>
      </w:r>
      <w:r>
        <w:rPr>
          <w:rFonts w:hint="eastAsia" w:ascii="仿宋" w:hAnsi="仿宋" w:cs="仿宋"/>
          <w:kern w:val="0"/>
          <w:szCs w:val="28"/>
        </w:rPr>
        <w:t>部门监督管控力度不够</w:t>
      </w:r>
      <w:r>
        <w:rPr>
          <w:rFonts w:hint="eastAsia" w:ascii="仿宋_GB2312" w:hAnsi="仿宋_GB2312" w:cs="仿宋_GB2312"/>
          <w:szCs w:val="32"/>
        </w:rPr>
        <w:t>。</w:t>
      </w:r>
    </w:p>
    <w:p w14:paraId="48D44F79">
      <w:pPr>
        <w:ind w:firstLine="632" w:firstLineChars="200"/>
        <w:rPr>
          <w:rFonts w:ascii="仿宋_GB2312"/>
          <w:b/>
          <w:szCs w:val="32"/>
        </w:rPr>
      </w:pPr>
      <w:r>
        <w:rPr>
          <w:rFonts w:hint="eastAsia" w:ascii="仿宋_GB2312"/>
          <w:b/>
          <w:szCs w:val="32"/>
        </w:rPr>
        <w:t>（三）建议</w:t>
      </w:r>
    </w:p>
    <w:p w14:paraId="63DF884A">
      <w:pPr>
        <w:ind w:firstLine="632" w:firstLineChars="200"/>
        <w:rPr>
          <w:color w:val="333333"/>
          <w:shd w:val="clear" w:color="auto" w:fill="FFFFFF"/>
        </w:rPr>
      </w:pPr>
      <w:r>
        <w:rPr>
          <w:rFonts w:hint="eastAsia"/>
          <w:color w:val="333333"/>
          <w:shd w:val="clear" w:color="auto" w:fill="FFFFFF"/>
        </w:rPr>
        <w:t>1.严格执行</w:t>
      </w:r>
      <w:r>
        <w:rPr>
          <w:rFonts w:hint="eastAsia" w:ascii="仿宋_GB2312"/>
          <w:szCs w:val="32"/>
        </w:rPr>
        <w:t>《呈贡区村庄搬迁过渡期租房补助资金监督管理办法（试行）》、</w:t>
      </w:r>
      <w:r>
        <w:rPr>
          <w:rFonts w:hint="eastAsia"/>
          <w:color w:val="333333"/>
          <w:shd w:val="clear" w:color="auto" w:fill="FFFFFF"/>
        </w:rPr>
        <w:t>《呈贡区村庄搬迁过渡期租房补助资金核查监管工作的方案》，规范资金核算、申请、拨付及监管流程。</w:t>
      </w:r>
    </w:p>
    <w:p w14:paraId="773BCE97">
      <w:pPr>
        <w:ind w:firstLine="632" w:firstLineChars="200"/>
        <w:rPr>
          <w:color w:val="333333"/>
          <w:shd w:val="clear" w:color="auto" w:fill="FFFFFF"/>
        </w:rPr>
      </w:pPr>
      <w:r>
        <w:rPr>
          <w:rFonts w:hint="eastAsia"/>
          <w:color w:val="333333"/>
          <w:shd w:val="clear" w:color="auto" w:fill="FFFFFF"/>
          <w:lang w:val="en-US" w:eastAsia="zh-CN"/>
        </w:rPr>
        <w:t>2</w:t>
      </w:r>
      <w:r>
        <w:rPr>
          <w:rFonts w:hint="eastAsia"/>
          <w:color w:val="333333"/>
          <w:shd w:val="clear" w:color="auto" w:fill="FFFFFF"/>
        </w:rPr>
        <w:t>.定期公布预算资金执行进度，确保资金按预算执行。街道严格按政策规定及本部门的发展规划，结合上一年度预算执行情况和本年度预算收支变化因素，科学、合理地编制本年预算，避免项目预算支出与实际执行出现较大偏差的情况。</w:t>
      </w:r>
    </w:p>
    <w:p w14:paraId="377DBC6B">
      <w:pPr>
        <w:ind w:firstLine="632" w:firstLineChars="200"/>
        <w:rPr>
          <w:color w:val="333333"/>
          <w:shd w:val="clear" w:color="auto" w:fill="FFFFFF"/>
        </w:rPr>
      </w:pPr>
      <w:r>
        <w:rPr>
          <w:rFonts w:hint="eastAsia"/>
          <w:color w:val="333333"/>
          <w:shd w:val="clear" w:color="auto" w:fill="FFFFFF"/>
          <w:lang w:val="en-US" w:eastAsia="zh-CN"/>
        </w:rPr>
        <w:t>3</w:t>
      </w:r>
      <w:r>
        <w:rPr>
          <w:rFonts w:hint="eastAsia"/>
          <w:color w:val="333333"/>
          <w:shd w:val="clear" w:color="auto" w:fill="FFFFFF"/>
        </w:rPr>
        <w:t>.加强对该项目资金的监管，确保专款专用，杜绝挤占、挪用、冒领和资金滞留问题的发生。</w:t>
      </w:r>
    </w:p>
    <w:p w14:paraId="482BD1BC">
      <w:pPr>
        <w:ind w:firstLine="632" w:firstLineChars="200"/>
        <w:rPr>
          <w:rFonts w:ascii="仿宋_GB2312"/>
          <w:b/>
          <w:szCs w:val="32"/>
        </w:rPr>
      </w:pPr>
      <w:r>
        <w:rPr>
          <w:rFonts w:hint="eastAsia" w:ascii="仿宋_GB2312"/>
          <w:b/>
          <w:szCs w:val="32"/>
        </w:rPr>
        <w:t>八、其他需说明的问题</w:t>
      </w:r>
      <w:bookmarkStart w:id="0" w:name="_GoBack"/>
      <w:bookmarkEnd w:id="0"/>
    </w:p>
    <w:p w14:paraId="5918BA23">
      <w:pPr>
        <w:ind w:firstLine="632" w:firstLineChars="200"/>
        <w:rPr>
          <w:rFonts w:ascii="仿宋_GB2312"/>
          <w:b/>
          <w:szCs w:val="32"/>
        </w:rPr>
      </w:pPr>
      <w:r>
        <w:rPr>
          <w:rFonts w:hint="eastAsia" w:ascii="仿宋_GB2312"/>
          <w:szCs w:val="32"/>
        </w:rPr>
        <w:t>无</w:t>
      </w:r>
    </w:p>
    <w:p w14:paraId="5298008A"/>
    <w:p w14:paraId="24B54834"/>
    <w:p w14:paraId="73551C2F">
      <w:pPr>
        <w:spacing w:line="540" w:lineRule="exact"/>
        <w:ind w:firstLine="4301" w:firstLineChars="1361"/>
        <w:rPr>
          <w:rFonts w:ascii="仿宋_GB2312" w:hAnsi="仿宋"/>
          <w:szCs w:val="32"/>
        </w:rPr>
      </w:pPr>
      <w:r>
        <w:rPr>
          <w:rFonts w:hint="eastAsia" w:ascii="仿宋_GB2312" w:hAnsi="仿宋"/>
          <w:szCs w:val="32"/>
        </w:rPr>
        <w:t>昆明市呈贡区城市更新改造局</w:t>
      </w:r>
    </w:p>
    <w:p w14:paraId="5EE2B12E">
      <w:pPr>
        <w:topLinePunct/>
        <w:spacing w:line="540" w:lineRule="exact"/>
        <w:ind w:firstLine="5334" w:firstLineChars="1688"/>
        <w:rPr>
          <w:rFonts w:ascii="仿宋_GB2312"/>
          <w:szCs w:val="32"/>
        </w:rPr>
      </w:pPr>
      <w:r>
        <w:rPr>
          <w:rFonts w:hint="eastAsia" w:ascii="仿宋_GB2312" w:hAnsi="仿宋"/>
          <w:szCs w:val="32"/>
        </w:rPr>
        <w:t>2024年2月1日</w:t>
      </w:r>
    </w:p>
    <w:p w14:paraId="01E7F7B9"/>
    <w:sectPr>
      <w:footerReference r:id="rId5" w:type="default"/>
      <w:footerReference r:id="rId6" w:type="even"/>
      <w:pgSz w:w="11907" w:h="16840"/>
      <w:pgMar w:top="567" w:right="1531" w:bottom="567" w:left="1531" w:header="851" w:footer="1304" w:gutter="0"/>
      <w:cols w:space="720" w:num="1"/>
      <w:docGrid w:type="linesAndChars" w:linePitch="587"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DADF">
    <w:pPr>
      <w:pStyle w:val="2"/>
      <w:framePr w:wrap="around" w:vAnchor="text" w:hAnchor="margin" w:xAlign="outside" w:y="1"/>
      <w:ind w:right="335"/>
      <w:rPr>
        <w:rStyle w:val="6"/>
        <w:rFonts w:ascii="宋体" w:hAnsi="宋体" w:eastAsia="宋体"/>
        <w:sz w:val="28"/>
      </w:rPr>
    </w:pPr>
    <w:r>
      <w:rPr>
        <w:rStyle w:val="6"/>
        <w:rFonts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6</w:t>
    </w:r>
    <w:r>
      <w:rPr>
        <w:rFonts w:ascii="宋体" w:hAnsi="宋体" w:eastAsia="宋体"/>
        <w:sz w:val="28"/>
      </w:rPr>
      <w:fldChar w:fldCharType="end"/>
    </w:r>
    <w:r>
      <w:rPr>
        <w:rStyle w:val="6"/>
        <w:rFonts w:ascii="宋体" w:hAnsi="宋体" w:eastAsia="宋体"/>
        <w:sz w:val="28"/>
      </w:rPr>
      <w:t>—</w:t>
    </w:r>
  </w:p>
  <w:p w14:paraId="013CF0BC">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2626">
    <w:pPr>
      <w:pStyle w:val="2"/>
      <w:framePr w:wrap="around" w:vAnchor="text" w:hAnchor="margin" w:xAlign="outside" w:y="1"/>
      <w:ind w:left="335"/>
      <w:rPr>
        <w:rStyle w:val="6"/>
        <w:rFonts w:ascii="宋体" w:hAnsi="宋体" w:eastAsia="宋体"/>
        <w:sz w:val="28"/>
      </w:rPr>
    </w:pPr>
    <w:r>
      <w:rPr>
        <w:rStyle w:val="6"/>
        <w:rFonts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10</w:t>
    </w:r>
    <w:r>
      <w:rPr>
        <w:rFonts w:ascii="宋体" w:hAnsi="宋体" w:eastAsia="宋体"/>
        <w:sz w:val="28"/>
      </w:rPr>
      <w:fldChar w:fldCharType="end"/>
    </w:r>
    <w:r>
      <w:rPr>
        <w:rStyle w:val="6"/>
        <w:rFonts w:ascii="宋体" w:hAnsi="宋体" w:eastAsia="宋体"/>
        <w:sz w:val="28"/>
      </w:rPr>
      <w:t>—</w:t>
    </w:r>
  </w:p>
  <w:p w14:paraId="4433EECD">
    <w:pPr>
      <w:pStyle w:val="2"/>
      <w:ind w:left="300" w:right="360" w:firstLine="360"/>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DEwMWFiMmZlMzgxZjcyMjVlZjk0NDg2NDBmOTY5Y2QifQ=="/>
  </w:docVars>
  <w:rsids>
    <w:rsidRoot w:val="00284ACB"/>
    <w:rsid w:val="00070FF9"/>
    <w:rsid w:val="000A38B0"/>
    <w:rsid w:val="000E33E3"/>
    <w:rsid w:val="000E3927"/>
    <w:rsid w:val="00102C53"/>
    <w:rsid w:val="0011324A"/>
    <w:rsid w:val="00141912"/>
    <w:rsid w:val="0015574C"/>
    <w:rsid w:val="00160E11"/>
    <w:rsid w:val="00182F86"/>
    <w:rsid w:val="0019082E"/>
    <w:rsid w:val="001B6269"/>
    <w:rsid w:val="001E4F53"/>
    <w:rsid w:val="001F2027"/>
    <w:rsid w:val="00204D52"/>
    <w:rsid w:val="00211708"/>
    <w:rsid w:val="00222999"/>
    <w:rsid w:val="00255139"/>
    <w:rsid w:val="00255306"/>
    <w:rsid w:val="00264D82"/>
    <w:rsid w:val="00265274"/>
    <w:rsid w:val="0027120A"/>
    <w:rsid w:val="0027301D"/>
    <w:rsid w:val="0027749F"/>
    <w:rsid w:val="00281245"/>
    <w:rsid w:val="00281343"/>
    <w:rsid w:val="00284ACB"/>
    <w:rsid w:val="002B7896"/>
    <w:rsid w:val="002D75BF"/>
    <w:rsid w:val="00306C2A"/>
    <w:rsid w:val="00323B43"/>
    <w:rsid w:val="00331AE0"/>
    <w:rsid w:val="00331E69"/>
    <w:rsid w:val="003410FE"/>
    <w:rsid w:val="003438C5"/>
    <w:rsid w:val="0038161F"/>
    <w:rsid w:val="00382FE8"/>
    <w:rsid w:val="00390BAE"/>
    <w:rsid w:val="003A37E9"/>
    <w:rsid w:val="003B5566"/>
    <w:rsid w:val="003D37D8"/>
    <w:rsid w:val="003E3856"/>
    <w:rsid w:val="003E3C8D"/>
    <w:rsid w:val="004358AB"/>
    <w:rsid w:val="00440A85"/>
    <w:rsid w:val="004505EE"/>
    <w:rsid w:val="00470259"/>
    <w:rsid w:val="0047191B"/>
    <w:rsid w:val="004813AD"/>
    <w:rsid w:val="00492D2F"/>
    <w:rsid w:val="004F0EE9"/>
    <w:rsid w:val="00531F9D"/>
    <w:rsid w:val="00563FBE"/>
    <w:rsid w:val="005A244F"/>
    <w:rsid w:val="005E5402"/>
    <w:rsid w:val="005F743A"/>
    <w:rsid w:val="006009AD"/>
    <w:rsid w:val="00610F26"/>
    <w:rsid w:val="00630552"/>
    <w:rsid w:val="00657EA8"/>
    <w:rsid w:val="006860B3"/>
    <w:rsid w:val="006A3BB5"/>
    <w:rsid w:val="006C292C"/>
    <w:rsid w:val="006D1441"/>
    <w:rsid w:val="006E76D6"/>
    <w:rsid w:val="006F6620"/>
    <w:rsid w:val="006F78D5"/>
    <w:rsid w:val="00705A2D"/>
    <w:rsid w:val="007130FC"/>
    <w:rsid w:val="00715DD0"/>
    <w:rsid w:val="007856E4"/>
    <w:rsid w:val="007A68AE"/>
    <w:rsid w:val="007C0356"/>
    <w:rsid w:val="007D2DBE"/>
    <w:rsid w:val="00806680"/>
    <w:rsid w:val="00807550"/>
    <w:rsid w:val="00825FEE"/>
    <w:rsid w:val="00896815"/>
    <w:rsid w:val="008A0FD1"/>
    <w:rsid w:val="008B7726"/>
    <w:rsid w:val="008E6300"/>
    <w:rsid w:val="008F1515"/>
    <w:rsid w:val="00923732"/>
    <w:rsid w:val="0092606F"/>
    <w:rsid w:val="009364EA"/>
    <w:rsid w:val="00993407"/>
    <w:rsid w:val="009B7850"/>
    <w:rsid w:val="009C4DD0"/>
    <w:rsid w:val="00A063F9"/>
    <w:rsid w:val="00A155D9"/>
    <w:rsid w:val="00A254E1"/>
    <w:rsid w:val="00A80C4E"/>
    <w:rsid w:val="00AA2F37"/>
    <w:rsid w:val="00AC6838"/>
    <w:rsid w:val="00AD1280"/>
    <w:rsid w:val="00AD5EEE"/>
    <w:rsid w:val="00B044D2"/>
    <w:rsid w:val="00B2313B"/>
    <w:rsid w:val="00B35D8C"/>
    <w:rsid w:val="00B67969"/>
    <w:rsid w:val="00B679A8"/>
    <w:rsid w:val="00B874D2"/>
    <w:rsid w:val="00B963A4"/>
    <w:rsid w:val="00BB7C52"/>
    <w:rsid w:val="00BC51A4"/>
    <w:rsid w:val="00BE4935"/>
    <w:rsid w:val="00BE5AEC"/>
    <w:rsid w:val="00C16B43"/>
    <w:rsid w:val="00C24059"/>
    <w:rsid w:val="00C72004"/>
    <w:rsid w:val="00C75820"/>
    <w:rsid w:val="00C75DDD"/>
    <w:rsid w:val="00C81C6E"/>
    <w:rsid w:val="00C83BD3"/>
    <w:rsid w:val="00CA06D0"/>
    <w:rsid w:val="00CC7B7C"/>
    <w:rsid w:val="00CD2292"/>
    <w:rsid w:val="00CD2768"/>
    <w:rsid w:val="00CD486E"/>
    <w:rsid w:val="00CD51CE"/>
    <w:rsid w:val="00CE7FB6"/>
    <w:rsid w:val="00D10AFF"/>
    <w:rsid w:val="00D11EBD"/>
    <w:rsid w:val="00D5754D"/>
    <w:rsid w:val="00DA444C"/>
    <w:rsid w:val="00DB762B"/>
    <w:rsid w:val="00DD0712"/>
    <w:rsid w:val="00E05F1E"/>
    <w:rsid w:val="00E42F5B"/>
    <w:rsid w:val="00E524DE"/>
    <w:rsid w:val="00E56353"/>
    <w:rsid w:val="00E75CDA"/>
    <w:rsid w:val="00E85638"/>
    <w:rsid w:val="00EA3C4D"/>
    <w:rsid w:val="00EB0199"/>
    <w:rsid w:val="00EB467D"/>
    <w:rsid w:val="00EC38BA"/>
    <w:rsid w:val="00EE2E14"/>
    <w:rsid w:val="00F1047C"/>
    <w:rsid w:val="00F17CD6"/>
    <w:rsid w:val="00F22B9D"/>
    <w:rsid w:val="00F236D4"/>
    <w:rsid w:val="00F31225"/>
    <w:rsid w:val="00F81B68"/>
    <w:rsid w:val="00F87C40"/>
    <w:rsid w:val="00F90A07"/>
    <w:rsid w:val="00F968F1"/>
    <w:rsid w:val="00FA7AB0"/>
    <w:rsid w:val="00FC289B"/>
    <w:rsid w:val="00FC519F"/>
    <w:rsid w:val="00FD3296"/>
    <w:rsid w:val="00FF301C"/>
    <w:rsid w:val="189D0A5D"/>
    <w:rsid w:val="3CCD74D6"/>
    <w:rsid w:val="42B43A0D"/>
    <w:rsid w:val="46AC09A5"/>
    <w:rsid w:val="4C265193"/>
    <w:rsid w:val="4E2C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heme="minorHAnsi" w:hAnsiTheme="minorHAnsi"/>
      <w:kern w:val="0"/>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character" w:customStyle="1" w:styleId="7">
    <w:name w:val="页脚 Char"/>
    <w:basedOn w:val="5"/>
    <w:link w:val="2"/>
    <w:qFormat/>
    <w:uiPriority w:val="0"/>
    <w:rPr>
      <w:rFonts w:eastAsia="仿宋_GB2312" w:cs="Times New Roman"/>
      <w:sz w:val="18"/>
      <w:szCs w:val="18"/>
    </w:rPr>
  </w:style>
  <w:style w:type="character" w:customStyle="1" w:styleId="8">
    <w:name w:val="页脚 Char1"/>
    <w:basedOn w:val="5"/>
    <w:link w:val="2"/>
    <w:semiHidden/>
    <w:qFormat/>
    <w:uiPriority w:val="99"/>
    <w:rPr>
      <w:rFonts w:ascii="Times New Roman" w:hAnsi="Times New Roman" w:eastAsia="仿宋_GB2312" w:cs="Times New Roman"/>
      <w:kern w:val="2"/>
      <w:sz w:val="18"/>
      <w:szCs w:val="18"/>
    </w:rPr>
  </w:style>
  <w:style w:type="character" w:customStyle="1" w:styleId="9">
    <w:name w:val="页眉 Char"/>
    <w:basedOn w:val="5"/>
    <w:link w:val="3"/>
    <w:semiHidden/>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3703</Words>
  <Characters>3917</Characters>
  <Lines>28</Lines>
  <Paragraphs>8</Paragraphs>
  <TotalTime>0</TotalTime>
  <ScaleCrop>false</ScaleCrop>
  <LinksUpToDate>false</LinksUpToDate>
  <CharactersWithSpaces>3922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2020-03-19T01:15:00Z</dcterms:created>
  <dc:creator>2014</dc:creator>
  <cp:lastModifiedBy>She said...</cp:lastModifiedBy>
  <dcterms:modified xsi:type="dcterms:W3CDTF">2024-09-29T03:08:30Z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F9621E64D70B4F909A46805B55D8AC97_12</vt:lpwstr>
  </property>
</Properties>
</file>