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FE5B0">
      <w:pPr>
        <w:keepNext w:val="0"/>
        <w:keepLines w:val="0"/>
        <w:pageBreakBefore w:val="0"/>
        <w:widowControl w:val="0"/>
        <w:kinsoku/>
        <w:wordWrap/>
        <w:overflowPunct/>
        <w:autoSpaceDE/>
        <w:autoSpaceDN/>
        <w:bidi w:val="0"/>
        <w:adjustRightInd/>
        <w:snapToGrid/>
        <w:spacing w:line="560" w:lineRule="exact"/>
        <w:textAlignment w:val="auto"/>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14:paraId="1A7A57C4">
      <w:pPr>
        <w:keepNext w:val="0"/>
        <w:keepLines w:val="0"/>
        <w:pageBreakBefore w:val="0"/>
        <w:widowControl w:val="0"/>
        <w:kinsoku/>
        <w:wordWrap/>
        <w:overflowPunct/>
        <w:autoSpaceDE/>
        <w:autoSpaceDN/>
        <w:bidi w:val="0"/>
        <w:adjustRightInd/>
        <w:snapToGrid/>
        <w:spacing w:line="560" w:lineRule="exact"/>
        <w:textAlignment w:val="auto"/>
        <w:rPr>
          <w:rFonts w:ascii="黑体" w:eastAsia="黑体"/>
          <w:szCs w:val="32"/>
        </w:rPr>
      </w:pPr>
    </w:p>
    <w:p w14:paraId="16454F13">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呈贡区洛龙街道社区卫生服务中心关于20</w:t>
      </w:r>
      <w:r>
        <w:rPr>
          <w:rFonts w:hint="eastAsia" w:ascii="方正小标宋简体" w:hAnsi="方正小标宋简体" w:eastAsia="方正小标宋简体" w:cs="方正小标宋简体"/>
          <w:sz w:val="48"/>
          <w:szCs w:val="48"/>
          <w:lang w:val="en-US" w:eastAsia="zh-CN"/>
        </w:rPr>
        <w:t>23</w:t>
      </w:r>
      <w:r>
        <w:rPr>
          <w:rFonts w:hint="eastAsia" w:ascii="方正小标宋简体" w:hAnsi="方正小标宋简体" w:eastAsia="方正小标宋简体" w:cs="方正小标宋简体"/>
          <w:sz w:val="48"/>
          <w:szCs w:val="48"/>
        </w:rPr>
        <w:t>年项目支出绩效评价报告</w:t>
      </w:r>
    </w:p>
    <w:p w14:paraId="0EA885FE">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8"/>
          <w:szCs w:val="48"/>
        </w:rPr>
      </w:pPr>
    </w:p>
    <w:p w14:paraId="06959D7A">
      <w:pPr>
        <w:keepNext w:val="0"/>
        <w:keepLines w:val="0"/>
        <w:pageBreakBefore w:val="0"/>
        <w:widowControl w:val="0"/>
        <w:kinsoku/>
        <w:wordWrap/>
        <w:overflowPunct/>
        <w:topLinePunct/>
        <w:autoSpaceDE/>
        <w:autoSpaceDN/>
        <w:bidi w:val="0"/>
        <w:adjustRightInd/>
        <w:snapToGrid/>
        <w:spacing w:line="560" w:lineRule="exact"/>
        <w:ind w:firstLine="674" w:firstLineChars="200"/>
        <w:textAlignment w:val="auto"/>
        <w:rPr>
          <w:rFonts w:hint="eastAsia" w:ascii="黑体" w:hAnsi="黑体" w:eastAsia="黑体" w:cs="黑体"/>
          <w:sz w:val="36"/>
          <w:szCs w:val="36"/>
        </w:rPr>
      </w:pPr>
      <w:r>
        <w:rPr>
          <w:rFonts w:hint="eastAsia" w:ascii="黑体" w:hAnsi="黑体" w:eastAsia="黑体" w:cs="黑体"/>
          <w:sz w:val="36"/>
          <w:szCs w:val="36"/>
          <w:lang w:eastAsia="zh-CN"/>
        </w:rPr>
        <w:t>一、</w:t>
      </w:r>
      <w:r>
        <w:rPr>
          <w:rFonts w:hint="eastAsia" w:ascii="黑体" w:hAnsi="黑体" w:eastAsia="黑体" w:cs="黑体"/>
          <w:sz w:val="36"/>
          <w:szCs w:val="36"/>
        </w:rPr>
        <w:t>单位基本概况</w:t>
      </w:r>
      <w:bookmarkStart w:id="0" w:name="_GoBack"/>
      <w:bookmarkEnd w:id="0"/>
    </w:p>
    <w:p w14:paraId="2A0310B5">
      <w:pPr>
        <w:keepNext w:val="0"/>
        <w:keepLines w:val="0"/>
        <w:pageBreakBefore w:val="0"/>
        <w:widowControl w:val="0"/>
        <w:kinsoku/>
        <w:wordWrap/>
        <w:overflowPunct/>
        <w:topLinePunct/>
        <w:autoSpaceDE/>
        <w:autoSpaceDN/>
        <w:bidi w:val="0"/>
        <w:adjustRightInd/>
        <w:snapToGrid/>
        <w:spacing w:line="560" w:lineRule="exact"/>
        <w:ind w:left="0" w:leftChars="0" w:firstLine="674" w:firstLineChars="200"/>
        <w:jc w:val="left"/>
        <w:textAlignment w:val="auto"/>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sz w:val="36"/>
          <w:szCs w:val="36"/>
          <w:lang w:eastAsia="zh-CN"/>
        </w:rPr>
        <w:t>（一）</w:t>
      </w:r>
      <w:r>
        <w:rPr>
          <w:rFonts w:hint="eastAsia" w:ascii="方正楷体_GB2312" w:hAnsi="方正楷体_GB2312" w:eastAsia="方正楷体_GB2312" w:cs="方正楷体_GB2312"/>
          <w:sz w:val="36"/>
          <w:szCs w:val="36"/>
        </w:rPr>
        <w:t>主要职能</w:t>
      </w:r>
    </w:p>
    <w:p w14:paraId="5FD81A1D">
      <w:pPr>
        <w:keepNext w:val="0"/>
        <w:keepLines w:val="0"/>
        <w:pageBreakBefore w:val="0"/>
        <w:widowControl w:val="0"/>
        <w:kinsoku/>
        <w:wordWrap/>
        <w:overflowPunct/>
        <w:topLinePunct/>
        <w:autoSpaceDE/>
        <w:autoSpaceDN/>
        <w:bidi w:val="0"/>
        <w:adjustRightInd/>
        <w:snapToGrid/>
        <w:spacing w:line="560" w:lineRule="exact"/>
        <w:ind w:left="0" w:leftChars="0" w:firstLine="674" w:firstLineChars="200"/>
        <w:jc w:val="left"/>
        <w:textAlignment w:val="auto"/>
        <w:rPr>
          <w:rFonts w:hint="eastAsia" w:ascii="仿宋" w:hAnsi="仿宋" w:eastAsia="仿宋" w:cs="仿宋"/>
          <w:sz w:val="36"/>
          <w:szCs w:val="36"/>
        </w:rPr>
      </w:pPr>
      <w:r>
        <w:rPr>
          <w:rFonts w:hint="eastAsia" w:ascii="仿宋" w:hAnsi="仿宋" w:eastAsia="仿宋" w:cs="仿宋"/>
          <w:sz w:val="36"/>
          <w:szCs w:val="36"/>
        </w:rPr>
        <w:t>开展“基本医疗、预防、保健、康复、健康教育、计划生育咨询指导”等综合的社区卫生服务工作，并对辖区社区卫生服务站（居委会卫生室）进行管理。</w:t>
      </w:r>
    </w:p>
    <w:p w14:paraId="6056BD89">
      <w:pPr>
        <w:keepNext w:val="0"/>
        <w:keepLines w:val="0"/>
        <w:pageBreakBefore w:val="0"/>
        <w:widowControl w:val="0"/>
        <w:kinsoku/>
        <w:wordWrap/>
        <w:overflowPunct/>
        <w:topLinePunct/>
        <w:autoSpaceDE/>
        <w:autoSpaceDN/>
        <w:bidi w:val="0"/>
        <w:adjustRightInd/>
        <w:snapToGrid/>
        <w:spacing w:line="560" w:lineRule="exact"/>
        <w:ind w:left="0" w:leftChars="0" w:firstLine="674" w:firstLineChars="200"/>
        <w:jc w:val="left"/>
        <w:textAlignment w:val="auto"/>
        <w:rPr>
          <w:rFonts w:hint="eastAsia" w:ascii="方正楷体_GB2312" w:hAnsi="方正楷体_GB2312" w:eastAsia="方正楷体_GB2312" w:cs="方正楷体_GB2312"/>
          <w:sz w:val="36"/>
          <w:szCs w:val="36"/>
          <w:lang w:eastAsia="zh-CN"/>
        </w:rPr>
      </w:pPr>
      <w:r>
        <w:rPr>
          <w:rFonts w:hint="eastAsia" w:ascii="方正楷体_GB2312" w:hAnsi="方正楷体_GB2312" w:eastAsia="方正楷体_GB2312" w:cs="方正楷体_GB2312"/>
          <w:sz w:val="36"/>
          <w:szCs w:val="36"/>
          <w:lang w:eastAsia="zh-CN"/>
        </w:rPr>
        <w:t>（二）部门人员编制及实有情况</w:t>
      </w:r>
    </w:p>
    <w:p w14:paraId="3A732955">
      <w:pPr>
        <w:keepNext w:val="0"/>
        <w:keepLines w:val="0"/>
        <w:pageBreakBefore w:val="0"/>
        <w:widowControl w:val="0"/>
        <w:kinsoku/>
        <w:wordWrap/>
        <w:overflowPunct/>
        <w:topLinePunct/>
        <w:autoSpaceDE/>
        <w:autoSpaceDN/>
        <w:bidi w:val="0"/>
        <w:adjustRightInd/>
        <w:snapToGrid/>
        <w:spacing w:line="560" w:lineRule="exact"/>
        <w:ind w:left="0" w:leftChars="0" w:firstLine="674" w:firstLineChars="200"/>
        <w:jc w:val="left"/>
        <w:textAlignment w:val="auto"/>
        <w:rPr>
          <w:rFonts w:hint="eastAsia" w:ascii="仿宋" w:hAnsi="仿宋" w:eastAsia="仿宋" w:cs="仿宋"/>
          <w:sz w:val="36"/>
          <w:szCs w:val="36"/>
          <w:lang w:val="en-US" w:eastAsia="zh-CN"/>
        </w:rPr>
      </w:pPr>
      <w:r>
        <w:rPr>
          <w:rFonts w:hint="eastAsia" w:ascii="仿宋" w:hAnsi="仿宋" w:eastAsia="仿宋" w:cs="仿宋"/>
          <w:sz w:val="36"/>
          <w:szCs w:val="36"/>
          <w:lang w:eastAsia="zh-CN"/>
        </w:rPr>
        <w:t>呈贡区</w:t>
      </w:r>
      <w:r>
        <w:rPr>
          <w:rFonts w:hint="eastAsia" w:ascii="仿宋" w:hAnsi="仿宋" w:eastAsia="仿宋" w:cs="仿宋"/>
          <w:sz w:val="36"/>
          <w:szCs w:val="36"/>
        </w:rPr>
        <w:t>洛龙街道社区卫生服务中心为公益</w:t>
      </w:r>
      <w:r>
        <w:rPr>
          <w:rFonts w:hint="eastAsia" w:ascii="仿宋" w:hAnsi="仿宋" w:eastAsia="仿宋" w:cs="仿宋"/>
          <w:sz w:val="36"/>
          <w:szCs w:val="36"/>
          <w:lang w:eastAsia="zh-CN"/>
        </w:rPr>
        <w:t>一</w:t>
      </w:r>
      <w:r>
        <w:rPr>
          <w:rFonts w:hint="eastAsia" w:ascii="仿宋" w:hAnsi="仿宋" w:eastAsia="仿宋" w:cs="仿宋"/>
          <w:sz w:val="36"/>
          <w:szCs w:val="36"/>
        </w:rPr>
        <w:t>类</w:t>
      </w:r>
      <w:r>
        <w:rPr>
          <w:rFonts w:hint="eastAsia" w:ascii="仿宋" w:hAnsi="仿宋" w:eastAsia="仿宋" w:cs="仿宋"/>
          <w:sz w:val="36"/>
          <w:szCs w:val="36"/>
          <w:lang w:eastAsia="zh-CN"/>
        </w:rPr>
        <w:t>财政</w:t>
      </w:r>
      <w:r>
        <w:rPr>
          <w:rFonts w:hint="eastAsia" w:ascii="仿宋" w:hAnsi="仿宋" w:eastAsia="仿宋" w:cs="仿宋"/>
          <w:sz w:val="36"/>
          <w:szCs w:val="36"/>
        </w:rPr>
        <w:t>拨款事业单位，20</w:t>
      </w:r>
      <w:r>
        <w:rPr>
          <w:rFonts w:hint="eastAsia" w:ascii="仿宋" w:hAnsi="仿宋" w:eastAsia="仿宋" w:cs="仿宋"/>
          <w:sz w:val="36"/>
          <w:szCs w:val="36"/>
          <w:lang w:val="en-US" w:eastAsia="zh-CN"/>
        </w:rPr>
        <w:t>23</w:t>
      </w:r>
      <w:r>
        <w:rPr>
          <w:rFonts w:hint="eastAsia" w:ascii="仿宋" w:hAnsi="仿宋" w:eastAsia="仿宋" w:cs="仿宋"/>
          <w:sz w:val="36"/>
          <w:szCs w:val="36"/>
        </w:rPr>
        <w:t>年末事业编制16人，实有在编在岗16人，退休人员0人。</w:t>
      </w:r>
      <w:r>
        <w:rPr>
          <w:rFonts w:hint="eastAsia" w:ascii="仿宋" w:hAnsi="仿宋" w:eastAsia="仿宋" w:cs="仿宋"/>
          <w:b/>
          <w:bCs/>
          <w:sz w:val="36"/>
          <w:szCs w:val="36"/>
        </w:rPr>
        <w:t>项目基本情况</w:t>
      </w:r>
      <w:r>
        <w:rPr>
          <w:rFonts w:hint="eastAsia" w:ascii="仿宋" w:hAnsi="仿宋" w:eastAsia="仿宋" w:cs="仿宋"/>
          <w:sz w:val="36"/>
          <w:szCs w:val="36"/>
          <w:lang w:eastAsia="zh-CN"/>
        </w:rPr>
        <w:t>：共计</w:t>
      </w:r>
      <w:r>
        <w:rPr>
          <w:rFonts w:hint="eastAsia" w:ascii="仿宋" w:hAnsi="仿宋" w:eastAsia="仿宋" w:cs="仿宋"/>
          <w:sz w:val="36"/>
          <w:szCs w:val="36"/>
          <w:lang w:val="en-US" w:eastAsia="zh-CN"/>
        </w:rPr>
        <w:t>11个项目合计金额：1655946.27元。</w:t>
      </w:r>
    </w:p>
    <w:p w14:paraId="330C6652">
      <w:pPr>
        <w:keepNext w:val="0"/>
        <w:keepLines w:val="0"/>
        <w:pageBreakBefore w:val="0"/>
        <w:widowControl w:val="0"/>
        <w:kinsoku/>
        <w:wordWrap/>
        <w:overflowPunct/>
        <w:autoSpaceDE/>
        <w:autoSpaceDN/>
        <w:bidi w:val="0"/>
        <w:adjustRightInd/>
        <w:snapToGrid/>
        <w:spacing w:line="560" w:lineRule="exact"/>
        <w:ind w:firstLine="674"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6"/>
          <w:szCs w:val="36"/>
          <w:lang w:val="en-US" w:eastAsia="zh-CN"/>
        </w:rPr>
        <w:t>1.</w:t>
      </w:r>
      <w:r>
        <w:rPr>
          <w:rFonts w:hint="eastAsia" w:ascii="仿宋" w:hAnsi="仿宋" w:eastAsia="仿宋" w:cs="仿宋"/>
          <w:b/>
          <w:bCs/>
          <w:sz w:val="36"/>
          <w:szCs w:val="36"/>
        </w:rPr>
        <w:t>本单位项目名称：</w:t>
      </w:r>
      <w:r>
        <w:rPr>
          <w:rFonts w:hint="eastAsia" w:ascii="仿宋" w:hAnsi="仿宋" w:eastAsia="仿宋" w:cs="仿宋"/>
          <w:b/>
          <w:bCs/>
          <w:sz w:val="36"/>
          <w:szCs w:val="36"/>
          <w:lang w:val="en-US" w:eastAsia="zh-CN"/>
        </w:rPr>
        <w:t>基层医师工作室扶持经费</w:t>
      </w:r>
      <w:r>
        <w:rPr>
          <w:rFonts w:hint="eastAsia" w:ascii="仿宋" w:hAnsi="仿宋" w:eastAsia="仿宋" w:cs="仿宋"/>
          <w:b/>
          <w:bCs/>
          <w:sz w:val="36"/>
          <w:szCs w:val="36"/>
        </w:rPr>
        <w:t>，属经常性项目，项目依据为</w:t>
      </w:r>
      <w:r>
        <w:rPr>
          <w:rFonts w:hint="eastAsia" w:ascii="仿宋" w:hAnsi="仿宋" w:eastAsia="仿宋" w:cs="仿宋"/>
          <w:b/>
          <w:bCs/>
          <w:sz w:val="36"/>
          <w:szCs w:val="36"/>
          <w:lang w:eastAsia="zh-CN"/>
        </w:rPr>
        <w:t>：</w:t>
      </w:r>
      <w:r>
        <w:rPr>
          <w:rFonts w:hint="eastAsia" w:ascii="仿宋" w:hAnsi="仿宋" w:eastAsia="仿宋" w:cs="仿宋"/>
          <w:sz w:val="32"/>
          <w:szCs w:val="32"/>
          <w:lang w:val="en-US" w:eastAsia="zh-CN"/>
        </w:rPr>
        <w:t>2013299-呈财社〔2023〕22号</w:t>
      </w:r>
    </w:p>
    <w:p w14:paraId="49C26519">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仿宋" w:hAnsi="仿宋" w:eastAsia="仿宋" w:cs="仿宋"/>
          <w:sz w:val="36"/>
          <w:szCs w:val="36"/>
          <w:lang w:eastAsia="zh-CN"/>
        </w:rPr>
      </w:pPr>
      <w:r>
        <w:rPr>
          <w:rFonts w:hint="eastAsia" w:ascii="仿宋" w:hAnsi="仿宋" w:eastAsia="仿宋" w:cs="仿宋"/>
          <w:sz w:val="32"/>
          <w:szCs w:val="32"/>
          <w:lang w:val="en-US" w:eastAsia="zh-CN"/>
        </w:rPr>
        <w:t>2023年呈贡区洛龙街道社区卫生服务中心基层医师工作室扶持经费支出144元；</w:t>
      </w:r>
      <w:r>
        <w:rPr>
          <w:rFonts w:hint="eastAsia" w:ascii="仿宋" w:hAnsi="仿宋" w:eastAsia="仿宋" w:cs="仿宋"/>
          <w:sz w:val="36"/>
          <w:szCs w:val="36"/>
        </w:rPr>
        <w:t>该项目总体目标为：</w:t>
      </w:r>
      <w:r>
        <w:rPr>
          <w:rFonts w:hint="eastAsia" w:ascii="仿宋" w:hAnsi="仿宋" w:eastAsia="仿宋" w:cs="仿宋"/>
          <w:b/>
          <w:bCs/>
          <w:sz w:val="36"/>
          <w:szCs w:val="36"/>
          <w:lang w:eastAsia="zh-CN"/>
        </w:rPr>
        <w:t>一是</w:t>
      </w:r>
      <w:r>
        <w:rPr>
          <w:rFonts w:hint="eastAsia" w:ascii="仿宋" w:hAnsi="仿宋" w:eastAsia="仿宋" w:cs="仿宋"/>
          <w:sz w:val="36"/>
          <w:szCs w:val="36"/>
        </w:rPr>
        <w:t>通过</w:t>
      </w:r>
      <w:r>
        <w:rPr>
          <w:rFonts w:hint="eastAsia" w:ascii="仿宋" w:hAnsi="仿宋" w:eastAsia="仿宋" w:cs="仿宋"/>
          <w:sz w:val="36"/>
          <w:szCs w:val="36"/>
          <w:lang w:eastAsia="zh-CN"/>
        </w:rPr>
        <w:t>设立</w:t>
      </w:r>
      <w:r>
        <w:rPr>
          <w:rFonts w:hint="eastAsia" w:ascii="仿宋" w:hAnsi="仿宋" w:eastAsia="仿宋" w:cs="仿宋"/>
          <w:sz w:val="32"/>
          <w:szCs w:val="32"/>
          <w:lang w:val="en-US" w:eastAsia="zh-CN"/>
        </w:rPr>
        <w:t>基层医师工作室</w:t>
      </w:r>
      <w:r>
        <w:rPr>
          <w:rFonts w:hint="eastAsia" w:ascii="仿宋" w:hAnsi="仿宋" w:eastAsia="仿宋" w:cs="仿宋"/>
          <w:sz w:val="36"/>
          <w:szCs w:val="36"/>
        </w:rPr>
        <w:t>，</w:t>
      </w:r>
      <w:r>
        <w:rPr>
          <w:rFonts w:hint="eastAsia" w:ascii="仿宋" w:hAnsi="仿宋" w:eastAsia="仿宋" w:cs="仿宋"/>
          <w:sz w:val="36"/>
          <w:szCs w:val="36"/>
          <w:lang w:eastAsia="zh-CN"/>
        </w:rPr>
        <w:t>扶持指导基层卫生服务中心医师开展</w:t>
      </w:r>
      <w:r>
        <w:rPr>
          <w:rFonts w:hint="eastAsia" w:ascii="仿宋" w:hAnsi="仿宋" w:eastAsia="仿宋" w:cs="仿宋"/>
          <w:sz w:val="36"/>
          <w:szCs w:val="36"/>
        </w:rPr>
        <w:t>正常的诊疗服务满足</w:t>
      </w:r>
      <w:r>
        <w:rPr>
          <w:rFonts w:hint="eastAsia" w:ascii="仿宋" w:hAnsi="仿宋" w:eastAsia="仿宋" w:cs="仿宋"/>
          <w:sz w:val="36"/>
          <w:szCs w:val="36"/>
          <w:lang w:eastAsia="zh-CN"/>
        </w:rPr>
        <w:t>呈贡区各</w:t>
      </w:r>
      <w:r>
        <w:rPr>
          <w:rFonts w:hint="eastAsia" w:ascii="仿宋" w:hAnsi="仿宋" w:eastAsia="仿宋" w:cs="仿宋"/>
          <w:sz w:val="36"/>
          <w:szCs w:val="36"/>
        </w:rPr>
        <w:t>街道辖区广大居民的基本医疗和公共卫生服务需求，推进医联体建设，构建起“15分钟医疗服务圈”，响应国家“家门口的医疗”的号召。</w:t>
      </w:r>
      <w:r>
        <w:rPr>
          <w:rFonts w:hint="eastAsia" w:ascii="仿宋" w:hAnsi="仿宋" w:eastAsia="仿宋" w:cs="仿宋"/>
          <w:b/>
          <w:bCs/>
          <w:sz w:val="36"/>
          <w:szCs w:val="36"/>
          <w:lang w:eastAsia="zh-CN"/>
        </w:rPr>
        <w:t>二是</w:t>
      </w:r>
      <w:r>
        <w:rPr>
          <w:rFonts w:hint="eastAsia" w:ascii="仿宋" w:hAnsi="仿宋" w:eastAsia="仿宋" w:cs="仿宋"/>
          <w:sz w:val="36"/>
          <w:szCs w:val="36"/>
        </w:rPr>
        <w:t>通过解决业务用房的问题，能正常开展诊疗服务，能满足周边地区广大居民的基本医疗和公共卫生服务需</w:t>
      </w:r>
      <w:r>
        <w:rPr>
          <w:rFonts w:hint="eastAsia" w:ascii="仿宋" w:hAnsi="仿宋" w:eastAsia="仿宋" w:cs="仿宋"/>
          <w:sz w:val="36"/>
          <w:szCs w:val="36"/>
          <w:lang w:eastAsia="zh-CN"/>
        </w:rPr>
        <w:t>求。</w:t>
      </w:r>
    </w:p>
    <w:p w14:paraId="39ADB78F">
      <w:pPr>
        <w:keepNext w:val="0"/>
        <w:keepLines w:val="0"/>
        <w:pageBreakBefore w:val="0"/>
        <w:widowControl w:val="0"/>
        <w:numPr>
          <w:numId w:val="0"/>
        </w:numPr>
        <w:kinsoku/>
        <w:wordWrap/>
        <w:overflowPunct/>
        <w:topLinePunct/>
        <w:autoSpaceDE/>
        <w:autoSpaceDN/>
        <w:bidi w:val="0"/>
        <w:adjustRightInd/>
        <w:snapToGrid/>
        <w:spacing w:line="560" w:lineRule="exact"/>
        <w:ind w:firstLine="674" w:firstLineChars="200"/>
        <w:textAlignment w:val="auto"/>
        <w:rPr>
          <w:rFonts w:hint="eastAsia" w:ascii="仿宋" w:hAnsi="仿宋" w:eastAsia="仿宋" w:cs="仿宋"/>
          <w:sz w:val="36"/>
          <w:szCs w:val="36"/>
          <w:lang w:eastAsia="zh-CN"/>
        </w:rPr>
      </w:pPr>
      <w:r>
        <w:rPr>
          <w:rFonts w:hint="eastAsia" w:ascii="仿宋" w:hAnsi="仿宋" w:eastAsia="仿宋" w:cs="仿宋"/>
          <w:b/>
          <w:bCs/>
          <w:sz w:val="36"/>
          <w:szCs w:val="36"/>
          <w:lang w:val="en-US" w:eastAsia="zh-CN"/>
        </w:rPr>
        <w:t>2.</w:t>
      </w:r>
      <w:r>
        <w:rPr>
          <w:rFonts w:hint="eastAsia" w:ascii="仿宋" w:hAnsi="仿宋" w:eastAsia="仿宋" w:cs="仿宋"/>
          <w:b/>
          <w:bCs/>
          <w:sz w:val="36"/>
          <w:szCs w:val="36"/>
          <w:lang w:eastAsia="zh-CN"/>
        </w:rPr>
        <w:t>本单位项目名称：</w:t>
      </w:r>
      <w:r>
        <w:rPr>
          <w:rFonts w:hint="eastAsia" w:ascii="仿宋" w:hAnsi="仿宋" w:eastAsia="仿宋" w:cs="仿宋"/>
          <w:sz w:val="32"/>
          <w:szCs w:val="32"/>
          <w:lang w:val="en-US" w:eastAsia="zh-CN"/>
        </w:rPr>
        <w:t>单位以前年度经费账户结余专项资金</w:t>
      </w:r>
      <w:r>
        <w:rPr>
          <w:rFonts w:hint="eastAsia" w:ascii="仿宋" w:hAnsi="仿宋" w:eastAsia="仿宋" w:cs="仿宋"/>
          <w:b/>
          <w:bCs/>
          <w:sz w:val="36"/>
          <w:szCs w:val="36"/>
          <w:lang w:val="en-US" w:eastAsia="zh-CN"/>
        </w:rPr>
        <w:t>，</w:t>
      </w:r>
      <w:r>
        <w:rPr>
          <w:rFonts w:hint="eastAsia" w:ascii="仿宋" w:hAnsi="仿宋" w:eastAsia="仿宋" w:cs="仿宋"/>
          <w:b w:val="0"/>
          <w:bCs w:val="0"/>
          <w:sz w:val="36"/>
          <w:szCs w:val="36"/>
        </w:rPr>
        <w:t>属经常性项目，项目依据为</w:t>
      </w:r>
      <w:r>
        <w:rPr>
          <w:rFonts w:hint="eastAsia" w:ascii="仿宋" w:hAnsi="仿宋" w:eastAsia="仿宋" w:cs="仿宋"/>
          <w:b/>
          <w:bCs/>
          <w:sz w:val="36"/>
          <w:szCs w:val="36"/>
          <w:lang w:eastAsia="zh-CN"/>
        </w:rPr>
        <w:t>：</w:t>
      </w:r>
      <w:r>
        <w:rPr>
          <w:rFonts w:hint="eastAsia" w:ascii="仿宋" w:hAnsi="仿宋" w:eastAsia="仿宋" w:cs="仿宋"/>
          <w:b/>
          <w:bCs/>
          <w:sz w:val="32"/>
          <w:szCs w:val="32"/>
          <w:lang w:val="en-US" w:eastAsia="zh-CN"/>
        </w:rPr>
        <w:t>呈财社〔2023〕22号</w:t>
      </w:r>
      <w:r>
        <w:rPr>
          <w:rFonts w:hint="eastAsia" w:ascii="仿宋" w:hAnsi="仿宋" w:eastAsia="仿宋" w:cs="仿宋"/>
          <w:sz w:val="32"/>
          <w:szCs w:val="32"/>
          <w:lang w:val="en-US" w:eastAsia="zh-CN"/>
        </w:rPr>
        <w:t>；呈贡区洛龙街道社区卫生服务中心单位以前年度经费账户结余专项资金200384.45</w:t>
      </w:r>
      <w:r>
        <w:rPr>
          <w:rFonts w:hint="eastAsia" w:ascii="仿宋" w:hAnsi="仿宋" w:eastAsia="仿宋" w:cs="仿宋"/>
          <w:sz w:val="36"/>
          <w:szCs w:val="36"/>
          <w:lang w:val="en-US" w:eastAsia="zh-CN"/>
        </w:rPr>
        <w:t>元。</w:t>
      </w:r>
      <w:r>
        <w:rPr>
          <w:rFonts w:hint="eastAsia" w:ascii="仿宋" w:hAnsi="仿宋" w:eastAsia="仿宋" w:cs="仿宋"/>
          <w:sz w:val="36"/>
          <w:szCs w:val="36"/>
        </w:rPr>
        <w:t>该项目总体目标为</w:t>
      </w:r>
      <w:r>
        <w:rPr>
          <w:rFonts w:hint="eastAsia" w:ascii="仿宋" w:hAnsi="仿宋" w:eastAsia="仿宋" w:cs="仿宋"/>
          <w:sz w:val="36"/>
          <w:szCs w:val="36"/>
          <w:lang w:eastAsia="zh-CN"/>
        </w:rPr>
        <w:t>：</w:t>
      </w:r>
      <w:r>
        <w:rPr>
          <w:rFonts w:hint="default" w:ascii="仿宋_GB2312" w:hAnsi="仿宋_GB2312" w:eastAsia="仿宋_GB2312" w:cs="仿宋_GB2312"/>
          <w:color w:val="auto"/>
          <w:szCs w:val="32"/>
          <w:lang w:val="en-US" w:eastAsia="zh-CN"/>
        </w:rPr>
        <w:t>202</w:t>
      </w:r>
      <w:r>
        <w:rPr>
          <w:rFonts w:hint="eastAsia" w:ascii="仿宋_GB2312" w:hAnsi="仿宋_GB2312" w:cs="仿宋_GB2312"/>
          <w:color w:val="auto"/>
          <w:szCs w:val="32"/>
          <w:lang w:val="en-US" w:eastAsia="zh-CN"/>
        </w:rPr>
        <w:t>3</w:t>
      </w:r>
      <w:r>
        <w:rPr>
          <w:rFonts w:hint="eastAsia" w:ascii="仿宋_GB2312" w:hAnsi="仿宋_GB2312" w:eastAsia="仿宋_GB2312" w:cs="仿宋_GB2312"/>
          <w:color w:val="auto"/>
          <w:szCs w:val="32"/>
          <w:lang w:val="en-US" w:eastAsia="zh-CN"/>
        </w:rPr>
        <w:t>年基层医疗卫生机构为城乡居民提供基本公共卫生服务工作的顺利开展，免费为辖区</w:t>
      </w:r>
      <w:r>
        <w:rPr>
          <w:rFonts w:hint="eastAsia" w:ascii="仿宋_GB2312" w:hAnsi="仿宋_GB2312" w:cs="仿宋_GB2312"/>
          <w:color w:val="auto"/>
          <w:szCs w:val="32"/>
          <w:lang w:val="en-US" w:eastAsia="zh-CN"/>
        </w:rPr>
        <w:t>群众</w:t>
      </w:r>
      <w:r>
        <w:rPr>
          <w:rFonts w:hint="eastAsia" w:ascii="仿宋_GB2312" w:hAnsi="仿宋_GB2312" w:eastAsia="仿宋_GB2312" w:cs="仿宋_GB2312"/>
          <w:color w:val="auto"/>
          <w:szCs w:val="32"/>
          <w:lang w:val="en-US" w:eastAsia="zh-CN"/>
        </w:rPr>
        <w:t>提供健康档案、健康教育、预防接种、传染病防治、儿童保健、孕产妇保健、老年人保健、高血压、糖尿病、严重精神障碍患者等慢性病管理、卫生监督协管等国家基本公共卫生服务项目</w:t>
      </w:r>
      <w:r>
        <w:rPr>
          <w:rFonts w:hint="eastAsia" w:ascii="仿宋" w:hAnsi="仿宋" w:eastAsia="仿宋" w:cs="仿宋"/>
          <w:sz w:val="36"/>
          <w:szCs w:val="36"/>
          <w:lang w:eastAsia="zh-CN"/>
        </w:rPr>
        <w:t>。</w:t>
      </w:r>
    </w:p>
    <w:p w14:paraId="64B9A5CF">
      <w:pPr>
        <w:keepNext w:val="0"/>
        <w:keepLines w:val="0"/>
        <w:pageBreakBefore w:val="0"/>
        <w:widowControl w:val="0"/>
        <w:numPr>
          <w:numId w:val="0"/>
        </w:numPr>
        <w:kinsoku/>
        <w:wordWrap/>
        <w:overflowPunct/>
        <w:topLinePunct/>
        <w:autoSpaceDE/>
        <w:autoSpaceDN/>
        <w:bidi w:val="0"/>
        <w:adjustRightInd/>
        <w:snapToGrid/>
        <w:spacing w:line="560" w:lineRule="exact"/>
        <w:ind w:firstLine="674" w:firstLineChars="200"/>
        <w:textAlignment w:val="auto"/>
        <w:rPr>
          <w:rFonts w:hint="eastAsia" w:ascii="仿宋" w:hAnsi="仿宋" w:eastAsia="仿宋" w:cs="仿宋"/>
          <w:sz w:val="36"/>
          <w:szCs w:val="36"/>
          <w:lang w:eastAsia="zh-CN"/>
        </w:rPr>
      </w:pPr>
      <w:r>
        <w:rPr>
          <w:rFonts w:hint="eastAsia" w:ascii="仿宋" w:hAnsi="仿宋" w:eastAsia="仿宋" w:cs="仿宋"/>
          <w:b/>
          <w:bCs/>
          <w:sz w:val="36"/>
          <w:szCs w:val="36"/>
          <w:lang w:val="en-US" w:eastAsia="zh-CN"/>
        </w:rPr>
        <w:t>3.</w:t>
      </w:r>
      <w:r>
        <w:rPr>
          <w:rFonts w:hint="eastAsia" w:ascii="仿宋" w:hAnsi="仿宋" w:eastAsia="仿宋" w:cs="仿宋"/>
          <w:b/>
          <w:bCs/>
          <w:sz w:val="36"/>
          <w:szCs w:val="36"/>
          <w:lang w:eastAsia="zh-CN"/>
        </w:rPr>
        <w:t>本单位项目名称：</w:t>
      </w:r>
      <w:r>
        <w:rPr>
          <w:rFonts w:hint="eastAsia" w:ascii="仿宋" w:hAnsi="仿宋" w:eastAsia="仿宋" w:cs="仿宋"/>
          <w:sz w:val="32"/>
          <w:szCs w:val="32"/>
          <w:lang w:val="en-US" w:eastAsia="zh-CN"/>
        </w:rPr>
        <w:t>2100301呈财社〔2023〕22号昆明市呈贡区洛龙街道社区卫生服务中心自有资金支出经费</w:t>
      </w:r>
      <w:r>
        <w:rPr>
          <w:rFonts w:hint="eastAsia" w:ascii="仿宋" w:hAnsi="仿宋" w:eastAsia="仿宋" w:cs="仿宋"/>
          <w:sz w:val="36"/>
          <w:szCs w:val="36"/>
          <w:lang w:val="en-US" w:eastAsia="zh-CN"/>
        </w:rPr>
        <w:t>，属经常性项目，项目依据</w:t>
      </w:r>
      <w:r>
        <w:rPr>
          <w:rFonts w:hint="eastAsia" w:ascii="仿宋" w:hAnsi="仿宋" w:eastAsia="仿宋" w:cs="仿宋"/>
          <w:b/>
          <w:bCs/>
          <w:sz w:val="36"/>
          <w:szCs w:val="36"/>
        </w:rPr>
        <w:t>呈财社﹝20</w:t>
      </w:r>
      <w:r>
        <w:rPr>
          <w:rFonts w:hint="eastAsia" w:ascii="仿宋" w:hAnsi="仿宋" w:eastAsia="仿宋" w:cs="仿宋"/>
          <w:b/>
          <w:bCs/>
          <w:sz w:val="36"/>
          <w:szCs w:val="36"/>
          <w:lang w:val="en-US" w:eastAsia="zh-CN"/>
        </w:rPr>
        <w:t>23</w:t>
      </w:r>
      <w:r>
        <w:rPr>
          <w:rFonts w:hint="eastAsia" w:ascii="仿宋" w:hAnsi="仿宋" w:eastAsia="仿宋" w:cs="仿宋"/>
          <w:b/>
          <w:bCs/>
          <w:sz w:val="36"/>
          <w:szCs w:val="36"/>
        </w:rPr>
        <w:t>﹞2</w:t>
      </w:r>
      <w:r>
        <w:rPr>
          <w:rFonts w:hint="eastAsia" w:ascii="仿宋" w:hAnsi="仿宋" w:eastAsia="仿宋" w:cs="仿宋"/>
          <w:b/>
          <w:bCs/>
          <w:sz w:val="36"/>
          <w:szCs w:val="36"/>
          <w:lang w:val="en-US" w:eastAsia="zh-CN"/>
        </w:rPr>
        <w:t>2</w:t>
      </w:r>
      <w:r>
        <w:rPr>
          <w:rFonts w:hint="eastAsia" w:ascii="仿宋" w:hAnsi="仿宋" w:eastAsia="仿宋" w:cs="仿宋"/>
          <w:b/>
          <w:bCs/>
          <w:sz w:val="36"/>
          <w:szCs w:val="36"/>
        </w:rPr>
        <w:t>号</w:t>
      </w:r>
      <w:r>
        <w:rPr>
          <w:rFonts w:hint="eastAsia" w:ascii="仿宋" w:hAnsi="仿宋" w:eastAsia="仿宋" w:cs="仿宋"/>
          <w:b/>
          <w:bCs/>
          <w:sz w:val="36"/>
          <w:szCs w:val="36"/>
          <w:lang w:eastAsia="zh-CN"/>
        </w:rPr>
        <w:t>；</w:t>
      </w:r>
      <w:r>
        <w:rPr>
          <w:rFonts w:hint="eastAsia" w:ascii="仿宋" w:hAnsi="仿宋" w:eastAsia="仿宋" w:cs="仿宋"/>
          <w:sz w:val="32"/>
          <w:szCs w:val="32"/>
          <w:lang w:val="en-US" w:eastAsia="zh-CN"/>
        </w:rPr>
        <w:t>昆明市呈贡区洛龙街道社区卫生服务中心自有资金支出经费64219.56</w:t>
      </w:r>
      <w:r>
        <w:rPr>
          <w:rFonts w:hint="eastAsia" w:ascii="仿宋" w:hAnsi="仿宋" w:eastAsia="仿宋" w:cs="仿宋"/>
          <w:sz w:val="36"/>
          <w:szCs w:val="36"/>
          <w:lang w:val="en-US" w:eastAsia="zh-CN"/>
        </w:rPr>
        <w:t>元。</w:t>
      </w:r>
      <w:r>
        <w:rPr>
          <w:rFonts w:hint="eastAsia" w:ascii="仿宋" w:hAnsi="仿宋" w:eastAsia="仿宋" w:cs="仿宋"/>
          <w:sz w:val="36"/>
          <w:szCs w:val="36"/>
        </w:rPr>
        <w:t>该项目总体目标为</w:t>
      </w:r>
      <w:r>
        <w:rPr>
          <w:rFonts w:hint="eastAsia" w:ascii="仿宋" w:hAnsi="仿宋" w:eastAsia="仿宋" w:cs="仿宋"/>
          <w:sz w:val="36"/>
          <w:szCs w:val="36"/>
          <w:lang w:eastAsia="zh-CN"/>
        </w:rPr>
        <w:t>：</w:t>
      </w:r>
      <w:r>
        <w:rPr>
          <w:rFonts w:hint="default" w:ascii="仿宋_GB2312" w:hAnsi="仿宋_GB2312" w:eastAsia="仿宋_GB2312" w:cs="仿宋_GB2312"/>
          <w:color w:val="auto"/>
          <w:szCs w:val="32"/>
          <w:lang w:val="en-US" w:eastAsia="zh-CN"/>
        </w:rPr>
        <w:t>202</w:t>
      </w:r>
      <w:r>
        <w:rPr>
          <w:rFonts w:hint="eastAsia" w:ascii="仿宋_GB2312" w:hAnsi="仿宋_GB2312" w:cs="仿宋_GB2312"/>
          <w:color w:val="auto"/>
          <w:szCs w:val="32"/>
          <w:lang w:val="en-US" w:eastAsia="zh-CN"/>
        </w:rPr>
        <w:t>3</w:t>
      </w:r>
      <w:r>
        <w:rPr>
          <w:rFonts w:hint="eastAsia" w:ascii="仿宋_GB2312" w:hAnsi="仿宋_GB2312" w:eastAsia="仿宋_GB2312" w:cs="仿宋_GB2312"/>
          <w:color w:val="auto"/>
          <w:szCs w:val="32"/>
          <w:lang w:val="en-US" w:eastAsia="zh-CN"/>
        </w:rPr>
        <w:t>年基层医疗卫生机构为城乡居民提供基本公共卫生服务工作的顺利开展，免费为辖区</w:t>
      </w:r>
      <w:r>
        <w:rPr>
          <w:rFonts w:hint="eastAsia" w:ascii="仿宋_GB2312" w:hAnsi="仿宋_GB2312" w:cs="仿宋_GB2312"/>
          <w:color w:val="auto"/>
          <w:szCs w:val="32"/>
          <w:lang w:val="en-US" w:eastAsia="zh-CN"/>
        </w:rPr>
        <w:t>群众</w:t>
      </w:r>
      <w:r>
        <w:rPr>
          <w:rFonts w:hint="eastAsia" w:ascii="仿宋_GB2312" w:hAnsi="仿宋_GB2312" w:eastAsia="仿宋_GB2312" w:cs="仿宋_GB2312"/>
          <w:color w:val="auto"/>
          <w:szCs w:val="32"/>
          <w:lang w:val="en-US" w:eastAsia="zh-CN"/>
        </w:rPr>
        <w:t>提供健康档案、健康教育、预防接种、传染病防治、儿童保健、孕产妇保健、老年人保健、高血压、糖尿病、严重精神障碍患者等慢性病管理、卫生监督协管等国家基本公共卫生服务项目</w:t>
      </w:r>
    </w:p>
    <w:p w14:paraId="4868D4B0">
      <w:pPr>
        <w:keepNext w:val="0"/>
        <w:keepLines w:val="0"/>
        <w:pageBreakBefore w:val="0"/>
        <w:widowControl w:val="0"/>
        <w:numPr>
          <w:numId w:val="0"/>
        </w:numPr>
        <w:kinsoku/>
        <w:wordWrap/>
        <w:overflowPunct/>
        <w:topLinePunct/>
        <w:autoSpaceDE/>
        <w:autoSpaceDN/>
        <w:bidi w:val="0"/>
        <w:adjustRightInd/>
        <w:snapToGrid/>
        <w:spacing w:line="560" w:lineRule="exact"/>
        <w:ind w:firstLine="674" w:firstLineChars="200"/>
        <w:textAlignment w:val="auto"/>
        <w:rPr>
          <w:rFonts w:hint="default" w:ascii="仿宋_GB2312" w:hAnsi="仿宋_GB2312" w:eastAsia="仿宋_GB2312" w:cs="仿宋_GB2312"/>
          <w:color w:val="auto"/>
          <w:szCs w:val="32"/>
          <w:lang w:val="en-US" w:eastAsia="zh-CN"/>
        </w:rPr>
      </w:pPr>
      <w:r>
        <w:rPr>
          <w:rFonts w:hint="eastAsia" w:ascii="仿宋" w:hAnsi="仿宋" w:eastAsia="仿宋" w:cs="仿宋"/>
          <w:b/>
          <w:bCs/>
          <w:sz w:val="36"/>
          <w:szCs w:val="36"/>
          <w:lang w:val="en-US" w:eastAsia="zh-CN"/>
        </w:rPr>
        <w:t>4.</w:t>
      </w:r>
      <w:r>
        <w:rPr>
          <w:rFonts w:hint="eastAsia" w:ascii="仿宋" w:hAnsi="仿宋" w:eastAsia="仿宋" w:cs="仿宋"/>
          <w:b/>
          <w:bCs/>
          <w:sz w:val="36"/>
          <w:szCs w:val="36"/>
          <w:lang w:eastAsia="zh-CN"/>
        </w:rPr>
        <w:t>本单位项目名称：</w:t>
      </w:r>
      <w:r>
        <w:rPr>
          <w:rFonts w:hint="eastAsia" w:ascii="仿宋" w:hAnsi="仿宋" w:eastAsia="仿宋" w:cs="仿宋"/>
          <w:sz w:val="32"/>
          <w:szCs w:val="32"/>
          <w:lang w:val="en-US" w:eastAsia="zh-CN"/>
        </w:rPr>
        <w:t>2100199 2023年重大活动医疗保障经费</w:t>
      </w:r>
      <w:r>
        <w:rPr>
          <w:rFonts w:hint="eastAsia" w:ascii="仿宋" w:hAnsi="仿宋" w:eastAsia="仿宋" w:cs="仿宋"/>
          <w:sz w:val="36"/>
          <w:szCs w:val="36"/>
          <w:lang w:val="en-US" w:eastAsia="zh-CN"/>
        </w:rPr>
        <w:t>属经常性项目，项目依据</w:t>
      </w:r>
      <w:r>
        <w:rPr>
          <w:rFonts w:hint="eastAsia" w:ascii="仿宋" w:hAnsi="仿宋" w:eastAsia="仿宋" w:cs="仿宋"/>
          <w:b/>
          <w:bCs/>
          <w:sz w:val="36"/>
          <w:szCs w:val="36"/>
        </w:rPr>
        <w:t>呈财社﹝20</w:t>
      </w:r>
      <w:r>
        <w:rPr>
          <w:rFonts w:hint="eastAsia" w:ascii="仿宋" w:hAnsi="仿宋" w:eastAsia="仿宋" w:cs="仿宋"/>
          <w:b/>
          <w:bCs/>
          <w:sz w:val="36"/>
          <w:szCs w:val="36"/>
          <w:lang w:val="en-US" w:eastAsia="zh-CN"/>
        </w:rPr>
        <w:t>23</w:t>
      </w:r>
      <w:r>
        <w:rPr>
          <w:rFonts w:hint="eastAsia" w:ascii="仿宋" w:hAnsi="仿宋" w:eastAsia="仿宋" w:cs="仿宋"/>
          <w:b/>
          <w:bCs/>
          <w:sz w:val="36"/>
          <w:szCs w:val="36"/>
        </w:rPr>
        <w:t>﹞2</w:t>
      </w:r>
      <w:r>
        <w:rPr>
          <w:rFonts w:hint="eastAsia" w:ascii="仿宋" w:hAnsi="仿宋" w:eastAsia="仿宋" w:cs="仿宋"/>
          <w:b/>
          <w:bCs/>
          <w:sz w:val="36"/>
          <w:szCs w:val="36"/>
          <w:lang w:val="en-US" w:eastAsia="zh-CN"/>
        </w:rPr>
        <w:t>2</w:t>
      </w:r>
      <w:r>
        <w:rPr>
          <w:rFonts w:hint="eastAsia" w:ascii="仿宋" w:hAnsi="仿宋" w:eastAsia="仿宋" w:cs="仿宋"/>
          <w:b/>
          <w:bCs/>
          <w:sz w:val="36"/>
          <w:szCs w:val="36"/>
        </w:rPr>
        <w:t>号</w:t>
      </w:r>
      <w:r>
        <w:rPr>
          <w:rFonts w:hint="eastAsia" w:ascii="仿宋" w:hAnsi="仿宋" w:eastAsia="仿宋" w:cs="仿宋"/>
          <w:sz w:val="32"/>
          <w:szCs w:val="32"/>
          <w:lang w:val="en-US" w:eastAsia="zh-CN"/>
        </w:rPr>
        <w:t>；2023年重大活动医疗保障经费1268.23元</w:t>
      </w:r>
      <w:r>
        <w:rPr>
          <w:rFonts w:hint="eastAsia" w:ascii="仿宋" w:hAnsi="仿宋" w:eastAsia="仿宋" w:cs="仿宋"/>
          <w:sz w:val="36"/>
          <w:szCs w:val="36"/>
          <w:lang w:val="en-US" w:eastAsia="zh-CN"/>
        </w:rPr>
        <w:t>。</w:t>
      </w:r>
      <w:r>
        <w:rPr>
          <w:rFonts w:hint="eastAsia" w:ascii="仿宋" w:hAnsi="仿宋" w:eastAsia="仿宋" w:cs="仿宋"/>
          <w:sz w:val="36"/>
          <w:szCs w:val="36"/>
        </w:rPr>
        <w:t>该项目总体目标为</w:t>
      </w:r>
      <w:r>
        <w:rPr>
          <w:rFonts w:hint="eastAsia" w:ascii="仿宋" w:hAnsi="仿宋" w:eastAsia="仿宋" w:cs="仿宋"/>
          <w:sz w:val="36"/>
          <w:szCs w:val="36"/>
          <w:lang w:eastAsia="zh-CN"/>
        </w:rPr>
        <w:t>：</w:t>
      </w:r>
      <w:r>
        <w:rPr>
          <w:rFonts w:hint="eastAsia" w:ascii="仿宋_GB2312" w:hAnsi="仿宋_GB2312" w:cs="仿宋_GB2312"/>
          <w:color w:val="auto"/>
          <w:szCs w:val="32"/>
          <w:lang w:val="en-US" w:eastAsia="zh-CN"/>
        </w:rPr>
        <w:t>用于</w:t>
      </w:r>
      <w:r>
        <w:rPr>
          <w:rFonts w:hint="default" w:ascii="仿宋_GB2312" w:hAnsi="仿宋_GB2312" w:eastAsia="仿宋_GB2312" w:cs="仿宋_GB2312"/>
          <w:color w:val="auto"/>
          <w:szCs w:val="32"/>
          <w:lang w:val="en-US" w:eastAsia="zh-CN"/>
        </w:rPr>
        <w:t>重大活动医疗保障</w:t>
      </w:r>
    </w:p>
    <w:p w14:paraId="6D1622C8">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74" w:firstLineChars="200"/>
        <w:textAlignment w:val="auto"/>
        <w:rPr>
          <w:rFonts w:hint="eastAsia" w:ascii="仿宋_GB2312" w:hAnsi="仿宋_GB2312" w:eastAsia="仿宋_GB2312" w:cs="仿宋_GB2312"/>
          <w:sz w:val="32"/>
          <w:szCs w:val="32"/>
          <w:lang w:eastAsia="zh-CN"/>
        </w:rPr>
      </w:pPr>
      <w:r>
        <w:rPr>
          <w:rFonts w:hint="eastAsia" w:ascii="仿宋" w:hAnsi="仿宋" w:eastAsia="仿宋" w:cs="仿宋"/>
          <w:sz w:val="36"/>
          <w:szCs w:val="36"/>
          <w:lang w:val="en-US" w:eastAsia="zh-CN"/>
        </w:rPr>
        <w:t>5.</w:t>
      </w:r>
      <w:r>
        <w:rPr>
          <w:rFonts w:hint="eastAsia" w:ascii="仿宋" w:hAnsi="仿宋" w:eastAsia="仿宋" w:cs="仿宋"/>
          <w:b/>
          <w:bCs/>
          <w:sz w:val="36"/>
          <w:szCs w:val="36"/>
          <w:lang w:eastAsia="zh-CN"/>
        </w:rPr>
        <w:t>本单位项目名称：</w:t>
      </w:r>
      <w:r>
        <w:rPr>
          <w:rFonts w:hint="eastAsia" w:ascii="仿宋" w:hAnsi="仿宋" w:eastAsia="仿宋" w:cs="仿宋"/>
          <w:sz w:val="32"/>
          <w:szCs w:val="32"/>
          <w:lang w:val="en-US" w:eastAsia="zh-CN"/>
        </w:rPr>
        <w:t>2023年重精“以奖代补”经费</w:t>
      </w:r>
      <w:r>
        <w:rPr>
          <w:rFonts w:hint="eastAsia" w:ascii="仿宋" w:hAnsi="仿宋" w:eastAsia="仿宋" w:cs="仿宋"/>
          <w:sz w:val="36"/>
          <w:szCs w:val="36"/>
          <w:lang w:val="en-US" w:eastAsia="zh-CN"/>
        </w:rPr>
        <w:t>，属经常性项目，项目依据</w:t>
      </w:r>
      <w:r>
        <w:rPr>
          <w:rFonts w:hint="eastAsia" w:ascii="仿宋" w:hAnsi="仿宋" w:eastAsia="仿宋" w:cs="仿宋"/>
          <w:b/>
          <w:bCs/>
          <w:sz w:val="36"/>
          <w:szCs w:val="36"/>
        </w:rPr>
        <w:t>呈财社﹝20</w:t>
      </w:r>
      <w:r>
        <w:rPr>
          <w:rFonts w:hint="eastAsia" w:ascii="仿宋" w:hAnsi="仿宋" w:eastAsia="仿宋" w:cs="仿宋"/>
          <w:b/>
          <w:bCs/>
          <w:sz w:val="36"/>
          <w:szCs w:val="36"/>
          <w:lang w:val="en-US" w:eastAsia="zh-CN"/>
        </w:rPr>
        <w:t>23</w:t>
      </w:r>
      <w:r>
        <w:rPr>
          <w:rFonts w:hint="eastAsia" w:ascii="仿宋" w:hAnsi="仿宋" w:eastAsia="仿宋" w:cs="仿宋"/>
          <w:b/>
          <w:bCs/>
          <w:sz w:val="36"/>
          <w:szCs w:val="36"/>
        </w:rPr>
        <w:t>﹞2</w:t>
      </w:r>
      <w:r>
        <w:rPr>
          <w:rFonts w:hint="eastAsia" w:ascii="仿宋" w:hAnsi="仿宋" w:eastAsia="仿宋" w:cs="仿宋"/>
          <w:b/>
          <w:bCs/>
          <w:sz w:val="36"/>
          <w:szCs w:val="36"/>
          <w:lang w:val="en-US" w:eastAsia="zh-CN"/>
        </w:rPr>
        <w:t>2</w:t>
      </w:r>
      <w:r>
        <w:rPr>
          <w:rFonts w:hint="eastAsia" w:ascii="仿宋" w:hAnsi="仿宋" w:eastAsia="仿宋" w:cs="仿宋"/>
          <w:b/>
          <w:bCs/>
          <w:sz w:val="36"/>
          <w:szCs w:val="36"/>
        </w:rPr>
        <w:t>号</w:t>
      </w:r>
      <w:r>
        <w:rPr>
          <w:rFonts w:hint="eastAsia" w:ascii="仿宋" w:hAnsi="仿宋" w:eastAsia="仿宋" w:cs="仿宋"/>
          <w:b/>
          <w:bCs/>
          <w:sz w:val="36"/>
          <w:szCs w:val="36"/>
          <w:lang w:eastAsia="zh-CN"/>
        </w:rPr>
        <w:t>；</w:t>
      </w:r>
      <w:r>
        <w:rPr>
          <w:rFonts w:hint="eastAsia" w:ascii="仿宋" w:hAnsi="仿宋" w:eastAsia="仿宋" w:cs="仿宋"/>
          <w:sz w:val="32"/>
          <w:szCs w:val="32"/>
          <w:lang w:val="en-US" w:eastAsia="zh-CN"/>
        </w:rPr>
        <w:t>2023年重精“以奖代补”经费5760</w:t>
      </w:r>
      <w:r>
        <w:rPr>
          <w:rFonts w:hint="eastAsia" w:ascii="仿宋" w:hAnsi="仿宋" w:eastAsia="仿宋" w:cs="仿宋"/>
          <w:sz w:val="36"/>
          <w:szCs w:val="36"/>
          <w:lang w:val="en-US" w:eastAsia="zh-CN"/>
        </w:rPr>
        <w:t>元。</w:t>
      </w:r>
      <w:r>
        <w:rPr>
          <w:rFonts w:hint="eastAsia" w:ascii="仿宋" w:hAnsi="仿宋" w:eastAsia="仿宋" w:cs="仿宋"/>
          <w:sz w:val="36"/>
          <w:szCs w:val="36"/>
        </w:rPr>
        <w:t>该项目总体目标为</w:t>
      </w:r>
      <w:r>
        <w:rPr>
          <w:rFonts w:hint="eastAsia" w:ascii="仿宋" w:hAnsi="仿宋" w:eastAsia="仿宋" w:cs="仿宋"/>
          <w:sz w:val="36"/>
          <w:szCs w:val="36"/>
          <w:lang w:eastAsia="zh-CN"/>
        </w:rPr>
        <w:t>：</w:t>
      </w:r>
      <w:r>
        <w:rPr>
          <w:rFonts w:hint="eastAsia" w:ascii="仿宋_GB2312" w:hAnsi="仿宋_GB2312" w:eastAsia="仿宋_GB2312" w:cs="仿宋_GB2312"/>
          <w:sz w:val="32"/>
          <w:szCs w:val="32"/>
          <w:lang w:eastAsia="zh-CN"/>
        </w:rPr>
        <w:t>促进严重精神障碍患者监护人切实履行监护责任，积极配合治疗开展康复训练，妥善看护居家患者，确保不因疏于救治管理而发生危害社会案件发生。</w:t>
      </w:r>
    </w:p>
    <w:p w14:paraId="1A95851B">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74" w:firstLineChars="200"/>
        <w:textAlignment w:val="auto"/>
        <w:rPr>
          <w:rFonts w:hint="eastAsia" w:ascii="仿宋" w:hAnsi="仿宋" w:eastAsia="仿宋" w:cs="仿宋"/>
          <w:sz w:val="36"/>
          <w:szCs w:val="36"/>
          <w:lang w:eastAsia="zh-CN"/>
        </w:rPr>
      </w:pPr>
      <w:r>
        <w:rPr>
          <w:rFonts w:hint="eastAsia" w:ascii="仿宋" w:hAnsi="仿宋" w:eastAsia="仿宋" w:cs="仿宋"/>
          <w:sz w:val="36"/>
          <w:szCs w:val="36"/>
          <w:lang w:val="en-US" w:eastAsia="zh-CN"/>
        </w:rPr>
        <w:t>6.</w:t>
      </w:r>
      <w:r>
        <w:rPr>
          <w:rFonts w:hint="eastAsia" w:ascii="仿宋" w:hAnsi="仿宋" w:eastAsia="仿宋" w:cs="仿宋"/>
          <w:b/>
          <w:bCs/>
          <w:sz w:val="36"/>
          <w:szCs w:val="36"/>
          <w:lang w:eastAsia="zh-CN"/>
        </w:rPr>
        <w:t>本单位项目名称：</w:t>
      </w:r>
      <w:r>
        <w:rPr>
          <w:rFonts w:hint="eastAsia" w:ascii="仿宋" w:hAnsi="仿宋" w:eastAsia="仿宋" w:cs="仿宋"/>
          <w:sz w:val="32"/>
          <w:szCs w:val="32"/>
          <w:lang w:val="en-US" w:eastAsia="zh-CN"/>
        </w:rPr>
        <w:t>2023年重精以奖代补市级经费</w:t>
      </w:r>
      <w:r>
        <w:rPr>
          <w:rFonts w:hint="eastAsia" w:ascii="仿宋" w:hAnsi="仿宋" w:eastAsia="仿宋" w:cs="仿宋"/>
          <w:sz w:val="36"/>
          <w:szCs w:val="36"/>
          <w:lang w:val="en-US" w:eastAsia="zh-CN"/>
        </w:rPr>
        <w:t>，属经常性项目，项目依据</w:t>
      </w:r>
      <w:r>
        <w:rPr>
          <w:rFonts w:hint="eastAsia" w:ascii="仿宋" w:hAnsi="仿宋" w:eastAsia="仿宋" w:cs="仿宋"/>
          <w:b/>
          <w:bCs/>
          <w:sz w:val="36"/>
          <w:szCs w:val="36"/>
        </w:rPr>
        <w:t>呈财社﹝20</w:t>
      </w:r>
      <w:r>
        <w:rPr>
          <w:rFonts w:hint="eastAsia" w:ascii="仿宋" w:hAnsi="仿宋" w:eastAsia="仿宋" w:cs="仿宋"/>
          <w:b/>
          <w:bCs/>
          <w:sz w:val="36"/>
          <w:szCs w:val="36"/>
          <w:lang w:val="en-US" w:eastAsia="zh-CN"/>
        </w:rPr>
        <w:t>23</w:t>
      </w:r>
      <w:r>
        <w:rPr>
          <w:rFonts w:hint="eastAsia" w:ascii="仿宋" w:hAnsi="仿宋" w:eastAsia="仿宋" w:cs="仿宋"/>
          <w:b/>
          <w:bCs/>
          <w:sz w:val="36"/>
          <w:szCs w:val="36"/>
        </w:rPr>
        <w:t>﹞2</w:t>
      </w:r>
      <w:r>
        <w:rPr>
          <w:rFonts w:hint="eastAsia" w:ascii="仿宋" w:hAnsi="仿宋" w:eastAsia="仿宋" w:cs="仿宋"/>
          <w:b/>
          <w:bCs/>
          <w:sz w:val="36"/>
          <w:szCs w:val="36"/>
          <w:lang w:val="en-US" w:eastAsia="zh-CN"/>
        </w:rPr>
        <w:t>2</w:t>
      </w:r>
      <w:r>
        <w:rPr>
          <w:rFonts w:hint="eastAsia" w:ascii="仿宋" w:hAnsi="仿宋" w:eastAsia="仿宋" w:cs="仿宋"/>
          <w:b/>
          <w:bCs/>
          <w:sz w:val="36"/>
          <w:szCs w:val="36"/>
        </w:rPr>
        <w:t>号</w:t>
      </w:r>
      <w:r>
        <w:rPr>
          <w:rFonts w:hint="eastAsia" w:ascii="仿宋" w:hAnsi="仿宋" w:eastAsia="仿宋" w:cs="仿宋"/>
          <w:b/>
          <w:bCs/>
          <w:sz w:val="36"/>
          <w:szCs w:val="36"/>
          <w:lang w:eastAsia="zh-CN"/>
        </w:rPr>
        <w:t>；</w:t>
      </w:r>
      <w:r>
        <w:rPr>
          <w:rFonts w:hint="eastAsia" w:ascii="仿宋" w:hAnsi="仿宋" w:eastAsia="仿宋" w:cs="仿宋"/>
          <w:sz w:val="32"/>
          <w:szCs w:val="32"/>
          <w:lang w:val="en-US" w:eastAsia="zh-CN"/>
        </w:rPr>
        <w:t>2023年重精以奖代补市级经费</w:t>
      </w:r>
      <w:r>
        <w:rPr>
          <w:rFonts w:hint="eastAsia" w:ascii="仿宋" w:hAnsi="仿宋" w:eastAsia="仿宋" w:cs="仿宋"/>
          <w:sz w:val="36"/>
          <w:szCs w:val="36"/>
          <w:lang w:val="en-US" w:eastAsia="zh-CN"/>
        </w:rPr>
        <w:t>1440元。</w:t>
      </w:r>
      <w:r>
        <w:rPr>
          <w:rFonts w:hint="eastAsia" w:ascii="仿宋" w:hAnsi="仿宋" w:eastAsia="仿宋" w:cs="仿宋"/>
          <w:sz w:val="36"/>
          <w:szCs w:val="36"/>
        </w:rPr>
        <w:t>该项目总体目标为</w:t>
      </w:r>
      <w:r>
        <w:rPr>
          <w:rFonts w:hint="eastAsia" w:ascii="仿宋" w:hAnsi="仿宋" w:eastAsia="仿宋" w:cs="仿宋"/>
          <w:sz w:val="36"/>
          <w:szCs w:val="36"/>
          <w:lang w:eastAsia="zh-CN"/>
        </w:rPr>
        <w:t>：</w:t>
      </w:r>
      <w:r>
        <w:rPr>
          <w:rFonts w:hint="eastAsia" w:ascii="仿宋_GB2312" w:hAnsi="仿宋_GB2312" w:eastAsia="仿宋_GB2312" w:cs="仿宋_GB2312"/>
          <w:sz w:val="32"/>
          <w:szCs w:val="32"/>
          <w:lang w:eastAsia="zh-CN"/>
        </w:rPr>
        <w:t>促进严重精神障碍患者监护人切实履行监护责任，积极配合治疗开展康复训练，妥善看护居家患者，确保不因疏于救治管理而发生危害社会案件发生。</w:t>
      </w:r>
    </w:p>
    <w:p w14:paraId="1F63692D">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74" w:firstLineChars="200"/>
        <w:textAlignment w:val="auto"/>
        <w:rPr>
          <w:rFonts w:hint="eastAsia" w:ascii="仿宋_GB2312" w:hAnsi="仿宋_GB2312" w:eastAsia="仿宋_GB2312" w:cs="仿宋_GB2312"/>
          <w:sz w:val="32"/>
          <w:szCs w:val="32"/>
          <w:lang w:eastAsia="zh-CN"/>
        </w:rPr>
      </w:pPr>
      <w:r>
        <w:rPr>
          <w:rFonts w:hint="eastAsia" w:ascii="仿宋" w:hAnsi="仿宋" w:eastAsia="仿宋" w:cs="仿宋"/>
          <w:sz w:val="36"/>
          <w:szCs w:val="36"/>
          <w:lang w:val="en-US" w:eastAsia="zh-CN"/>
        </w:rPr>
        <w:t>7.</w:t>
      </w:r>
      <w:r>
        <w:rPr>
          <w:rFonts w:hint="eastAsia" w:ascii="仿宋" w:hAnsi="仿宋" w:eastAsia="仿宋" w:cs="仿宋"/>
          <w:b/>
          <w:bCs/>
          <w:sz w:val="36"/>
          <w:szCs w:val="36"/>
          <w:lang w:eastAsia="zh-CN"/>
        </w:rPr>
        <w:t>本单位项目名称：</w:t>
      </w:r>
      <w:r>
        <w:rPr>
          <w:rFonts w:hint="eastAsia" w:ascii="仿宋" w:hAnsi="仿宋" w:eastAsia="仿宋" w:cs="仿宋"/>
          <w:sz w:val="32"/>
          <w:szCs w:val="32"/>
          <w:lang w:val="en-US" w:eastAsia="zh-CN"/>
        </w:rPr>
        <w:t>2022年、2023年实施基本药物制度省级补助资金（结转2023年）经费</w:t>
      </w:r>
      <w:r>
        <w:rPr>
          <w:rFonts w:hint="eastAsia" w:ascii="仿宋" w:hAnsi="仿宋" w:eastAsia="仿宋" w:cs="仿宋"/>
          <w:sz w:val="36"/>
          <w:szCs w:val="36"/>
          <w:lang w:val="en-US" w:eastAsia="zh-CN"/>
        </w:rPr>
        <w:t>，属经常性项目，项目依据</w:t>
      </w:r>
      <w:r>
        <w:rPr>
          <w:rFonts w:hint="eastAsia" w:ascii="仿宋" w:hAnsi="仿宋" w:eastAsia="仿宋" w:cs="仿宋"/>
          <w:b/>
          <w:bCs/>
          <w:sz w:val="36"/>
          <w:szCs w:val="36"/>
        </w:rPr>
        <w:t>呈财社﹝20</w:t>
      </w:r>
      <w:r>
        <w:rPr>
          <w:rFonts w:hint="eastAsia" w:ascii="仿宋" w:hAnsi="仿宋" w:eastAsia="仿宋" w:cs="仿宋"/>
          <w:b/>
          <w:bCs/>
          <w:sz w:val="36"/>
          <w:szCs w:val="36"/>
          <w:lang w:val="en-US" w:eastAsia="zh-CN"/>
        </w:rPr>
        <w:t>23</w:t>
      </w:r>
      <w:r>
        <w:rPr>
          <w:rFonts w:hint="eastAsia" w:ascii="仿宋" w:hAnsi="仿宋" w:eastAsia="仿宋" w:cs="仿宋"/>
          <w:b/>
          <w:bCs/>
          <w:sz w:val="36"/>
          <w:szCs w:val="36"/>
        </w:rPr>
        <w:t>﹞2</w:t>
      </w:r>
      <w:r>
        <w:rPr>
          <w:rFonts w:hint="eastAsia" w:ascii="仿宋" w:hAnsi="仿宋" w:eastAsia="仿宋" w:cs="仿宋"/>
          <w:b/>
          <w:bCs/>
          <w:sz w:val="36"/>
          <w:szCs w:val="36"/>
          <w:lang w:val="en-US" w:eastAsia="zh-CN"/>
        </w:rPr>
        <w:t>2</w:t>
      </w:r>
      <w:r>
        <w:rPr>
          <w:rFonts w:hint="eastAsia" w:ascii="仿宋" w:hAnsi="仿宋" w:eastAsia="仿宋" w:cs="仿宋"/>
          <w:b/>
          <w:bCs/>
          <w:sz w:val="36"/>
          <w:szCs w:val="36"/>
        </w:rPr>
        <w:t>号</w:t>
      </w:r>
      <w:r>
        <w:rPr>
          <w:rFonts w:hint="eastAsia" w:ascii="仿宋" w:hAnsi="仿宋" w:eastAsia="仿宋" w:cs="仿宋"/>
          <w:b/>
          <w:bCs/>
          <w:sz w:val="36"/>
          <w:szCs w:val="36"/>
          <w:lang w:eastAsia="zh-CN"/>
        </w:rPr>
        <w:t>；</w:t>
      </w:r>
      <w:r>
        <w:rPr>
          <w:rFonts w:hint="eastAsia" w:ascii="仿宋" w:hAnsi="仿宋" w:eastAsia="仿宋" w:cs="仿宋"/>
          <w:sz w:val="32"/>
          <w:szCs w:val="32"/>
          <w:lang w:val="en-US" w:eastAsia="zh-CN"/>
        </w:rPr>
        <w:t>2022年、2023年实施基本药物制度省级补助资金（结转2023年）经费</w:t>
      </w:r>
      <w:r>
        <w:rPr>
          <w:rFonts w:hint="eastAsia" w:ascii="仿宋" w:hAnsi="仿宋" w:eastAsia="仿宋" w:cs="仿宋"/>
          <w:sz w:val="36"/>
          <w:szCs w:val="36"/>
          <w:lang w:val="en-US" w:eastAsia="zh-CN"/>
        </w:rPr>
        <w:t>265747.56元。</w:t>
      </w:r>
      <w:r>
        <w:rPr>
          <w:rFonts w:hint="eastAsia" w:ascii="仿宋_GB2312" w:hAnsi="仿宋_GB2312" w:eastAsia="仿宋_GB2312" w:cs="仿宋_GB2312"/>
          <w:sz w:val="32"/>
          <w:szCs w:val="32"/>
        </w:rPr>
        <w:t>该项目总体目标为</w:t>
      </w:r>
      <w:r>
        <w:rPr>
          <w:rFonts w:hint="eastAsia" w:ascii="仿宋_GB2312" w:hAnsi="仿宋_GB2312" w:eastAsia="仿宋_GB2312" w:cs="仿宋_GB2312"/>
          <w:sz w:val="32"/>
          <w:szCs w:val="32"/>
          <w:lang w:eastAsia="zh-CN"/>
        </w:rPr>
        <w:t>：保证辖区所有政府办基层医疗卫生机构实施国家基本药物制度，推进综合改革顺利进行，对实施国家基本药物制度的村卫生室给予补助，支持国家基本药物制度在村卫生室顺利实施。</w:t>
      </w:r>
    </w:p>
    <w:p w14:paraId="12512A9D">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74" w:firstLineChars="200"/>
        <w:textAlignment w:val="auto"/>
        <w:rPr>
          <w:rFonts w:hint="eastAsia" w:ascii="仿宋_GB2312" w:hAnsi="仿宋_GB2312" w:cs="仿宋_GB2312"/>
          <w:sz w:val="32"/>
          <w:szCs w:val="32"/>
          <w:lang w:eastAsia="zh-CN"/>
        </w:rPr>
      </w:pPr>
      <w:r>
        <w:rPr>
          <w:rFonts w:hint="eastAsia" w:ascii="仿宋" w:hAnsi="仿宋" w:eastAsia="仿宋" w:cs="仿宋"/>
          <w:sz w:val="36"/>
          <w:szCs w:val="36"/>
          <w:lang w:val="en-US" w:eastAsia="zh-CN"/>
        </w:rPr>
        <w:t>8.</w:t>
      </w:r>
      <w:r>
        <w:rPr>
          <w:rFonts w:hint="eastAsia" w:ascii="仿宋" w:hAnsi="仿宋" w:eastAsia="仿宋" w:cs="仿宋"/>
          <w:b/>
          <w:bCs/>
          <w:sz w:val="36"/>
          <w:szCs w:val="36"/>
          <w:lang w:eastAsia="zh-CN"/>
        </w:rPr>
        <w:t>本单位项目名称：</w:t>
      </w:r>
      <w:r>
        <w:rPr>
          <w:rFonts w:hint="eastAsia" w:ascii="仿宋" w:hAnsi="仿宋" w:eastAsia="仿宋" w:cs="仿宋"/>
          <w:sz w:val="32"/>
          <w:szCs w:val="32"/>
          <w:lang w:val="en-US" w:eastAsia="zh-CN"/>
        </w:rPr>
        <w:t>2023年区级建档立卡家签补助资金经费</w:t>
      </w:r>
      <w:r>
        <w:rPr>
          <w:rFonts w:hint="eastAsia" w:ascii="仿宋" w:hAnsi="仿宋" w:eastAsia="仿宋" w:cs="仿宋"/>
          <w:sz w:val="36"/>
          <w:szCs w:val="36"/>
          <w:lang w:val="en-US" w:eastAsia="zh-CN"/>
        </w:rPr>
        <w:t>属经常性项目，项目依据</w:t>
      </w:r>
      <w:r>
        <w:rPr>
          <w:rFonts w:hint="eastAsia" w:ascii="仿宋" w:hAnsi="仿宋" w:eastAsia="仿宋" w:cs="仿宋"/>
          <w:b/>
          <w:bCs/>
          <w:sz w:val="36"/>
          <w:szCs w:val="36"/>
        </w:rPr>
        <w:t>呈财社﹝20</w:t>
      </w:r>
      <w:r>
        <w:rPr>
          <w:rFonts w:hint="eastAsia" w:ascii="仿宋" w:hAnsi="仿宋" w:eastAsia="仿宋" w:cs="仿宋"/>
          <w:b/>
          <w:bCs/>
          <w:sz w:val="36"/>
          <w:szCs w:val="36"/>
          <w:lang w:val="en-US" w:eastAsia="zh-CN"/>
        </w:rPr>
        <w:t>23</w:t>
      </w:r>
      <w:r>
        <w:rPr>
          <w:rFonts w:hint="eastAsia" w:ascii="仿宋" w:hAnsi="仿宋" w:eastAsia="仿宋" w:cs="仿宋"/>
          <w:b/>
          <w:bCs/>
          <w:sz w:val="36"/>
          <w:szCs w:val="36"/>
        </w:rPr>
        <w:t>﹞2</w:t>
      </w:r>
      <w:r>
        <w:rPr>
          <w:rFonts w:hint="eastAsia" w:ascii="仿宋" w:hAnsi="仿宋" w:eastAsia="仿宋" w:cs="仿宋"/>
          <w:b/>
          <w:bCs/>
          <w:sz w:val="36"/>
          <w:szCs w:val="36"/>
          <w:lang w:val="en-US" w:eastAsia="zh-CN"/>
        </w:rPr>
        <w:t>2</w:t>
      </w:r>
      <w:r>
        <w:rPr>
          <w:rFonts w:hint="eastAsia" w:ascii="仿宋" w:hAnsi="仿宋" w:eastAsia="仿宋" w:cs="仿宋"/>
          <w:b/>
          <w:bCs/>
          <w:sz w:val="36"/>
          <w:szCs w:val="36"/>
        </w:rPr>
        <w:t>号</w:t>
      </w:r>
      <w:r>
        <w:rPr>
          <w:rFonts w:hint="eastAsia" w:ascii="仿宋" w:hAnsi="仿宋" w:eastAsia="仿宋" w:cs="仿宋"/>
          <w:b/>
          <w:bCs/>
          <w:sz w:val="36"/>
          <w:szCs w:val="36"/>
          <w:lang w:val="en-US" w:eastAsia="zh-CN"/>
        </w:rPr>
        <w:t>；</w:t>
      </w:r>
      <w:r>
        <w:rPr>
          <w:rFonts w:hint="eastAsia" w:ascii="仿宋" w:hAnsi="仿宋" w:eastAsia="仿宋" w:cs="仿宋"/>
          <w:sz w:val="32"/>
          <w:szCs w:val="32"/>
          <w:lang w:val="en-US" w:eastAsia="zh-CN"/>
        </w:rPr>
        <w:t>2023年区级建档立卡家签补助资金经费420元；</w:t>
      </w:r>
      <w:r>
        <w:rPr>
          <w:rFonts w:hint="eastAsia" w:ascii="仿宋_GB2312" w:hAnsi="仿宋_GB2312" w:eastAsia="仿宋_GB2312" w:cs="仿宋_GB2312"/>
          <w:sz w:val="32"/>
          <w:szCs w:val="32"/>
        </w:rPr>
        <w:t>该项目总体目标为</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辖区贫困人口家庭医生签约服务区级补助。</w:t>
      </w:r>
    </w:p>
    <w:p w14:paraId="6AE69A06">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9.</w:t>
      </w:r>
      <w:r>
        <w:rPr>
          <w:rFonts w:hint="eastAsia" w:ascii="仿宋" w:hAnsi="仿宋" w:eastAsia="仿宋" w:cs="仿宋"/>
          <w:b/>
          <w:bCs/>
          <w:sz w:val="36"/>
          <w:szCs w:val="36"/>
          <w:lang w:eastAsia="zh-CN"/>
        </w:rPr>
        <w:t>本单位项目名称：</w:t>
      </w:r>
      <w:r>
        <w:rPr>
          <w:rFonts w:hint="eastAsia" w:ascii="仿宋" w:hAnsi="仿宋" w:eastAsia="仿宋" w:cs="仿宋"/>
          <w:sz w:val="32"/>
          <w:szCs w:val="32"/>
          <w:lang w:val="en-US" w:eastAsia="zh-CN"/>
        </w:rPr>
        <w:t>21004公共卫生--2100408基本公共卫生服务经费，</w:t>
      </w:r>
      <w:r>
        <w:rPr>
          <w:rFonts w:hint="eastAsia" w:ascii="仿宋" w:hAnsi="仿宋" w:eastAsia="仿宋" w:cs="仿宋"/>
          <w:sz w:val="36"/>
          <w:szCs w:val="36"/>
          <w:lang w:val="en-US" w:eastAsia="zh-CN"/>
        </w:rPr>
        <w:t>属经常性项目，项目依据</w:t>
      </w:r>
      <w:r>
        <w:rPr>
          <w:rFonts w:hint="eastAsia" w:ascii="仿宋" w:hAnsi="仿宋" w:eastAsia="仿宋" w:cs="仿宋"/>
          <w:b/>
          <w:bCs/>
          <w:sz w:val="36"/>
          <w:szCs w:val="36"/>
        </w:rPr>
        <w:t>呈财社﹝20</w:t>
      </w:r>
      <w:r>
        <w:rPr>
          <w:rFonts w:hint="eastAsia" w:ascii="仿宋" w:hAnsi="仿宋" w:eastAsia="仿宋" w:cs="仿宋"/>
          <w:b/>
          <w:bCs/>
          <w:sz w:val="36"/>
          <w:szCs w:val="36"/>
          <w:lang w:val="en-US" w:eastAsia="zh-CN"/>
        </w:rPr>
        <w:t>23</w:t>
      </w:r>
      <w:r>
        <w:rPr>
          <w:rFonts w:hint="eastAsia" w:ascii="仿宋" w:hAnsi="仿宋" w:eastAsia="仿宋" w:cs="仿宋"/>
          <w:b/>
          <w:bCs/>
          <w:sz w:val="36"/>
          <w:szCs w:val="36"/>
        </w:rPr>
        <w:t>﹞2</w:t>
      </w:r>
      <w:r>
        <w:rPr>
          <w:rFonts w:hint="eastAsia" w:ascii="仿宋" w:hAnsi="仿宋" w:eastAsia="仿宋" w:cs="仿宋"/>
          <w:b/>
          <w:bCs/>
          <w:sz w:val="36"/>
          <w:szCs w:val="36"/>
          <w:lang w:val="en-US" w:eastAsia="zh-CN"/>
        </w:rPr>
        <w:t>2</w:t>
      </w:r>
      <w:r>
        <w:rPr>
          <w:rFonts w:hint="eastAsia" w:ascii="仿宋" w:hAnsi="仿宋" w:eastAsia="仿宋" w:cs="仿宋"/>
          <w:b/>
          <w:bCs/>
          <w:sz w:val="36"/>
          <w:szCs w:val="36"/>
        </w:rPr>
        <w:t>号</w:t>
      </w:r>
      <w:r>
        <w:rPr>
          <w:rFonts w:hint="eastAsia" w:ascii="仿宋" w:hAnsi="仿宋" w:eastAsia="仿宋" w:cs="仿宋"/>
          <w:b/>
          <w:bCs/>
          <w:sz w:val="36"/>
          <w:szCs w:val="36"/>
          <w:lang w:val="en-US" w:eastAsia="zh-CN"/>
        </w:rPr>
        <w:t>；</w:t>
      </w:r>
      <w:r>
        <w:rPr>
          <w:rFonts w:hint="eastAsia" w:ascii="仿宋" w:hAnsi="仿宋" w:eastAsia="仿宋" w:cs="仿宋"/>
          <w:sz w:val="32"/>
          <w:szCs w:val="32"/>
          <w:lang w:val="en-US" w:eastAsia="zh-CN"/>
        </w:rPr>
        <w:t>2023年基本公共卫生服务经费883122.58元（中央、省级市级、区级经费合计883122.58元）；</w:t>
      </w:r>
      <w:r>
        <w:rPr>
          <w:rFonts w:hint="eastAsia" w:ascii="仿宋_GB2312" w:hAnsi="仿宋_GB2312" w:eastAsia="仿宋_GB2312" w:cs="仿宋_GB2312"/>
          <w:sz w:val="32"/>
          <w:szCs w:val="32"/>
        </w:rPr>
        <w:t>该项目总体目标为</w:t>
      </w:r>
      <w:r>
        <w:rPr>
          <w:rFonts w:hint="eastAsia" w:ascii="仿宋_GB2312" w:hAnsi="仿宋_GB2312" w:cs="仿宋_GB2312"/>
          <w:sz w:val="32"/>
          <w:szCs w:val="32"/>
          <w:lang w:eastAsia="zh-CN"/>
        </w:rPr>
        <w:t>：</w:t>
      </w:r>
      <w:r>
        <w:rPr>
          <w:rFonts w:hint="eastAsia" w:ascii="仿宋_GB2312" w:hAnsi="仿宋_GB2312" w:cs="仿宋_GB2312"/>
          <w:b/>
          <w:bCs/>
          <w:sz w:val="32"/>
          <w:szCs w:val="32"/>
          <w:lang w:eastAsia="zh-CN"/>
        </w:rPr>
        <w:t>一是</w:t>
      </w:r>
      <w:r>
        <w:rPr>
          <w:rFonts w:hint="eastAsia" w:ascii="仿宋_GB2312" w:hAnsi="仿宋_GB2312" w:eastAsia="仿宋_GB2312" w:cs="仿宋_GB2312"/>
          <w:sz w:val="32"/>
          <w:szCs w:val="32"/>
          <w:lang w:eastAsia="zh-CN"/>
        </w:rPr>
        <w:t>免费向城乡居民提供基本公共卫生服务，促进基本公共卫生服务均等化。按照《国家基本公共卫生服务规范（第三版）》为城乡居民建立健康档案，开展健康教育、预防接种等服务，将-6岁儿童、5岁以上老年人、孕产妇、原发性高血压和2型糖尿病患者、严重精神障碍患者、肺结核患者列为重点人群，提供针对性的健康管理服务。</w:t>
      </w:r>
      <w:r>
        <w:rPr>
          <w:rFonts w:hint="eastAsia" w:ascii="仿宋_GB2312" w:hAnsi="仿宋_GB2312" w:cs="仿宋_GB2312"/>
          <w:b/>
          <w:bCs/>
          <w:sz w:val="32"/>
          <w:szCs w:val="32"/>
          <w:lang w:eastAsia="zh-CN"/>
        </w:rPr>
        <w:t>二是</w:t>
      </w:r>
      <w:r>
        <w:rPr>
          <w:rFonts w:hint="eastAsia" w:ascii="仿宋_GB2312" w:hAnsi="仿宋_GB2312" w:eastAsia="仿宋_GB2312" w:cs="仿宋_GB2312"/>
          <w:sz w:val="32"/>
          <w:szCs w:val="32"/>
          <w:lang w:eastAsia="zh-CN"/>
        </w:rPr>
        <w:t>开展对重点疾病及危害因素监测，有效控制疾病流行，为制度相关政策提供依据。保持重点地方病防治措施全面落实。开展职业病监测，最大限度保护放射人员、患者和公众的健康权益。同时推进妇幼卫生、健康素养促进、医养结合和老年健康服务、卫生应急、计划生育等方面工作</w:t>
      </w:r>
      <w:r>
        <w:rPr>
          <w:rFonts w:hint="eastAsia" w:ascii="仿宋_GB2312" w:hAnsi="仿宋_GB2312" w:cs="仿宋_GB2312"/>
          <w:sz w:val="32"/>
          <w:szCs w:val="32"/>
          <w:lang w:eastAsia="zh-CN"/>
        </w:rPr>
        <w:t>。</w:t>
      </w:r>
    </w:p>
    <w:p w14:paraId="245866A3">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 w:hAnsi="仿宋" w:eastAsia="仿宋" w:cs="仿宋"/>
          <w:sz w:val="32"/>
          <w:szCs w:val="32"/>
          <w:lang w:val="en-US" w:eastAsia="zh-CN"/>
        </w:rPr>
      </w:pPr>
      <w:r>
        <w:rPr>
          <w:rFonts w:hint="eastAsia" w:ascii="仿宋_GB2312" w:hAnsi="仿宋_GB2312" w:cs="仿宋_GB2312"/>
          <w:sz w:val="32"/>
          <w:szCs w:val="32"/>
          <w:lang w:val="en-US" w:eastAsia="zh-CN"/>
        </w:rPr>
        <w:t>10.</w:t>
      </w:r>
      <w:r>
        <w:rPr>
          <w:rFonts w:hint="eastAsia" w:ascii="仿宋" w:hAnsi="仿宋" w:eastAsia="仿宋" w:cs="仿宋"/>
          <w:b/>
          <w:bCs/>
          <w:sz w:val="36"/>
          <w:szCs w:val="36"/>
          <w:lang w:eastAsia="zh-CN"/>
        </w:rPr>
        <w:t>本单位项目名称：</w:t>
      </w:r>
      <w:r>
        <w:rPr>
          <w:rFonts w:hint="eastAsia" w:ascii="仿宋" w:hAnsi="仿宋" w:eastAsia="仿宋" w:cs="仿宋"/>
          <w:sz w:val="32"/>
          <w:szCs w:val="32"/>
          <w:lang w:val="en-US" w:eastAsia="zh-CN"/>
        </w:rPr>
        <w:t>2100409重大公共卫生服务经费，</w:t>
      </w:r>
      <w:r>
        <w:rPr>
          <w:rFonts w:hint="eastAsia" w:ascii="仿宋" w:hAnsi="仿宋" w:eastAsia="仿宋" w:cs="仿宋"/>
          <w:sz w:val="36"/>
          <w:szCs w:val="36"/>
          <w:lang w:val="en-US" w:eastAsia="zh-CN"/>
        </w:rPr>
        <w:t>属经常性项目，项目依据</w:t>
      </w:r>
      <w:r>
        <w:rPr>
          <w:rFonts w:hint="eastAsia" w:ascii="仿宋" w:hAnsi="仿宋" w:eastAsia="仿宋" w:cs="仿宋"/>
          <w:b/>
          <w:bCs/>
          <w:sz w:val="36"/>
          <w:szCs w:val="36"/>
        </w:rPr>
        <w:t>呈财社﹝20</w:t>
      </w:r>
      <w:r>
        <w:rPr>
          <w:rFonts w:hint="eastAsia" w:ascii="仿宋" w:hAnsi="仿宋" w:eastAsia="仿宋" w:cs="仿宋"/>
          <w:b/>
          <w:bCs/>
          <w:sz w:val="36"/>
          <w:szCs w:val="36"/>
          <w:lang w:val="en-US" w:eastAsia="zh-CN"/>
        </w:rPr>
        <w:t>23</w:t>
      </w:r>
      <w:r>
        <w:rPr>
          <w:rFonts w:hint="eastAsia" w:ascii="仿宋" w:hAnsi="仿宋" w:eastAsia="仿宋" w:cs="仿宋"/>
          <w:b/>
          <w:bCs/>
          <w:sz w:val="36"/>
          <w:szCs w:val="36"/>
        </w:rPr>
        <w:t>﹞2</w:t>
      </w:r>
      <w:r>
        <w:rPr>
          <w:rFonts w:hint="eastAsia" w:ascii="仿宋" w:hAnsi="仿宋" w:eastAsia="仿宋" w:cs="仿宋"/>
          <w:b/>
          <w:bCs/>
          <w:sz w:val="36"/>
          <w:szCs w:val="36"/>
          <w:lang w:val="en-US" w:eastAsia="zh-CN"/>
        </w:rPr>
        <w:t>2</w:t>
      </w:r>
      <w:r>
        <w:rPr>
          <w:rFonts w:hint="eastAsia" w:ascii="仿宋" w:hAnsi="仿宋" w:eastAsia="仿宋" w:cs="仿宋"/>
          <w:b/>
          <w:bCs/>
          <w:sz w:val="36"/>
          <w:szCs w:val="36"/>
        </w:rPr>
        <w:t>号</w:t>
      </w:r>
      <w:r>
        <w:rPr>
          <w:rFonts w:hint="eastAsia" w:ascii="仿宋" w:hAnsi="仿宋" w:eastAsia="仿宋" w:cs="仿宋"/>
          <w:b/>
          <w:bCs/>
          <w:sz w:val="36"/>
          <w:szCs w:val="36"/>
          <w:lang w:eastAsia="zh-CN"/>
        </w:rPr>
        <w:t>；</w:t>
      </w:r>
      <w:r>
        <w:rPr>
          <w:rFonts w:hint="eastAsia" w:ascii="仿宋" w:hAnsi="仿宋" w:eastAsia="仿宋" w:cs="仿宋"/>
          <w:b/>
          <w:bCs/>
          <w:sz w:val="36"/>
          <w:szCs w:val="36"/>
          <w:lang w:val="en-US" w:eastAsia="zh-CN"/>
        </w:rPr>
        <w:t>2023年</w:t>
      </w:r>
      <w:r>
        <w:rPr>
          <w:rFonts w:hint="eastAsia" w:ascii="仿宋" w:hAnsi="仿宋" w:eastAsia="仿宋" w:cs="仿宋"/>
          <w:sz w:val="32"/>
          <w:szCs w:val="32"/>
          <w:lang w:val="en-US" w:eastAsia="zh-CN"/>
        </w:rPr>
        <w:t>2100409重大公共卫生服务经费2304.93元；其中：2022年重大传染病防控中央结算补助经费550元；2021年上半年新冠肺炎疫苗省级补助经费1754.93元。</w:t>
      </w:r>
    </w:p>
    <w:p w14:paraId="01407236">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w:t>
      </w:r>
      <w:r>
        <w:rPr>
          <w:rFonts w:hint="eastAsia" w:ascii="仿宋" w:hAnsi="仿宋" w:eastAsia="仿宋" w:cs="仿宋"/>
          <w:b/>
          <w:bCs/>
          <w:sz w:val="36"/>
          <w:szCs w:val="36"/>
          <w:lang w:eastAsia="zh-CN"/>
        </w:rPr>
        <w:t>本单位项目名称：</w:t>
      </w:r>
      <w:r>
        <w:rPr>
          <w:rFonts w:hint="eastAsia" w:ascii="仿宋" w:hAnsi="仿宋" w:eastAsia="仿宋" w:cs="仿宋"/>
          <w:sz w:val="32"/>
          <w:szCs w:val="32"/>
          <w:lang w:val="en-US" w:eastAsia="zh-CN"/>
        </w:rPr>
        <w:t>2100410突发公共卫生事件应急处理经费</w:t>
      </w:r>
      <w:r>
        <w:rPr>
          <w:rFonts w:hint="eastAsia" w:ascii="仿宋" w:hAnsi="仿宋" w:eastAsia="仿宋" w:cs="仿宋"/>
          <w:sz w:val="36"/>
          <w:szCs w:val="36"/>
          <w:lang w:val="en-US" w:eastAsia="zh-CN"/>
        </w:rPr>
        <w:t>属经常性项目，项目依据</w:t>
      </w:r>
      <w:r>
        <w:rPr>
          <w:rFonts w:hint="eastAsia" w:ascii="仿宋" w:hAnsi="仿宋" w:eastAsia="仿宋" w:cs="仿宋"/>
          <w:b/>
          <w:bCs/>
          <w:sz w:val="36"/>
          <w:szCs w:val="36"/>
        </w:rPr>
        <w:t>呈财社﹝20</w:t>
      </w:r>
      <w:r>
        <w:rPr>
          <w:rFonts w:hint="eastAsia" w:ascii="仿宋" w:hAnsi="仿宋" w:eastAsia="仿宋" w:cs="仿宋"/>
          <w:b/>
          <w:bCs/>
          <w:sz w:val="36"/>
          <w:szCs w:val="36"/>
          <w:lang w:val="en-US" w:eastAsia="zh-CN"/>
        </w:rPr>
        <w:t>23</w:t>
      </w:r>
      <w:r>
        <w:rPr>
          <w:rFonts w:hint="eastAsia" w:ascii="仿宋" w:hAnsi="仿宋" w:eastAsia="仿宋" w:cs="仿宋"/>
          <w:b/>
          <w:bCs/>
          <w:sz w:val="36"/>
          <w:szCs w:val="36"/>
        </w:rPr>
        <w:t>﹞2</w:t>
      </w:r>
      <w:r>
        <w:rPr>
          <w:rFonts w:hint="eastAsia" w:ascii="仿宋" w:hAnsi="仿宋" w:eastAsia="仿宋" w:cs="仿宋"/>
          <w:b/>
          <w:bCs/>
          <w:sz w:val="36"/>
          <w:szCs w:val="36"/>
          <w:lang w:val="en-US" w:eastAsia="zh-CN"/>
        </w:rPr>
        <w:t>2</w:t>
      </w:r>
      <w:r>
        <w:rPr>
          <w:rFonts w:hint="eastAsia" w:ascii="仿宋" w:hAnsi="仿宋" w:eastAsia="仿宋" w:cs="仿宋"/>
          <w:b/>
          <w:bCs/>
          <w:sz w:val="36"/>
          <w:szCs w:val="36"/>
        </w:rPr>
        <w:t>号</w:t>
      </w:r>
      <w:r>
        <w:rPr>
          <w:rFonts w:hint="eastAsia" w:ascii="仿宋" w:hAnsi="仿宋" w:eastAsia="仿宋" w:cs="仿宋"/>
          <w:b/>
          <w:bCs/>
          <w:sz w:val="36"/>
          <w:szCs w:val="36"/>
          <w:lang w:val="en-US" w:eastAsia="zh-CN"/>
        </w:rPr>
        <w:t>；2023年</w:t>
      </w:r>
      <w:r>
        <w:rPr>
          <w:rFonts w:hint="eastAsia" w:ascii="仿宋" w:hAnsi="仿宋" w:eastAsia="仿宋" w:cs="仿宋"/>
          <w:sz w:val="32"/>
          <w:szCs w:val="32"/>
          <w:lang w:val="en-US" w:eastAsia="zh-CN"/>
        </w:rPr>
        <w:t>2100410突发公共卫生事件应急处理经费231134.96元。其中：2022年部分新冠肺炎疫情防控（结转）工作经费208420元；2023年新冠病毒感染过渡期医务人员中央临时性工作补助经费16165.96元；2023年新冠病毒感染过渡期医务人员省级临时性工作补助经费2277元；2023年新冠病毒感染过渡期医务人员区级临时性工作补助资金4272元。</w:t>
      </w:r>
    </w:p>
    <w:p w14:paraId="38DDEEBB">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74" w:firstLineChars="200"/>
        <w:textAlignment w:val="auto"/>
        <w:rPr>
          <w:rFonts w:hint="eastAsia" w:ascii="黑体" w:hAnsi="黑体" w:eastAsia="黑体" w:cs="黑体"/>
          <w:b/>
          <w:bCs/>
          <w:sz w:val="36"/>
          <w:szCs w:val="36"/>
        </w:rPr>
      </w:pPr>
      <w:r>
        <w:rPr>
          <w:rFonts w:hint="eastAsia" w:ascii="黑体" w:hAnsi="黑体" w:eastAsia="黑体" w:cs="黑体"/>
          <w:b/>
          <w:bCs/>
          <w:sz w:val="36"/>
          <w:szCs w:val="36"/>
        </w:rPr>
        <w:t>二、</w:t>
      </w:r>
      <w:r>
        <w:rPr>
          <w:rFonts w:hint="eastAsia" w:ascii="黑体" w:hAnsi="黑体" w:eastAsia="黑体" w:cs="黑体"/>
          <w:b/>
          <w:bCs/>
          <w:sz w:val="36"/>
          <w:szCs w:val="36"/>
          <w:lang w:eastAsia="zh-CN"/>
        </w:rPr>
        <w:t>项目资金使用及管理情况</w:t>
      </w:r>
    </w:p>
    <w:p w14:paraId="13F936D0">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74" w:firstLineChars="200"/>
        <w:jc w:val="both"/>
        <w:textAlignment w:val="auto"/>
        <w:outlineLvl w:val="9"/>
        <w:rPr>
          <w:rFonts w:hint="eastAsia" w:ascii="仿宋_GB2312" w:hAnsi="仿宋_GB2312" w:eastAsia="仿宋_GB2312" w:cs="仿宋_GB2312"/>
          <w:color w:val="auto"/>
          <w:szCs w:val="32"/>
        </w:rPr>
      </w:pPr>
      <w:r>
        <w:rPr>
          <w:rFonts w:hint="eastAsia" w:ascii="仿宋" w:hAnsi="仿宋" w:eastAsia="仿宋" w:cs="仿宋"/>
          <w:sz w:val="36"/>
          <w:szCs w:val="36"/>
          <w:lang w:val="en-US" w:eastAsia="zh-CN"/>
        </w:rPr>
        <w:t>1.</w:t>
      </w:r>
      <w:r>
        <w:rPr>
          <w:rFonts w:hint="eastAsia" w:ascii="仿宋" w:hAnsi="仿宋" w:eastAsia="仿宋" w:cs="仿宋"/>
          <w:sz w:val="36"/>
          <w:szCs w:val="36"/>
        </w:rPr>
        <w:t>单位成立了20</w:t>
      </w:r>
      <w:r>
        <w:rPr>
          <w:rFonts w:hint="eastAsia" w:ascii="仿宋" w:hAnsi="仿宋" w:eastAsia="仿宋" w:cs="仿宋"/>
          <w:sz w:val="36"/>
          <w:szCs w:val="36"/>
          <w:lang w:val="en-US" w:eastAsia="zh-CN"/>
        </w:rPr>
        <w:t>23</w:t>
      </w:r>
      <w:r>
        <w:rPr>
          <w:rFonts w:hint="eastAsia" w:ascii="仿宋" w:hAnsi="仿宋" w:eastAsia="仿宋" w:cs="仿宋"/>
          <w:sz w:val="36"/>
          <w:szCs w:val="36"/>
        </w:rPr>
        <w:t>年度预算项目绩效管理工作领导小组对单位项目预算工作进行布置安排。</w:t>
      </w:r>
      <w:r>
        <w:rPr>
          <w:rFonts w:hint="default" w:ascii="仿宋_GB2312" w:hAnsi="仿宋_GB2312" w:eastAsia="仿宋_GB2312" w:cs="仿宋_GB2312"/>
          <w:color w:val="auto"/>
          <w:szCs w:val="32"/>
          <w:lang w:val="en-US" w:eastAsia="zh-CN"/>
        </w:rPr>
        <w:t>我</w:t>
      </w:r>
      <w:r>
        <w:rPr>
          <w:rFonts w:hint="eastAsia" w:ascii="仿宋_GB2312" w:hAnsi="仿宋_GB2312" w:eastAsia="仿宋_GB2312" w:cs="仿宋_GB2312"/>
          <w:color w:val="auto"/>
          <w:szCs w:val="32"/>
          <w:lang w:val="en-US" w:eastAsia="zh-CN"/>
        </w:rPr>
        <w:t>中心严格预算绩效管理，资金分配、拨付、使用严格按照中心财务管理制度及三重一大制度执行，督促各业务科室积极开展工作，形成资金支出。</w:t>
      </w:r>
    </w:p>
    <w:p w14:paraId="162BEC00">
      <w:pPr>
        <w:keepNext w:val="0"/>
        <w:keepLines w:val="0"/>
        <w:pageBreakBefore w:val="0"/>
        <w:widowControl w:val="0"/>
        <w:kinsoku/>
        <w:wordWrap/>
        <w:overflowPunct/>
        <w:topLinePunct/>
        <w:autoSpaceDE/>
        <w:autoSpaceDN/>
        <w:bidi w:val="0"/>
        <w:adjustRightInd/>
        <w:snapToGrid/>
        <w:spacing w:line="560" w:lineRule="exact"/>
        <w:ind w:firstLine="674" w:firstLineChars="200"/>
        <w:textAlignment w:val="auto"/>
        <w:rPr>
          <w:rFonts w:hint="eastAsia" w:ascii="仿宋" w:hAnsi="仿宋" w:eastAsia="仿宋" w:cs="仿宋"/>
          <w:sz w:val="36"/>
          <w:szCs w:val="36"/>
        </w:rPr>
      </w:pPr>
      <w:r>
        <w:rPr>
          <w:rFonts w:hint="eastAsia" w:ascii="仿宋" w:hAnsi="仿宋" w:eastAsia="仿宋" w:cs="仿宋"/>
          <w:sz w:val="36"/>
          <w:szCs w:val="36"/>
          <w:lang w:val="en-US" w:eastAsia="zh-CN"/>
        </w:rPr>
        <w:t>2.</w:t>
      </w:r>
      <w:r>
        <w:rPr>
          <w:rFonts w:hint="eastAsia" w:ascii="仿宋" w:hAnsi="仿宋" w:eastAsia="仿宋" w:cs="仿宋"/>
          <w:sz w:val="36"/>
          <w:szCs w:val="36"/>
        </w:rPr>
        <w:t>遵循“综合考评、注重实效、激励先进”的原则，进一步增强支出责任和效率意识，贯彻落实项目绩效管理理念，优化资源配置，提高财政资金使用绩效和科学精细化管理水平，使财政资金真正落实在为居民提供的基本医疗和公共卫生服务上。</w:t>
      </w:r>
    </w:p>
    <w:p w14:paraId="04DA2CEE">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74" w:firstLineChars="200"/>
        <w:textAlignment w:val="auto"/>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三、项目组织实施情况</w:t>
      </w:r>
    </w:p>
    <w:p w14:paraId="03F52430">
      <w:pPr>
        <w:keepNext w:val="0"/>
        <w:keepLines w:val="0"/>
        <w:pageBreakBefore w:val="0"/>
        <w:widowControl w:val="0"/>
        <w:kinsoku/>
        <w:wordWrap/>
        <w:overflowPunct/>
        <w:topLinePunct/>
        <w:autoSpaceDE/>
        <w:autoSpaceDN/>
        <w:bidi w:val="0"/>
        <w:adjustRightInd/>
        <w:snapToGrid/>
        <w:spacing w:line="560" w:lineRule="exact"/>
        <w:ind w:firstLine="674" w:firstLineChars="200"/>
        <w:textAlignment w:val="auto"/>
        <w:rPr>
          <w:rFonts w:hint="eastAsia" w:ascii="仿宋" w:hAnsi="仿宋" w:eastAsia="仿宋" w:cs="仿宋"/>
          <w:sz w:val="36"/>
          <w:szCs w:val="36"/>
          <w:lang w:eastAsia="zh-CN"/>
        </w:rPr>
      </w:pPr>
      <w:r>
        <w:rPr>
          <w:rFonts w:hint="eastAsia" w:ascii="仿宋" w:hAnsi="仿宋" w:eastAsia="仿宋" w:cs="仿宋"/>
          <w:sz w:val="36"/>
          <w:szCs w:val="36"/>
          <w:lang w:val="en-US" w:eastAsia="zh-CN"/>
        </w:rPr>
        <w:t>昆明市场区洛龙街道社区卫生服务中心2023年的11个</w:t>
      </w:r>
      <w:r>
        <w:rPr>
          <w:rFonts w:hint="eastAsia" w:ascii="仿宋" w:hAnsi="仿宋" w:eastAsia="仿宋" w:cs="仿宋"/>
          <w:sz w:val="36"/>
          <w:szCs w:val="36"/>
        </w:rPr>
        <w:t>项目</w:t>
      </w:r>
      <w:r>
        <w:rPr>
          <w:rFonts w:hint="eastAsia" w:ascii="仿宋" w:hAnsi="仿宋" w:eastAsia="仿宋" w:cs="仿宋"/>
          <w:sz w:val="36"/>
          <w:szCs w:val="36"/>
          <w:lang w:eastAsia="zh-CN"/>
        </w:rPr>
        <w:t>按</w:t>
      </w:r>
      <w:r>
        <w:rPr>
          <w:rFonts w:hint="eastAsia" w:ascii="仿宋" w:hAnsi="仿宋" w:eastAsia="仿宋" w:cs="仿宋"/>
          <w:b w:val="0"/>
          <w:bCs w:val="0"/>
          <w:sz w:val="36"/>
          <w:szCs w:val="36"/>
        </w:rPr>
        <w:t>呈财社﹝20</w:t>
      </w:r>
      <w:r>
        <w:rPr>
          <w:rFonts w:hint="eastAsia" w:ascii="仿宋" w:hAnsi="仿宋" w:eastAsia="仿宋" w:cs="仿宋"/>
          <w:b w:val="0"/>
          <w:bCs w:val="0"/>
          <w:sz w:val="36"/>
          <w:szCs w:val="36"/>
          <w:lang w:val="en-US" w:eastAsia="zh-CN"/>
        </w:rPr>
        <w:t>23</w:t>
      </w:r>
      <w:r>
        <w:rPr>
          <w:rFonts w:hint="eastAsia" w:ascii="仿宋" w:hAnsi="仿宋" w:eastAsia="仿宋" w:cs="仿宋"/>
          <w:b w:val="0"/>
          <w:bCs w:val="0"/>
          <w:sz w:val="36"/>
          <w:szCs w:val="36"/>
        </w:rPr>
        <w:t>﹞2</w:t>
      </w:r>
      <w:r>
        <w:rPr>
          <w:rFonts w:hint="eastAsia" w:ascii="仿宋" w:hAnsi="仿宋" w:eastAsia="仿宋" w:cs="仿宋"/>
          <w:b w:val="0"/>
          <w:bCs w:val="0"/>
          <w:sz w:val="36"/>
          <w:szCs w:val="36"/>
          <w:lang w:val="en-US" w:eastAsia="zh-CN"/>
        </w:rPr>
        <w:t>2号预算批复的要求认真做好</w:t>
      </w:r>
      <w:r>
        <w:rPr>
          <w:rFonts w:hint="eastAsia" w:ascii="仿宋" w:hAnsi="仿宋" w:eastAsia="仿宋" w:cs="仿宋"/>
          <w:sz w:val="36"/>
          <w:szCs w:val="36"/>
        </w:rPr>
        <w:t>前期准备、招投标、调整、竣工验收。</w:t>
      </w:r>
      <w:r>
        <w:rPr>
          <w:rFonts w:hint="eastAsia" w:ascii="仿宋" w:hAnsi="仿宋" w:eastAsia="仿宋" w:cs="仿宋"/>
          <w:sz w:val="36"/>
          <w:szCs w:val="36"/>
          <w:lang w:val="en-US" w:eastAsia="zh-CN"/>
        </w:rPr>
        <w:t>11个</w:t>
      </w:r>
      <w:r>
        <w:rPr>
          <w:rFonts w:hint="eastAsia" w:ascii="仿宋" w:hAnsi="仿宋" w:eastAsia="仿宋" w:cs="仿宋"/>
          <w:sz w:val="36"/>
          <w:szCs w:val="36"/>
        </w:rPr>
        <w:t>项目管理情况</w:t>
      </w:r>
      <w:r>
        <w:rPr>
          <w:rFonts w:hint="eastAsia" w:ascii="仿宋" w:hAnsi="仿宋" w:eastAsia="仿宋" w:cs="仿宋"/>
          <w:sz w:val="36"/>
          <w:szCs w:val="36"/>
          <w:lang w:eastAsia="zh-CN"/>
        </w:rPr>
        <w:t>：按照要求认真建立各自</w:t>
      </w:r>
      <w:r>
        <w:rPr>
          <w:rFonts w:hint="eastAsia" w:ascii="仿宋" w:hAnsi="仿宋" w:eastAsia="仿宋" w:cs="仿宋"/>
          <w:sz w:val="36"/>
          <w:szCs w:val="36"/>
        </w:rPr>
        <w:t>项目</w:t>
      </w:r>
      <w:r>
        <w:rPr>
          <w:rFonts w:hint="eastAsia" w:ascii="仿宋" w:hAnsi="仿宋" w:eastAsia="仿宋" w:cs="仿宋"/>
          <w:sz w:val="36"/>
          <w:szCs w:val="36"/>
          <w:lang w:eastAsia="zh-CN"/>
        </w:rPr>
        <w:t>的</w:t>
      </w:r>
      <w:r>
        <w:rPr>
          <w:rFonts w:hint="eastAsia" w:ascii="仿宋" w:hAnsi="仿宋" w:eastAsia="仿宋" w:cs="仿宋"/>
          <w:sz w:val="36"/>
          <w:szCs w:val="36"/>
        </w:rPr>
        <w:t>管理制度</w:t>
      </w:r>
      <w:r>
        <w:rPr>
          <w:rFonts w:hint="eastAsia" w:ascii="仿宋" w:hAnsi="仿宋" w:eastAsia="仿宋" w:cs="仿宋"/>
          <w:sz w:val="36"/>
          <w:szCs w:val="36"/>
          <w:lang w:eastAsia="zh-CN"/>
        </w:rPr>
        <w:t>，并认真做好</w:t>
      </w:r>
      <w:r>
        <w:rPr>
          <w:rFonts w:hint="eastAsia" w:ascii="仿宋" w:hAnsi="仿宋" w:eastAsia="仿宋" w:cs="仿宋"/>
          <w:sz w:val="36"/>
          <w:szCs w:val="36"/>
        </w:rPr>
        <w:t>日常检查监督</w:t>
      </w:r>
      <w:r>
        <w:rPr>
          <w:rFonts w:hint="eastAsia" w:ascii="仿宋" w:hAnsi="仿宋" w:eastAsia="仿宋" w:cs="仿宋"/>
          <w:sz w:val="36"/>
          <w:szCs w:val="36"/>
          <w:lang w:eastAsia="zh-CN"/>
        </w:rPr>
        <w:t>工作。</w:t>
      </w:r>
    </w:p>
    <w:p w14:paraId="679A3E3C">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74" w:firstLineChars="200"/>
        <w:textAlignment w:val="auto"/>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四、项目绩效情况</w:t>
      </w:r>
    </w:p>
    <w:p w14:paraId="4A5781E5">
      <w:pPr>
        <w:keepNext w:val="0"/>
        <w:keepLines w:val="0"/>
        <w:pageBreakBefore w:val="0"/>
        <w:widowControl w:val="0"/>
        <w:kinsoku/>
        <w:wordWrap/>
        <w:overflowPunct/>
        <w:topLinePunct/>
        <w:autoSpaceDE/>
        <w:autoSpaceDN/>
        <w:bidi w:val="0"/>
        <w:adjustRightInd/>
        <w:snapToGrid/>
        <w:spacing w:line="560" w:lineRule="exact"/>
        <w:ind w:firstLine="674" w:firstLineChars="200"/>
        <w:textAlignment w:val="auto"/>
        <w:rPr>
          <w:rFonts w:hint="eastAsia" w:ascii="仿宋" w:hAnsi="仿宋" w:eastAsia="仿宋" w:cs="仿宋"/>
          <w:sz w:val="36"/>
          <w:szCs w:val="36"/>
        </w:rPr>
      </w:pPr>
      <w:r>
        <w:rPr>
          <w:rFonts w:hint="eastAsia" w:ascii="仿宋" w:hAnsi="仿宋" w:eastAsia="仿宋" w:cs="仿宋"/>
          <w:sz w:val="36"/>
          <w:szCs w:val="36"/>
        </w:rPr>
        <w:t>1、经济性分析。</w:t>
      </w:r>
      <w:r>
        <w:rPr>
          <w:rFonts w:hint="eastAsia" w:ascii="仿宋" w:hAnsi="仿宋" w:eastAsia="仿宋" w:cs="仿宋"/>
          <w:sz w:val="36"/>
          <w:szCs w:val="36"/>
          <w:lang w:eastAsia="zh-CN"/>
        </w:rPr>
        <w:t>昆明市呈贡区洛龙街道社区卫生房屋</w:t>
      </w:r>
      <w:r>
        <w:rPr>
          <w:rFonts w:hint="eastAsia" w:ascii="仿宋" w:hAnsi="仿宋" w:eastAsia="仿宋" w:cs="仿宋"/>
          <w:sz w:val="36"/>
          <w:szCs w:val="36"/>
        </w:rPr>
        <w:t>中心严格按照年初财政拨款预算批复文件执行，项目依据为呈财社﹝20</w:t>
      </w:r>
      <w:r>
        <w:rPr>
          <w:rFonts w:hint="eastAsia" w:ascii="仿宋" w:hAnsi="仿宋" w:eastAsia="仿宋" w:cs="仿宋"/>
          <w:sz w:val="36"/>
          <w:szCs w:val="36"/>
          <w:lang w:val="en-US" w:eastAsia="zh-CN"/>
        </w:rPr>
        <w:t>23</w:t>
      </w:r>
      <w:r>
        <w:rPr>
          <w:rFonts w:hint="eastAsia" w:ascii="仿宋" w:hAnsi="仿宋" w:eastAsia="仿宋" w:cs="仿宋"/>
          <w:sz w:val="36"/>
          <w:szCs w:val="36"/>
        </w:rPr>
        <w:t>﹞2</w:t>
      </w:r>
      <w:r>
        <w:rPr>
          <w:rFonts w:hint="eastAsia" w:ascii="仿宋" w:hAnsi="仿宋" w:eastAsia="仿宋" w:cs="仿宋"/>
          <w:sz w:val="36"/>
          <w:szCs w:val="36"/>
          <w:lang w:val="en-US" w:eastAsia="zh-CN"/>
        </w:rPr>
        <w:t>2</w:t>
      </w:r>
      <w:r>
        <w:rPr>
          <w:rFonts w:hint="eastAsia" w:ascii="仿宋" w:hAnsi="仿宋" w:eastAsia="仿宋" w:cs="仿宋"/>
          <w:sz w:val="36"/>
          <w:szCs w:val="36"/>
        </w:rPr>
        <w:t>号，在预算执行过程中，节约不必要的预算支出，严格控制项目经费开支，做到专款专用。</w:t>
      </w:r>
    </w:p>
    <w:p w14:paraId="33EEF8F0">
      <w:pPr>
        <w:keepNext w:val="0"/>
        <w:keepLines w:val="0"/>
        <w:pageBreakBefore w:val="0"/>
        <w:widowControl w:val="0"/>
        <w:kinsoku/>
        <w:wordWrap/>
        <w:overflowPunct/>
        <w:topLinePunct/>
        <w:autoSpaceDE/>
        <w:autoSpaceDN/>
        <w:bidi w:val="0"/>
        <w:adjustRightInd/>
        <w:snapToGrid/>
        <w:spacing w:line="560" w:lineRule="exact"/>
        <w:ind w:firstLine="506" w:firstLineChars="150"/>
        <w:textAlignment w:val="auto"/>
        <w:rPr>
          <w:rFonts w:hint="eastAsia" w:ascii="仿宋" w:hAnsi="仿宋" w:eastAsia="仿宋" w:cs="仿宋"/>
          <w:sz w:val="36"/>
          <w:szCs w:val="36"/>
        </w:rPr>
      </w:pPr>
      <w:r>
        <w:rPr>
          <w:rFonts w:hint="eastAsia" w:ascii="仿宋" w:hAnsi="仿宋" w:eastAsia="仿宋" w:cs="仿宋"/>
          <w:sz w:val="36"/>
          <w:szCs w:val="36"/>
        </w:rPr>
        <w:t>2、效率性分析，中心均按照规定的项目预算执行进度按质按量执行预算，确保开展医疗卫生事务的项目经费开支。</w:t>
      </w:r>
    </w:p>
    <w:p w14:paraId="3D8DD94F">
      <w:pPr>
        <w:keepNext w:val="0"/>
        <w:keepLines w:val="0"/>
        <w:pageBreakBefore w:val="0"/>
        <w:widowControl w:val="0"/>
        <w:kinsoku/>
        <w:wordWrap/>
        <w:overflowPunct/>
        <w:topLinePunct/>
        <w:autoSpaceDE/>
        <w:autoSpaceDN/>
        <w:bidi w:val="0"/>
        <w:adjustRightInd/>
        <w:snapToGrid/>
        <w:spacing w:line="560" w:lineRule="exact"/>
        <w:ind w:firstLine="674" w:firstLineChars="200"/>
        <w:textAlignment w:val="auto"/>
        <w:rPr>
          <w:rFonts w:hint="eastAsia" w:ascii="黑体" w:hAnsi="黑体" w:eastAsia="黑体" w:cs="黑体"/>
          <w:b/>
          <w:bCs/>
          <w:sz w:val="36"/>
          <w:szCs w:val="36"/>
          <w:lang w:eastAsia="zh-CN"/>
        </w:rPr>
      </w:pPr>
      <w:r>
        <w:rPr>
          <w:rFonts w:hint="eastAsia" w:ascii="仿宋" w:hAnsi="仿宋" w:eastAsia="仿宋" w:cs="仿宋"/>
          <w:sz w:val="36"/>
          <w:szCs w:val="36"/>
        </w:rPr>
        <w:t>3、效益性分析。基本完成预期设定的基本公共卫生服务目标人群及医疗服务人次、医疗收入增长的目标，提升了辖区居民的健康素养水平和就医感受，得到了居民的认可。</w:t>
      </w:r>
    </w:p>
    <w:p w14:paraId="69AE8D57">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74" w:firstLineChars="200"/>
        <w:textAlignment w:val="auto"/>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五、存在的问题</w:t>
      </w:r>
    </w:p>
    <w:p w14:paraId="562D40FA">
      <w:pPr>
        <w:keepNext w:val="0"/>
        <w:keepLines w:val="0"/>
        <w:pageBreakBefore w:val="0"/>
        <w:widowControl w:val="0"/>
        <w:kinsoku/>
        <w:wordWrap/>
        <w:overflowPunct/>
        <w:topLinePunct/>
        <w:autoSpaceDE/>
        <w:autoSpaceDN/>
        <w:bidi w:val="0"/>
        <w:adjustRightInd/>
        <w:snapToGrid/>
        <w:spacing w:line="560" w:lineRule="exact"/>
        <w:ind w:firstLine="674" w:firstLineChars="200"/>
        <w:textAlignment w:val="auto"/>
        <w:rPr>
          <w:rFonts w:hint="eastAsia" w:ascii="仿宋" w:hAnsi="仿宋" w:eastAsia="仿宋" w:cs="仿宋"/>
          <w:sz w:val="36"/>
          <w:szCs w:val="36"/>
          <w:lang w:eastAsia="zh-CN"/>
        </w:rPr>
      </w:pPr>
      <w:r>
        <w:rPr>
          <w:rFonts w:hint="eastAsia" w:ascii="仿宋" w:hAnsi="仿宋" w:eastAsia="仿宋" w:cs="仿宋"/>
          <w:sz w:val="36"/>
          <w:szCs w:val="36"/>
          <w:lang w:val="en-US" w:eastAsia="zh-CN"/>
        </w:rPr>
        <w:t>1.</w:t>
      </w:r>
      <w:r>
        <w:rPr>
          <w:rFonts w:hint="eastAsia" w:ascii="仿宋" w:hAnsi="仿宋" w:eastAsia="仿宋" w:cs="仿宋"/>
          <w:sz w:val="36"/>
          <w:szCs w:val="36"/>
        </w:rPr>
        <w:t>专项管理方面的问题。专项立项依据是否充分；是否有资金管理办法，资金管理办法是否规范等。</w:t>
      </w:r>
      <w:r>
        <w:rPr>
          <w:rFonts w:hint="eastAsia" w:ascii="仿宋" w:hAnsi="仿宋" w:eastAsia="仿宋" w:cs="仿宋"/>
          <w:sz w:val="36"/>
          <w:szCs w:val="36"/>
          <w:lang w:eastAsia="zh-CN"/>
        </w:rPr>
        <w:t>无以上情况。</w:t>
      </w:r>
    </w:p>
    <w:p w14:paraId="3A8D69E1">
      <w:pPr>
        <w:keepNext w:val="0"/>
        <w:keepLines w:val="0"/>
        <w:pageBreakBefore w:val="0"/>
        <w:widowControl w:val="0"/>
        <w:kinsoku/>
        <w:wordWrap/>
        <w:overflowPunct/>
        <w:topLinePunct/>
        <w:autoSpaceDE/>
        <w:autoSpaceDN/>
        <w:bidi w:val="0"/>
        <w:adjustRightInd/>
        <w:snapToGrid/>
        <w:spacing w:line="560" w:lineRule="exact"/>
        <w:ind w:firstLine="674" w:firstLineChars="200"/>
        <w:textAlignment w:val="auto"/>
        <w:rPr>
          <w:rFonts w:hint="eastAsia" w:ascii="仿宋" w:hAnsi="仿宋" w:eastAsia="仿宋" w:cs="仿宋"/>
          <w:sz w:val="36"/>
          <w:szCs w:val="36"/>
          <w:lang w:eastAsia="zh-CN"/>
        </w:rPr>
      </w:pPr>
      <w:r>
        <w:rPr>
          <w:rFonts w:hint="eastAsia" w:ascii="仿宋" w:hAnsi="仿宋" w:eastAsia="仿宋" w:cs="仿宋"/>
          <w:sz w:val="36"/>
          <w:szCs w:val="36"/>
          <w:lang w:val="en-US" w:eastAsia="zh-CN"/>
        </w:rPr>
        <w:t>2.</w:t>
      </w:r>
      <w:r>
        <w:rPr>
          <w:rFonts w:hint="eastAsia" w:ascii="仿宋" w:hAnsi="仿宋" w:eastAsia="仿宋" w:cs="仿宋"/>
          <w:sz w:val="36"/>
          <w:szCs w:val="36"/>
        </w:rPr>
        <w:t>资金分配方面的问题。资金分配是否合理，突出重点，公平公正；有无散小差现象；资金分配和使用方向是否与资金管理办法相符等。</w:t>
      </w:r>
      <w:r>
        <w:rPr>
          <w:rFonts w:hint="eastAsia" w:ascii="仿宋" w:hAnsi="仿宋" w:eastAsia="仿宋" w:cs="仿宋"/>
          <w:sz w:val="36"/>
          <w:szCs w:val="36"/>
          <w:lang w:eastAsia="zh-CN"/>
        </w:rPr>
        <w:t>无以上情况。</w:t>
      </w:r>
    </w:p>
    <w:p w14:paraId="67A4BB6F">
      <w:pPr>
        <w:keepNext w:val="0"/>
        <w:keepLines w:val="0"/>
        <w:pageBreakBefore w:val="0"/>
        <w:widowControl w:val="0"/>
        <w:kinsoku/>
        <w:wordWrap/>
        <w:overflowPunct/>
        <w:topLinePunct/>
        <w:autoSpaceDE/>
        <w:autoSpaceDN/>
        <w:bidi w:val="0"/>
        <w:adjustRightInd/>
        <w:snapToGrid/>
        <w:spacing w:line="560" w:lineRule="exact"/>
        <w:ind w:firstLine="674" w:firstLineChars="200"/>
        <w:textAlignment w:val="auto"/>
        <w:rPr>
          <w:rFonts w:hint="eastAsia" w:ascii="仿宋" w:hAnsi="仿宋" w:eastAsia="仿宋" w:cs="仿宋"/>
          <w:sz w:val="36"/>
          <w:szCs w:val="36"/>
          <w:lang w:eastAsia="zh-CN"/>
        </w:rPr>
      </w:pPr>
      <w:r>
        <w:rPr>
          <w:rFonts w:hint="eastAsia" w:ascii="仿宋" w:hAnsi="仿宋" w:eastAsia="仿宋" w:cs="仿宋"/>
          <w:sz w:val="36"/>
          <w:szCs w:val="36"/>
          <w:lang w:val="en-US" w:eastAsia="zh-CN"/>
        </w:rPr>
        <w:t>3.</w:t>
      </w:r>
      <w:r>
        <w:rPr>
          <w:rFonts w:hint="eastAsia" w:ascii="仿宋" w:hAnsi="仿宋" w:eastAsia="仿宋" w:cs="仿宋"/>
          <w:sz w:val="36"/>
          <w:szCs w:val="36"/>
        </w:rPr>
        <w:t>资金拨付方面的问题。拨付是否及时，有无滞留、闲置等现象。</w:t>
      </w:r>
      <w:r>
        <w:rPr>
          <w:rFonts w:hint="eastAsia" w:ascii="仿宋" w:hAnsi="仿宋" w:eastAsia="仿宋" w:cs="仿宋"/>
          <w:sz w:val="36"/>
          <w:szCs w:val="36"/>
          <w:lang w:eastAsia="zh-CN"/>
        </w:rPr>
        <w:t>无以上情况</w:t>
      </w:r>
    </w:p>
    <w:p w14:paraId="08226B83">
      <w:pPr>
        <w:keepNext w:val="0"/>
        <w:keepLines w:val="0"/>
        <w:pageBreakBefore w:val="0"/>
        <w:widowControl w:val="0"/>
        <w:kinsoku/>
        <w:wordWrap/>
        <w:overflowPunct/>
        <w:topLinePunct/>
        <w:autoSpaceDE/>
        <w:autoSpaceDN/>
        <w:bidi w:val="0"/>
        <w:adjustRightInd/>
        <w:snapToGrid/>
        <w:spacing w:line="560" w:lineRule="exact"/>
        <w:ind w:firstLine="674" w:firstLineChars="200"/>
        <w:textAlignment w:val="auto"/>
        <w:rPr>
          <w:rFonts w:hint="eastAsia" w:ascii="仿宋" w:hAnsi="仿宋" w:eastAsia="仿宋" w:cs="仿宋"/>
          <w:sz w:val="36"/>
          <w:szCs w:val="36"/>
        </w:rPr>
      </w:pPr>
      <w:r>
        <w:rPr>
          <w:rFonts w:hint="eastAsia" w:ascii="仿宋" w:hAnsi="仿宋" w:eastAsia="仿宋" w:cs="仿宋"/>
          <w:sz w:val="36"/>
          <w:szCs w:val="36"/>
          <w:lang w:val="en-US" w:eastAsia="zh-CN"/>
        </w:rPr>
        <w:t>4.</w:t>
      </w:r>
      <w:r>
        <w:rPr>
          <w:rFonts w:hint="eastAsia" w:ascii="仿宋" w:hAnsi="仿宋" w:eastAsia="仿宋" w:cs="仿宋"/>
          <w:sz w:val="36"/>
          <w:szCs w:val="36"/>
        </w:rPr>
        <w:t>资金使用方面的问题。资金使用合规，无截留、挪用等现象。</w:t>
      </w:r>
    </w:p>
    <w:p w14:paraId="21EF97D0">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74" w:firstLineChars="200"/>
        <w:textAlignment w:val="auto"/>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六、其他需要说明的问题</w:t>
      </w:r>
    </w:p>
    <w:p w14:paraId="69364E1F">
      <w:pPr>
        <w:keepNext w:val="0"/>
        <w:keepLines w:val="0"/>
        <w:pageBreakBefore w:val="0"/>
        <w:widowControl w:val="0"/>
        <w:kinsoku/>
        <w:wordWrap/>
        <w:overflowPunct/>
        <w:topLinePunct/>
        <w:autoSpaceDE/>
        <w:autoSpaceDN/>
        <w:bidi w:val="0"/>
        <w:adjustRightInd/>
        <w:snapToGrid/>
        <w:spacing w:line="560" w:lineRule="exact"/>
        <w:ind w:firstLine="674" w:firstLineChars="200"/>
        <w:textAlignment w:val="auto"/>
        <w:rPr>
          <w:rFonts w:hint="eastAsia" w:ascii="仿宋" w:hAnsi="仿宋" w:eastAsia="仿宋" w:cs="仿宋"/>
          <w:sz w:val="36"/>
          <w:szCs w:val="36"/>
        </w:rPr>
      </w:pPr>
      <w:r>
        <w:rPr>
          <w:rFonts w:hint="eastAsia" w:ascii="仿宋" w:hAnsi="仿宋" w:eastAsia="仿宋" w:cs="仿宋"/>
          <w:sz w:val="36"/>
          <w:szCs w:val="36"/>
          <w:lang w:val="en-US" w:eastAsia="zh-CN"/>
        </w:rPr>
        <w:t>1.</w:t>
      </w:r>
      <w:r>
        <w:rPr>
          <w:rFonts w:hint="eastAsia" w:ascii="仿宋" w:hAnsi="仿宋" w:eastAsia="仿宋" w:cs="仿宋"/>
          <w:sz w:val="36"/>
          <w:szCs w:val="36"/>
        </w:rPr>
        <w:t>后续工作计划。</w:t>
      </w:r>
    </w:p>
    <w:p w14:paraId="15DEF8AD">
      <w:pPr>
        <w:keepNext w:val="0"/>
        <w:keepLines w:val="0"/>
        <w:pageBreakBefore w:val="0"/>
        <w:widowControl w:val="0"/>
        <w:kinsoku/>
        <w:wordWrap/>
        <w:overflowPunct/>
        <w:topLinePunct/>
        <w:autoSpaceDE/>
        <w:autoSpaceDN/>
        <w:bidi w:val="0"/>
        <w:adjustRightInd/>
        <w:snapToGrid/>
        <w:spacing w:line="560" w:lineRule="exact"/>
        <w:ind w:firstLine="674" w:firstLineChars="200"/>
        <w:textAlignment w:val="auto"/>
        <w:rPr>
          <w:rFonts w:hint="eastAsia" w:ascii="仿宋" w:hAnsi="仿宋" w:eastAsia="仿宋" w:cs="仿宋"/>
          <w:sz w:val="36"/>
          <w:szCs w:val="36"/>
          <w:lang w:eastAsia="zh-CN"/>
        </w:rPr>
      </w:pPr>
      <w:r>
        <w:rPr>
          <w:rFonts w:hint="eastAsia" w:ascii="仿宋" w:hAnsi="仿宋" w:eastAsia="仿宋" w:cs="仿宋"/>
          <w:sz w:val="36"/>
          <w:szCs w:val="36"/>
          <w:lang w:eastAsia="zh-CN"/>
        </w:rPr>
        <w:t>无</w:t>
      </w:r>
    </w:p>
    <w:p w14:paraId="1574950E">
      <w:pPr>
        <w:keepNext w:val="0"/>
        <w:keepLines w:val="0"/>
        <w:pageBreakBefore w:val="0"/>
        <w:widowControl w:val="0"/>
        <w:numPr>
          <w:numId w:val="0"/>
        </w:numPr>
        <w:kinsoku/>
        <w:wordWrap/>
        <w:overflowPunct/>
        <w:topLinePunct/>
        <w:autoSpaceDE/>
        <w:autoSpaceDN/>
        <w:bidi w:val="0"/>
        <w:adjustRightInd/>
        <w:snapToGrid/>
        <w:spacing w:line="560" w:lineRule="exact"/>
        <w:ind w:firstLine="674" w:firstLineChars="200"/>
        <w:textAlignment w:val="auto"/>
        <w:rPr>
          <w:rFonts w:hint="eastAsia" w:ascii="仿宋" w:hAnsi="仿宋" w:eastAsia="仿宋" w:cs="仿宋"/>
          <w:sz w:val="36"/>
          <w:szCs w:val="36"/>
        </w:rPr>
      </w:pPr>
      <w:r>
        <w:rPr>
          <w:rFonts w:hint="eastAsia" w:ascii="仿宋" w:hAnsi="仿宋" w:eastAsia="仿宋" w:cs="仿宋"/>
          <w:sz w:val="36"/>
          <w:szCs w:val="36"/>
          <w:lang w:val="en-US" w:eastAsia="zh-CN"/>
        </w:rPr>
        <w:t>2.</w:t>
      </w:r>
      <w:r>
        <w:rPr>
          <w:rFonts w:hint="eastAsia" w:ascii="仿宋" w:hAnsi="仿宋" w:eastAsia="仿宋" w:cs="仿宋"/>
          <w:sz w:val="36"/>
          <w:szCs w:val="36"/>
        </w:rPr>
        <w:t>主要经验做法、改进措施和有关建议等。</w:t>
      </w:r>
    </w:p>
    <w:p w14:paraId="67A29203">
      <w:pPr>
        <w:keepNext w:val="0"/>
        <w:keepLines w:val="0"/>
        <w:pageBreakBefore w:val="0"/>
        <w:widowControl w:val="0"/>
        <w:numPr>
          <w:numId w:val="0"/>
        </w:numPr>
        <w:kinsoku/>
        <w:wordWrap/>
        <w:overflowPunct/>
        <w:topLinePunct/>
        <w:autoSpaceDE/>
        <w:autoSpaceDN/>
        <w:bidi w:val="0"/>
        <w:adjustRightInd/>
        <w:snapToGrid/>
        <w:spacing w:line="560" w:lineRule="exact"/>
        <w:ind w:firstLine="674" w:firstLineChars="200"/>
        <w:textAlignment w:val="auto"/>
        <w:rPr>
          <w:rFonts w:hint="eastAsia" w:ascii="仿宋" w:hAnsi="仿宋" w:eastAsia="仿宋" w:cs="仿宋"/>
          <w:sz w:val="36"/>
          <w:szCs w:val="36"/>
          <w:lang w:eastAsia="zh-CN"/>
        </w:rPr>
      </w:pPr>
      <w:r>
        <w:rPr>
          <w:rFonts w:hint="eastAsia" w:ascii="仿宋" w:hAnsi="仿宋" w:eastAsia="仿宋" w:cs="仿宋"/>
          <w:sz w:val="36"/>
          <w:szCs w:val="36"/>
          <w:lang w:eastAsia="zh-CN"/>
        </w:rPr>
        <w:t>无</w:t>
      </w:r>
    </w:p>
    <w:p w14:paraId="418ACB11">
      <w:pPr>
        <w:keepNext w:val="0"/>
        <w:keepLines w:val="0"/>
        <w:pageBreakBefore w:val="0"/>
        <w:widowControl w:val="0"/>
        <w:kinsoku/>
        <w:wordWrap/>
        <w:overflowPunct/>
        <w:topLinePunct/>
        <w:autoSpaceDE/>
        <w:autoSpaceDN/>
        <w:bidi w:val="0"/>
        <w:adjustRightInd/>
        <w:snapToGrid/>
        <w:spacing w:line="560" w:lineRule="exact"/>
        <w:ind w:firstLine="674" w:firstLineChars="200"/>
        <w:textAlignment w:val="auto"/>
        <w:rPr>
          <w:rFonts w:hint="eastAsia" w:ascii="仿宋" w:hAnsi="仿宋" w:eastAsia="仿宋" w:cs="仿宋"/>
          <w:sz w:val="36"/>
          <w:szCs w:val="36"/>
        </w:rPr>
      </w:pPr>
    </w:p>
    <w:p w14:paraId="27F0500F">
      <w:pPr>
        <w:keepNext w:val="0"/>
        <w:keepLines w:val="0"/>
        <w:pageBreakBefore w:val="0"/>
        <w:widowControl w:val="0"/>
        <w:kinsoku/>
        <w:wordWrap/>
        <w:overflowPunct/>
        <w:topLinePunct/>
        <w:autoSpaceDE/>
        <w:autoSpaceDN/>
        <w:bidi w:val="0"/>
        <w:adjustRightInd/>
        <w:snapToGrid/>
        <w:spacing w:line="560" w:lineRule="exact"/>
        <w:ind w:firstLine="674" w:firstLineChars="200"/>
        <w:textAlignment w:val="auto"/>
        <w:rPr>
          <w:rFonts w:hint="eastAsia" w:ascii="仿宋" w:hAnsi="仿宋" w:eastAsia="仿宋" w:cs="仿宋"/>
          <w:sz w:val="36"/>
          <w:szCs w:val="36"/>
        </w:rPr>
      </w:pPr>
    </w:p>
    <w:p w14:paraId="4C90C68B">
      <w:pPr>
        <w:keepNext w:val="0"/>
        <w:keepLines w:val="0"/>
        <w:pageBreakBefore w:val="0"/>
        <w:widowControl w:val="0"/>
        <w:kinsoku/>
        <w:wordWrap/>
        <w:overflowPunct/>
        <w:topLinePunct/>
        <w:autoSpaceDE/>
        <w:autoSpaceDN/>
        <w:bidi w:val="0"/>
        <w:adjustRightInd/>
        <w:snapToGrid/>
        <w:spacing w:line="560" w:lineRule="exact"/>
        <w:ind w:firstLine="674" w:firstLineChars="200"/>
        <w:jc w:val="right"/>
        <w:textAlignment w:val="auto"/>
        <w:rPr>
          <w:rFonts w:hint="eastAsia" w:ascii="仿宋" w:hAnsi="仿宋" w:eastAsia="仿宋" w:cs="仿宋"/>
          <w:sz w:val="36"/>
          <w:szCs w:val="36"/>
        </w:rPr>
      </w:pPr>
      <w:r>
        <w:rPr>
          <w:rFonts w:hint="eastAsia" w:ascii="仿宋" w:hAnsi="仿宋" w:eastAsia="仿宋" w:cs="仿宋"/>
          <w:sz w:val="36"/>
          <w:szCs w:val="36"/>
        </w:rPr>
        <w:t>昆明市呈贡区洛龙街道社区卫生服务中心</w:t>
      </w:r>
    </w:p>
    <w:p w14:paraId="363EB4F7">
      <w:pPr>
        <w:keepNext w:val="0"/>
        <w:keepLines w:val="0"/>
        <w:pageBreakBefore w:val="0"/>
        <w:widowControl w:val="0"/>
        <w:kinsoku/>
        <w:wordWrap/>
        <w:overflowPunct/>
        <w:topLinePunct/>
        <w:autoSpaceDE/>
        <w:autoSpaceDN/>
        <w:bidi w:val="0"/>
        <w:adjustRightInd/>
        <w:snapToGrid/>
        <w:spacing w:line="560" w:lineRule="exact"/>
        <w:ind w:firstLine="674" w:firstLineChars="200"/>
        <w:jc w:val="center"/>
        <w:textAlignment w:val="auto"/>
        <w:rPr>
          <w:rFonts w:hint="eastAsia" w:ascii="仿宋" w:hAnsi="仿宋" w:eastAsia="仿宋" w:cs="仿宋"/>
          <w:sz w:val="36"/>
          <w:szCs w:val="36"/>
        </w:rPr>
      </w:pPr>
      <w:r>
        <w:rPr>
          <w:rFonts w:hint="eastAsia" w:ascii="仿宋" w:hAnsi="仿宋" w:eastAsia="仿宋" w:cs="仿宋"/>
          <w:sz w:val="36"/>
          <w:szCs w:val="36"/>
          <w:lang w:val="en-US" w:eastAsia="zh-CN"/>
        </w:rPr>
        <w:t xml:space="preserve">          </w:t>
      </w:r>
      <w:r>
        <w:rPr>
          <w:rFonts w:hint="eastAsia" w:ascii="仿宋" w:hAnsi="仿宋" w:eastAsia="仿宋" w:cs="仿宋"/>
          <w:sz w:val="36"/>
          <w:szCs w:val="36"/>
        </w:rPr>
        <w:t>202</w:t>
      </w:r>
      <w:r>
        <w:rPr>
          <w:rFonts w:hint="eastAsia" w:ascii="仿宋" w:hAnsi="仿宋" w:eastAsia="仿宋" w:cs="仿宋"/>
          <w:sz w:val="36"/>
          <w:szCs w:val="36"/>
          <w:lang w:val="en-US" w:eastAsia="zh-CN"/>
        </w:rPr>
        <w:t>4</w:t>
      </w:r>
      <w:r>
        <w:rPr>
          <w:rFonts w:hint="eastAsia" w:ascii="仿宋" w:hAnsi="仿宋" w:eastAsia="仿宋" w:cs="仿宋"/>
          <w:sz w:val="36"/>
          <w:szCs w:val="36"/>
        </w:rPr>
        <w:t>年</w:t>
      </w:r>
      <w:r>
        <w:rPr>
          <w:rFonts w:hint="eastAsia" w:ascii="仿宋" w:hAnsi="仿宋" w:eastAsia="仿宋" w:cs="仿宋"/>
          <w:sz w:val="36"/>
          <w:szCs w:val="36"/>
          <w:lang w:val="en-US" w:eastAsia="zh-CN"/>
        </w:rPr>
        <w:t>2</w:t>
      </w:r>
      <w:r>
        <w:rPr>
          <w:rFonts w:hint="eastAsia" w:ascii="仿宋" w:hAnsi="仿宋" w:eastAsia="仿宋" w:cs="仿宋"/>
          <w:sz w:val="36"/>
          <w:szCs w:val="36"/>
        </w:rPr>
        <w:t>月</w:t>
      </w:r>
      <w:r>
        <w:rPr>
          <w:rFonts w:hint="eastAsia" w:ascii="仿宋" w:hAnsi="仿宋" w:eastAsia="仿宋" w:cs="仿宋"/>
          <w:sz w:val="36"/>
          <w:szCs w:val="36"/>
          <w:lang w:val="en-US" w:eastAsia="zh-CN"/>
        </w:rPr>
        <w:t>20</w:t>
      </w:r>
      <w:r>
        <w:rPr>
          <w:rFonts w:hint="eastAsia" w:ascii="仿宋" w:hAnsi="仿宋" w:eastAsia="仿宋" w:cs="仿宋"/>
          <w:sz w:val="36"/>
          <w:szCs w:val="36"/>
        </w:rPr>
        <w:t>日</w:t>
      </w:r>
    </w:p>
    <w:p w14:paraId="53CC1F56">
      <w:pPr>
        <w:keepNext w:val="0"/>
        <w:keepLines w:val="0"/>
        <w:pageBreakBefore w:val="0"/>
        <w:widowControl w:val="0"/>
        <w:kinsoku/>
        <w:wordWrap/>
        <w:overflowPunct/>
        <w:topLinePunct/>
        <w:autoSpaceDE/>
        <w:autoSpaceDN/>
        <w:bidi w:val="0"/>
        <w:adjustRightInd/>
        <w:snapToGrid/>
        <w:spacing w:line="560" w:lineRule="exact"/>
        <w:ind w:firstLine="674" w:firstLineChars="200"/>
        <w:textAlignment w:val="auto"/>
        <w:rPr>
          <w:rFonts w:hint="eastAsia" w:ascii="仿宋" w:hAnsi="仿宋" w:eastAsia="仿宋" w:cs="仿宋"/>
          <w:sz w:val="36"/>
          <w:szCs w:val="36"/>
        </w:rPr>
      </w:pPr>
    </w:p>
    <w:p w14:paraId="16296CCB">
      <w:pPr>
        <w:keepNext w:val="0"/>
        <w:keepLines w:val="0"/>
        <w:pageBreakBefore w:val="0"/>
        <w:widowControl w:val="0"/>
        <w:kinsoku/>
        <w:wordWrap/>
        <w:overflowPunct/>
        <w:autoSpaceDE/>
        <w:autoSpaceDN/>
        <w:bidi w:val="0"/>
        <w:adjustRightInd/>
        <w:snapToGrid/>
        <w:spacing w:line="560" w:lineRule="exact"/>
        <w:textAlignment w:val="auto"/>
        <w:rPr>
          <w:rFonts w:hint="eastAsia" w:ascii="仿宋" w:hAnsi="仿宋" w:eastAsia="仿宋" w:cs="仿宋"/>
          <w:sz w:val="36"/>
          <w:szCs w:val="36"/>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320C01-C89F-43C8-B6EF-02CDE2845CB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ED526C6C-FFBF-4B97-B5A1-1FF13F4EC072}"/>
  </w:font>
  <w:font w:name="仿宋">
    <w:panose1 w:val="02010609060101010101"/>
    <w:charset w:val="86"/>
    <w:family w:val="modern"/>
    <w:pitch w:val="default"/>
    <w:sig w:usb0="800002BF" w:usb1="38CF7CFA" w:usb2="00000016" w:usb3="00000000" w:csb0="00040001" w:csb1="00000000"/>
    <w:embedRegular r:id="rId3" w:fontKey="{D4853FAF-9337-4CF6-9C80-D6A162768342}"/>
  </w:font>
  <w:font w:name="方正楷体_GB2312">
    <w:panose1 w:val="02000000000000000000"/>
    <w:charset w:val="86"/>
    <w:family w:val="auto"/>
    <w:pitch w:val="default"/>
    <w:sig w:usb0="A00002BF" w:usb1="184F6CFA" w:usb2="00000012" w:usb3="00000000" w:csb0="00040001" w:csb1="00000000"/>
    <w:embedRegular r:id="rId4" w:fontKey="{C6EAC302-A2C5-4BA4-AD41-1F01C8B8097E}"/>
  </w:font>
  <w:font w:name="方正仿宋_GB2312">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kY2Y4ZjU2YjFiNTNjOTJhNmZmMThhNzIxZDAzNDAifQ=="/>
  </w:docVars>
  <w:rsids>
    <w:rsidRoot w:val="00000000"/>
    <w:rsid w:val="05AE36CA"/>
    <w:rsid w:val="0F8E47D8"/>
    <w:rsid w:val="198D2524"/>
    <w:rsid w:val="32A70557"/>
    <w:rsid w:val="378A5996"/>
    <w:rsid w:val="4760647F"/>
    <w:rsid w:val="56336B0D"/>
    <w:rsid w:val="5A3C6978"/>
    <w:rsid w:val="609F7088"/>
    <w:rsid w:val="67600811"/>
    <w:rsid w:val="6BA46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2962</Words>
  <Characters>3294</Characters>
  <Lines>0</Lines>
  <Paragraphs>0</Paragraphs>
  <TotalTime>19</TotalTime>
  <ScaleCrop>false</ScaleCrop>
  <LinksUpToDate>false</LinksUpToDate>
  <CharactersWithSpaces>3312</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顾荣晋</cp:lastModifiedBy>
  <cp:lastPrinted>2023-03-30T03:46:00Z</cp:lastPrinted>
  <dcterms:modified xsi:type="dcterms:W3CDTF">2024-09-29T02:09:17Z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EF9DDB56A8F249588A5DC354F30302B1_13</vt:lpwstr>
  </property>
</Properties>
</file>