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斗南街道</w:t>
      </w:r>
      <w:r>
        <w:rPr>
          <w:rFonts w:hint="eastAsia" w:ascii="方正小标宋_GBK" w:eastAsia="方正小标宋_GBK"/>
          <w:sz w:val="36"/>
          <w:szCs w:val="36"/>
        </w:rPr>
        <w:t>2023中国·斗南花卉展览会项目支出绩效报告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呈贡区于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2023年11月24日-26日举办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首届“斗南花卉展览会”，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本次花卉展览会由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中共昆明市呈贡区委员会、昆明市呈贡区人民政府主办，昆明市呈贡区斗南花卉产业综合服务中心、云南中花传媒有限公司联合承办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。这次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花卉展是斗南首次独立举办的花卉展，采取“政府搭台、企业唱戏”的方式，通过“展销结合、以展促销”的展览模式，为国内花卉生产、经营企业和科研单位搭建交流合作平台。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Times New Roman" w:hAnsi="Times New Roman" w:cs="仿宋_GB2312"/>
          <w:sz w:val="32"/>
          <w:szCs w:val="32"/>
          <w:lang w:eastAsia="zh-CN"/>
        </w:rPr>
        <w:t>这次花卉展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结合“春城花都展示区”功能定位，以“科研+交易+展示”的总基调推动花卉产业高质量发展，进一步推广和传播斗南花卉的品牌影响力，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推动了云南花卉的对外品牌展示力量，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促进现代花卉新技术、新成果等推广应用，深化花卉商贸交流合作，推动斗南花卉向世界第一迈进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。花卉展设定的各项指标均完成。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项目资金（包括公共财政预算资金、政府性基金、财政专户资金、自筹资金等）安排落实、总投入等情况分析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项目资金（主要是指财政</w:t>
      </w:r>
      <w:r>
        <w:rPr>
          <w:rFonts w:hint="eastAsia" w:ascii="仿宋_GB2312" w:hAnsi="仿宋_GB2312" w:cs="仿宋_GB2312"/>
          <w:szCs w:val="32"/>
          <w:lang w:eastAsia="zh-CN"/>
        </w:rPr>
        <w:t>拨款</w:t>
      </w:r>
      <w:r>
        <w:rPr>
          <w:rFonts w:hint="eastAsia" w:ascii="仿宋_GB2312" w:hAnsi="仿宋_GB2312" w:eastAsia="仿宋_GB2312" w:cs="仿宋_GB2312"/>
          <w:szCs w:val="32"/>
        </w:rPr>
        <w:t>）实际使用情况分析。</w:t>
      </w:r>
      <w:r>
        <w:rPr>
          <w:rFonts w:hint="eastAsia" w:ascii="仿宋_GB2312" w:hAnsi="仿宋_GB2312" w:cs="仿宋_GB2312"/>
          <w:szCs w:val="32"/>
          <w:lang w:eastAsia="zh-CN"/>
        </w:rPr>
        <w:t>项目资金管理情况（包括管理制度、办法的制订及执行情况）分析。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本次斗南花卉展集插花设计、花卉展览、主题研讨、峰会论坛、金融赋能为一体。为保障展会顺利展开，斗南花卉产业综合服务中心充分准备，积极对接。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对照“一展一赛一论坛”的活动内容，完成会议议程拟定及活动手册编辑工作。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邀约73家企业参展（其中，省外展商15家，区外省内展商44家，斗南片区展商14家）。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完成行业嘉宾邀请，明确冠名指导支持单位。邀请行业领导、专家教授、行业龙头企业代表参加展会开幕式。对接确定昆明市花卉产业链、中国花卉协会冠名指导，云南省农科院、国家花卉工程技术中心（北林）冠名支持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完成意向合作签约企业对接，确定签约企业14家（意向投资总额29.6亿元）。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五是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完成花艺大赛邀请。邀请来自全国知名专业花艺设计师、国内新锐设计师、专业花艺赛事成员共32人参赛，邀请5名专业评委评定。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六是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确定论坛主题及演讲嘉宾。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设置完成主题演讲、圆桌论坛、花卉新品种推介会等内容。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七是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完成展务筹备。完成展会所需的会务手册、邀请函、致辞、贵宾证、嘉宾证、工作证、媒体证等资料印制；完成嘉宾陪同初步方案、嘉宾行程制定等相关工作。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八是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有序推进展会场地搭建等相关工作。完成场地水电保通，会场、展场搭建、布置及展位装饰等。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九是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进行绿化补绿。对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兴呈路、金桂街、瑞香街的枯死的绿植、道路损毁的隔离栏等与相关部门沟通，完成更新维护工作。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十是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开展氛围营造。在彩云路、金桂街全线、兴呈路、瑞香街等会场周边及住宿酒店区域道旗安装；联合区融媒体中心、行业媒体、主流媒体等对展会进行宣传报道。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2023中国·斗南花卉展览会项目经费安排预算400万元，实际列支389.97万元，用于保障2023中国·斗南花卉展览会顺利举办。主要有：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专业化产业化结合，打造精彩盛宴。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斗南花卉展展览区域占地1.1万平方米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共计94个展位，汇聚了国内花卉品牌、进口优质花卉、种球种苗、花卉园艺及花卉深加工等73家行业代表企业，携千余个花卉品种参展，侧重展示了近年来国内花卉产业在育种研发创新、新优品种培植、规模化生产示范等领域的最新成果，将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最新品种、最全品类、最好品质的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花卉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产品在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斗南花卉展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呈现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，呈现了一场亮点纷呈、成果丰硕的花卉产业发展盛宴，获得各级领导和国内外嘉宾、社会各界广泛好评和高度认可。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参展商中云南省内花卉企业占80%，省外企业主要来自北京、山东、浙江、广东、上海、四川、江苏等地。从产品内容来看，云南的优势产品——切花毫无悬念地占据了“C”位。在“2024年度新优品种推荐会”上，昆明杨月季园艺有限公司、法国玫昂育种公司、云南西露斯园艺有限公司等育种企业进行了盆栽、切花、庭院观果三个品类的新品发布，其中，盆栽新品31个，鲜切花新品116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插花艺术设计大赛，感受花卉魅力。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此次“斗南插花艺术设计大赛”以“流光40载，斗南竞繁花”为题，为来自全国花艺设计师提供展示自我的舞台，现场创作31件大型插花艺术作品，展现了花卉创作的无限魅力。作品风格各异，涵盖现代插花艺术、装置艺术设计、园林景观结合等多种风格，体现了多种材料在植物创作中的应用与表达，引领到场的观众沉浸式感受创作者的初心与思绪，体验花卉艺术的创作之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逐步形成行业聚力，搭建资讯平台。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斗南花卉展汇聚了花卉植物、花卉育种、花卉加工、花卉资材、花卉相关服务企业与机构，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聚集了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来自全国的花卉种植者、经销商、花卉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专家、企业家、从业者、爱好者，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从“科研”“交易”“展示”3方面展开互动交流，覆盖前端生产、物流贸易、终端消费，汇集全国花卉资源、联络花卉行业协会，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促进</w:t>
      </w:r>
      <w:r>
        <w:rPr>
          <w:rFonts w:hint="eastAsia" w:ascii="Times New Roman" w:hAnsi="Times New Roman" w:eastAsia="仿宋_GB2312" w:cs="仿宋_GB2312"/>
          <w:sz w:val="32"/>
          <w:szCs w:val="32"/>
        </w:rPr>
        <w:t>花卉企业与终端市场建立交流合作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成为大家开展贸易、交流、获取行业信息和未来发展趋势的专业交流互动平台。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展会有效带动了广大花卉企业的积极性，广泛开展项目对接，实现合作共赢、共谋发展契机。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呈贡区人民政府分别与科研、生产、贸易、物流、电商、市场运营等14家企业签定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意向合作协议书，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计划投资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总额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29.6亿元。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同时，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本次展览会促进了参展与观展企业的双向合作，达成意向性合作8400余项。实现了种植基地与贸易企业、经营户与农资农材、经营企业与线上平台等多渠道、多元化合作。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4.演讲论坛全面探索，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共商斗南发展。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11月24日至26日，与花卉展同期举办的“中国斗南，迈向世界第一”“国内外花卉产业形势与高质量发展”“从乡村振兴视角看花卉产业”“我国花卉种业的发展思考”“云南盆花及花园植物产业的定位与未来”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14场高品质主题演讲及圆桌论坛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聚焦花卉品种、品质、品牌以及新技术、新模式、新动能等，深度探讨剖析了国内外花卉产业发展现状、发展趋势、发展前景等，全方位探索、解决“云花”发展瓶颈与可行性，以此促进云南花卉产业良性发展，实现本地花卉产业从量变到质变的根本转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为斗南花卉产业延链、补链、强链，迈向世界第一提供了有效智囊支撑。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金融机构赋能“云花”，打破资金屏障。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次展会中，银行金融业首次深度参与花卉展览。昆明市呈贡区农村信用合作联社为花卉产业链中的花农、花商推出总额1个多亿的“鲜花贷”授信，以帮助他们解决资金压力。中国银行云南省分行也同样为昆明花卉产业发展提供金融支持。仅在3天时间里就与多家花卉企业达成意向合作，成功向花卉从业者传达了金融服务的理念、提供切实有效的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花卉盛会“花香四溢”，展示斗南生机。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本届斗南花卉展</w:t>
      </w:r>
      <w:r>
        <w:rPr>
          <w:rFonts w:hint="eastAsia" w:ascii="Times New Roman" w:hAnsi="Times New Roman" w:eastAsia="仿宋_GB2312" w:cs="仿宋_GB2312"/>
          <w:sz w:val="32"/>
          <w:szCs w:val="32"/>
        </w:rPr>
        <w:t>汇集丰富的花木品种，更不乏奇花异草与花卉深加工产品的现场体验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内容丰富、品种丰富、受众广泛，受到来宾的连连赞赏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打造了一场高品质的花卉盛会，让大众消费者近距离感受花卉，充分展示了斗南花卉40年发展之下的蓬勃生机。“独特”“美丽”“大开眼界”“花香四溢”……是活动现场来自市民的赞叹，“专业”“有效”“目标客群精准”是参展企业对此次活动的真实反馈。为期3天的活动，引起广泛的关注和热烈的讨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吸引超过4万人次的花卉从业者与花卉爱好者到来，线上“云”看展人数超过15万人次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11月22日-11月27日，网络平台共监测到1100余条/篇有关信息，央广网、金台资讯、中国网、中国新闻网、云南网等160余家网站和客户端转载报道540余篇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微信公众号“中报商网”“中国花卉报”等相关推文近30篇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微博相关信息100余条话题#中国昆明斗南花卉展览会#24日登上同城热搜榜第二位总阅读量1180万余次、讨论90余条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抖音、快手、西瓜视频等平台相关短视频440余个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；呈贡区融媒体中心共发布相关博文27条，通过随手拍、活动快剪、二次加工以及精加工短视频共22条，在视频号、抖音、快手等平台同步推送，总阅读量达13.6万人次。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一场盛会，一次花开。市民和游客看到了“云花”发展的创新与未来，也体验到了新品花卉带来的全新视觉感受。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绩效评价工作机制有待进一步完善，由于在平时工作中未加强对绩效监控工作的重视，绩效监控工作容易滞后，未形成对绩效目标进行监控的习惯。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绩效目标指标设定的准确性和科学性有待提高，项目绩效目标和指标设置时，绩效目标、指标未做出明确区分和界定，不利于资金实际使用形成导向及监管。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/>
          <w:szCs w:val="32"/>
          <w:lang w:eastAsia="zh-CN"/>
        </w:rPr>
        <w:t>无。</w:t>
      </w: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9404B"/>
    <w:multiLevelType w:val="singleLevel"/>
    <w:tmpl w:val="9B4940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22AC3E2A"/>
    <w:rsid w:val="378A5996"/>
    <w:rsid w:val="390F437F"/>
    <w:rsid w:val="4DD93AFD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3"/>
    <w:next w:val="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eastAsia="仿宋_GB2312"/>
      <w:bCs w:val="0"/>
      <w:kern w:val="0"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2024-02-19T07:41:33Z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