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龙斗二号一期安置房建设项目支出绩效报告（自评）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CESI仿宋-GB2312" w:eastAsia="CESI仿宋-GB2312" w:cs="宋体"/>
          <w:bCs/>
          <w:szCs w:val="32"/>
        </w:rPr>
      </w:pPr>
      <w:r>
        <w:rPr>
          <w:rFonts w:hint="eastAsia" w:ascii="CESI仿宋-GB2312" w:eastAsia="CESI仿宋-GB2312"/>
          <w:szCs w:val="32"/>
        </w:rPr>
        <w:t>按照区委区政府关于“东提西进”战略和加快城市更新改造工作部署安排，龙城街道紧紧围绕目标任务，列入重点工作内容，认真开展项目征地搬迁、安置房建设相关工作。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CESI仿宋-GB2312" w:eastAsia="CESI仿宋-GB2312" w:cs="仿宋_GB2312"/>
          <w:szCs w:val="32"/>
        </w:rPr>
      </w:pPr>
      <w:r>
        <w:rPr>
          <w:rFonts w:hint="eastAsia" w:ascii="CESI仿宋-GB2312" w:eastAsia="CESI仿宋-GB2312" w:cs="宋体"/>
          <w:bCs/>
          <w:szCs w:val="32"/>
        </w:rPr>
        <w:t>龙斗二号一期安置房地块有</w:t>
      </w:r>
      <w:r>
        <w:rPr>
          <w:rFonts w:hint="eastAsia" w:ascii="CESI仿宋-GB2312" w:eastAsia="CESI仿宋-GB2312" w:cs="仿宋_GB2312"/>
          <w:szCs w:val="32"/>
        </w:rPr>
        <w:t>A5、A6、A10、A13、A16五个地块，容积率为3.59，由昆明卓明置业有限公司投资建设。按照施工设计指标统计，龙斗二号一期A5、A6、A10、A13安置房共26栋，总面积356000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，户型为80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、100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、120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、160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和200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，共3230套，设计车位3700个，商业776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宋体"/>
          <w:szCs w:val="32"/>
        </w:rPr>
        <w:t>。</w:t>
      </w:r>
      <w:r>
        <w:rPr>
          <w:rFonts w:hint="eastAsia" w:ascii="CESI仿宋-GB2312" w:eastAsia="CESI仿宋-GB2312" w:cs="仿宋_GB2312"/>
          <w:szCs w:val="32"/>
        </w:rPr>
        <w:t>A16号商业地块建筑面积54000</w:t>
      </w:r>
      <w:r>
        <w:rPr>
          <w:rFonts w:hint="eastAsia" w:ascii="CESI仿宋-GB2312" w:hAnsi="CESI仿宋-GB2312" w:cs="宋体"/>
          <w:szCs w:val="32"/>
        </w:rPr>
        <w:t>㎡</w:t>
      </w:r>
      <w:r>
        <w:rPr>
          <w:rFonts w:hint="eastAsia" w:ascii="CESI仿宋-GB2312" w:eastAsia="CESI仿宋-GB2312" w:cs="仿宋_GB231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CESI仿宋-GB2312" w:eastAsia="CESI仿宋-GB2312" w:cs="仿宋_GB2312" w:hAnsiTheme="minorHAnsi"/>
          <w:kern w:val="2"/>
          <w:sz w:val="32"/>
          <w:szCs w:val="32"/>
        </w:rPr>
      </w:pPr>
      <w:r>
        <w:rPr>
          <w:rFonts w:hint="eastAsia" w:ascii="CESI仿宋-GB2312" w:eastAsia="CESI仿宋-GB2312" w:cs="宋体" w:hAnsiTheme="minorHAnsi"/>
          <w:bCs/>
          <w:kern w:val="2"/>
          <w:sz w:val="32"/>
          <w:szCs w:val="32"/>
        </w:rPr>
        <w:t>为服务好</w:t>
      </w:r>
      <w:r>
        <w:rPr>
          <w:rFonts w:ascii="CESI仿宋-GB2312" w:eastAsia="CESI仿宋-GB2312" w:cs="宋体" w:hAnsiTheme="minorHAnsi"/>
          <w:bCs/>
          <w:kern w:val="2"/>
          <w:sz w:val="32"/>
          <w:szCs w:val="32"/>
        </w:rPr>
        <w:t>龙斗二号一期安置房A16地块</w:t>
      </w:r>
      <w:r>
        <w:rPr>
          <w:rFonts w:hint="eastAsia" w:ascii="CESI仿宋-GB2312" w:eastAsia="CESI仿宋-GB2312" w:cs="宋体" w:hAnsiTheme="minorHAnsi"/>
          <w:bCs/>
          <w:kern w:val="2"/>
          <w:sz w:val="32"/>
          <w:szCs w:val="32"/>
        </w:rPr>
        <w:t>建设，及时解决项目建设中存在的</w:t>
      </w:r>
      <w:r>
        <w:rPr>
          <w:rFonts w:ascii="CESI仿宋-GB2312" w:eastAsia="CESI仿宋-GB2312" w:cs="宋体" w:hAnsiTheme="minorHAnsi"/>
          <w:bCs/>
          <w:kern w:val="2"/>
          <w:sz w:val="32"/>
          <w:szCs w:val="32"/>
        </w:rPr>
        <w:t>问题，</w:t>
      </w:r>
      <w:r>
        <w:rPr>
          <w:rFonts w:hint="eastAsia" w:ascii="CESI仿宋-GB2312" w:eastAsia="CESI仿宋-GB2312" w:cs="宋体" w:hAnsiTheme="minorHAnsi"/>
          <w:bCs/>
          <w:kern w:val="2"/>
          <w:sz w:val="32"/>
          <w:szCs w:val="32"/>
        </w:rPr>
        <w:t>经</w:t>
      </w:r>
      <w:r>
        <w:rPr>
          <w:rFonts w:ascii="CESI仿宋-GB2312" w:eastAsia="CESI仿宋-GB2312" w:cs="宋体" w:hAnsiTheme="minorHAnsi"/>
          <w:bCs/>
          <w:kern w:val="2"/>
          <w:sz w:val="32"/>
          <w:szCs w:val="32"/>
        </w:rPr>
        <w:t>区政府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相关会议</w:t>
      </w:r>
      <w:r>
        <w:rPr>
          <w:rFonts w:ascii="CESI仿宋-GB2312" w:eastAsia="CESI仿宋-GB2312" w:cs="仿宋_GB2312" w:hAnsiTheme="minorHAnsi"/>
          <w:kern w:val="2"/>
          <w:sz w:val="32"/>
          <w:szCs w:val="32"/>
        </w:rPr>
        <w:t>研究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明确：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1.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</w:rPr>
        <w:t xml:space="preserve"> A13号地块内</w:t>
      </w:r>
      <w:r>
        <w:rPr>
          <w:rFonts w:hint="eastAsia"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KV县城Ⅱ回线古城</w:t>
      </w: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号变迁改工作，由龙城街道负责牵头，该项工作已于2022年10月完成。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CESI仿宋-GB2312" w:eastAsia="CESI仿宋-GB2312" w:cs="仿宋_GB2312" w:hAnsiTheme="minorHAnsi"/>
          <w:kern w:val="2"/>
          <w:sz w:val="32"/>
          <w:szCs w:val="32"/>
        </w:rPr>
      </w:pP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2.A16号地块内市政自来水管道迁改工作，由龙城街道负责牵头，该项工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作于2023年3月完成，5月10日竣工验收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述两项管线迁改工程费用服务费用于2023年使用一般债券用于清偿政府拖欠企业账款资金支付，龙城街道严格按照相关要求申请、拨付资金。详细情况为：龙斗二号一期A16号地块内10KV县城Ⅱ回线古城4号变迁改工程款支付给云南电网有限责任公司昆明供电局98.15万元，龙斗二号一期A16地块市政供水管迁改工程款支付给昆明清源自来水有限责任公司35万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1.龙斗二号一期</w:t>
      </w:r>
      <w:r>
        <w:rPr>
          <w:rFonts w:hint="eastAsia" w:ascii="仿宋_GB2312" w:cs="仿宋_GB2312"/>
          <w:szCs w:val="32"/>
        </w:rPr>
        <w:t>A1</w:t>
      </w:r>
      <w:r>
        <w:rPr>
          <w:rFonts w:hint="eastAsia" w:ascii="仿宋_GB2312" w:cs="仿宋_GB2312"/>
          <w:szCs w:val="32"/>
          <w:lang w:val="en-US" w:eastAsia="zh-CN"/>
        </w:rPr>
        <w:t>6</w:t>
      </w:r>
      <w:r>
        <w:rPr>
          <w:rFonts w:hint="eastAsia" w:ascii="仿宋_GB2312" w:cs="仿宋_GB2312"/>
          <w:szCs w:val="32"/>
        </w:rPr>
        <w:t>号地块内</w:t>
      </w:r>
      <w:r>
        <w:rPr>
          <w:rFonts w:hint="eastAsia" w:ascii="Times New Roman" w:hAnsi="Times New Roman" w:cs="Times New Roman"/>
          <w:szCs w:val="32"/>
        </w:rPr>
        <w:t>10</w:t>
      </w:r>
      <w:r>
        <w:rPr>
          <w:rFonts w:hint="eastAsia" w:ascii="仿宋_GB2312" w:hAnsi="仿宋_GB2312" w:cs="仿宋_GB2312"/>
          <w:szCs w:val="32"/>
        </w:rPr>
        <w:t>KV县城Ⅱ回线古城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hint="eastAsia" w:ascii="仿宋_GB2312" w:hAnsi="仿宋_GB2312" w:cs="仿宋_GB2312"/>
          <w:szCs w:val="32"/>
        </w:rPr>
        <w:t>号变迁改工作，由云南电网有限责任公司昆明供电局负责实施，迁改工作于2022年10月完成。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 w:hAnsi="仿宋_GB2312" w:eastAsia="CESI仿宋-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2.龙斗二号一期A16地块市政供水管迁改工作。由昆明清源自来水有限责任公司负责实施，迁改工作于2023年3月完成。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仿宋_GB2312" w:eastAsia="CESI仿宋-GB2312"/>
          <w:szCs w:val="32"/>
          <w:lang w:val="en-US" w:eastAsia="zh-CN"/>
        </w:rPr>
      </w:pPr>
      <w:r>
        <w:rPr>
          <w:rFonts w:hint="eastAsia" w:ascii="仿宋_GB2312"/>
          <w:szCs w:val="32"/>
        </w:rPr>
        <w:t>项目的经济性</w:t>
      </w:r>
      <w:r>
        <w:rPr>
          <w:rFonts w:hint="eastAsia" w:ascii="仿宋_GB2312"/>
          <w:szCs w:val="32"/>
          <w:lang w:eastAsia="zh-CN"/>
        </w:rPr>
        <w:t>：上述两项工程的实施均严格按照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市政</w:t>
      </w:r>
      <w:r>
        <w:rPr>
          <w:rFonts w:hint="eastAsia" w:ascii="CESI仿宋-GB2312" w:eastAsia="CESI仿宋-GB2312" w:cs="仿宋_GB2312"/>
          <w:kern w:val="2"/>
          <w:sz w:val="32"/>
          <w:szCs w:val="32"/>
          <w:lang w:eastAsia="zh-CN"/>
        </w:rPr>
        <w:t>水电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管</w:t>
      </w:r>
      <w:r>
        <w:rPr>
          <w:rFonts w:hint="eastAsia" w:ascii="CESI仿宋-GB2312" w:eastAsia="CESI仿宋-GB2312" w:cs="仿宋_GB2312"/>
          <w:kern w:val="2"/>
          <w:sz w:val="32"/>
          <w:szCs w:val="32"/>
          <w:lang w:eastAsia="zh-CN"/>
        </w:rPr>
        <w:t>线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迁改</w:t>
      </w:r>
      <w:r>
        <w:rPr>
          <w:rFonts w:hint="eastAsia" w:ascii="CESI仿宋-GB2312" w:eastAsia="CESI仿宋-GB2312" w:cs="仿宋_GB2312"/>
          <w:kern w:val="2"/>
          <w:sz w:val="32"/>
          <w:szCs w:val="32"/>
          <w:lang w:eastAsia="zh-CN"/>
        </w:rPr>
        <w:t>要求进行成本控制和工作开展；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CESI仿宋-GB2312" w:eastAsia="CESI仿宋-GB2312" w:cs="仿宋_GB2312" w:hAnsiTheme="minorHAns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项目的效率性：龙斗二号一期A16号地块内10KV县城Ⅱ回线古城4号变迁改工作于2022年10月完成；A16号地块内市政自来水管道迁改工作于2023年3月完成，5月10日竣工</w:t>
      </w:r>
      <w:r>
        <w:rPr>
          <w:rFonts w:hint="eastAsia" w:ascii="CESI仿宋-GB2312" w:eastAsia="CESI仿宋-GB2312" w:cs="仿宋_GB2312" w:hAnsiTheme="minorHAnsi"/>
          <w:kern w:val="2"/>
          <w:sz w:val="32"/>
          <w:szCs w:val="32"/>
        </w:rPr>
        <w:t>验收。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E003A"/>
    <w:multiLevelType w:val="singleLevel"/>
    <w:tmpl w:val="FDEE0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B7"/>
    <w:rsid w:val="00147443"/>
    <w:rsid w:val="004E7C30"/>
    <w:rsid w:val="00A44CB7"/>
    <w:rsid w:val="00D65D96"/>
    <w:rsid w:val="00E951F6"/>
    <w:rsid w:val="00EB2A9B"/>
    <w:rsid w:val="05AE36CA"/>
    <w:rsid w:val="1DEF519C"/>
    <w:rsid w:val="378A5996"/>
    <w:rsid w:val="3DBF00F7"/>
    <w:rsid w:val="5A3C6978"/>
    <w:rsid w:val="5FF9BB3B"/>
    <w:rsid w:val="67600811"/>
    <w:rsid w:val="77BF24CB"/>
    <w:rsid w:val="77CFD767"/>
    <w:rsid w:val="B7F7D276"/>
    <w:rsid w:val="BEEF0AD6"/>
    <w:rsid w:val="F77FE639"/>
    <w:rsid w:val="F7FFE3B2"/>
    <w:rsid w:val="FBEF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160</Words>
  <Characters>917</Characters>
  <Lines>7</Lines>
  <Paragraphs>2</Paragraphs>
  <TotalTime>1</TotalTime>
  <ScaleCrop>false</ScaleCrop>
  <LinksUpToDate>false</LinksUpToDate>
  <CharactersWithSpaces>1075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kmcg</cp:lastModifiedBy>
  <dcterms:modified xsi:type="dcterms:W3CDTF">2024-03-04T09:37:37Z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