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Cs w:val="32"/>
        </w:rPr>
      </w:pPr>
      <w:r>
        <w:rPr>
          <w:rFonts w:hint="default" w:ascii="Times New Roman" w:hAnsi="Times New Roman" w:eastAsia="黑体" w:cs="Times New Roman"/>
          <w:szCs w:val="32"/>
        </w:rPr>
        <w:t>附件</w:t>
      </w:r>
      <w:r>
        <w:rPr>
          <w:rFonts w:hint="default" w:ascii="Times New Roman" w:hAnsi="Times New Roman" w:eastAsia="黑体" w:cs="Times New Roman"/>
          <w:szCs w:val="32"/>
          <w:lang w:val="en-US" w:eastAsia="zh-CN"/>
        </w:rPr>
        <w:t>4-2</w:t>
      </w:r>
      <w:r>
        <w:rPr>
          <w:rFonts w:hint="default" w:ascii="Times New Roman" w:hAnsi="Times New Roman" w:eastAsia="黑体" w:cs="Times New Roman"/>
          <w:szCs w:val="32"/>
        </w:rPr>
        <w:t>:</w:t>
      </w:r>
    </w:p>
    <w:p>
      <w:pPr>
        <w:spacing w:line="600" w:lineRule="exact"/>
        <w:jc w:val="center"/>
        <w:rPr>
          <w:rFonts w:hint="default" w:ascii="Times New Roman" w:hAnsi="Times New Roman" w:eastAsia="方正小标宋简体" w:cs="Times New Roman"/>
          <w:sz w:val="44"/>
          <w:szCs w:val="44"/>
          <w:lang w:val="en-US" w:eastAsia="zh-CN"/>
        </w:rPr>
      </w:pP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昆明市呈贡区云大附中呈贡中学</w:t>
      </w: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项目支出绩效报告</w:t>
      </w:r>
    </w:p>
    <w:p>
      <w:pPr>
        <w:spacing w:line="600" w:lineRule="exact"/>
        <w:ind w:firstLine="594" w:firstLineChars="200"/>
        <w:rPr>
          <w:rFonts w:hint="default" w:ascii="Times New Roman" w:hAnsi="Times New Roman" w:cs="Times New Roman"/>
          <w:b/>
          <w:szCs w:val="32"/>
        </w:rPr>
      </w:pPr>
      <w:bookmarkStart w:id="0" w:name="_GoBack"/>
      <w:bookmarkEnd w:id="0"/>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（一）项目基本情况简介，包括项目基本性质、用途和主要内容、涉及范围等。</w:t>
      </w:r>
    </w:p>
    <w:p>
      <w:pPr>
        <w:topLinePunct/>
        <w:ind w:firstLine="594"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2022年末，学校结转结余资金（自有资金）为759897.87元。2023年，学校陆续取得收入6584498.98元，其中，收到财政项目拨款资金5270576.48元，取得自有资金收入（包含：课后服务费、学费和住宿费）1313922.5元。全年共发生支出6749044.98元，其中，项目财政资金支出5270576.48元，自有资金项目支出1478468.5元。2023年末形成结转结余资金595351.87元。</w:t>
      </w:r>
    </w:p>
    <w:p>
      <w:pPr>
        <w:topLinePunct/>
        <w:ind w:firstLine="594"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2023年学校预算项目16个，项目预算资金为7344396.85元，全年完成项目16个，完成率100%，实施的项目性质包括：教育发展类，教育民生类和教育资助类项目。全年支出项目资金6749044.98元，项目资金支出率为91%。</w:t>
      </w:r>
    </w:p>
    <w:p>
      <w:pPr>
        <w:topLinePunct/>
        <w:ind w:firstLine="594"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2023年学校开展的15个项目包括：</w:t>
      </w:r>
    </w:p>
    <w:p>
      <w:pPr>
        <w:numPr>
          <w:numId w:val="0"/>
        </w:numPr>
        <w:topLinePunct/>
        <w:ind w:firstLine="594"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1.标准化考场提升改造项目978300元。该资金属于教育发展类项目资金，用于对学校标准化考场进行改造。</w:t>
      </w:r>
    </w:p>
    <w:p>
      <w:pPr>
        <w:numPr>
          <w:numId w:val="0"/>
        </w:numPr>
        <w:topLinePunct/>
        <w:ind w:firstLine="594"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2.</w:t>
      </w:r>
      <w:r>
        <w:rPr>
          <w:rFonts w:hint="default" w:ascii="Times New Roman" w:hAnsi="Times New Roman" w:cs="Times New Roman"/>
          <w:szCs w:val="32"/>
          <w:lang w:val="en-US" w:eastAsia="zh-CN"/>
        </w:rPr>
        <w:t>城乡义务教育补助经费综合奖补中央直达资金167000</w:t>
      </w:r>
      <w:r>
        <w:rPr>
          <w:rFonts w:hint="default" w:ascii="Times New Roman" w:hAnsi="Times New Roman" w:cs="Times New Roman"/>
          <w:szCs w:val="32"/>
          <w:lang w:val="en-US" w:eastAsia="zh-CN"/>
        </w:rPr>
        <w:t>元。该资金属于教育民生类资金，用于教师课后服务费的发放和办公费的支付。</w:t>
      </w:r>
    </w:p>
    <w:p>
      <w:pPr>
        <w:numPr>
          <w:numId w:val="0"/>
        </w:numPr>
        <w:topLinePunct/>
        <w:ind w:firstLine="594"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3.城乡义务教育公用经费1664675.8元。该资金属于教育民生类资金，用于维持学校正常运转发生的支出，如：水电费、物业管理费，维修维护费、办公费、教师培训费，教学材料采购费等。</w:t>
      </w:r>
    </w:p>
    <w:p>
      <w:pPr>
        <w:numPr>
          <w:numId w:val="0"/>
        </w:numPr>
        <w:topLinePunct/>
        <w:ind w:firstLine="594"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4.非税项目经费660721元。该资金属于教育发展类项目资金，用于校园信息化维保、文印、物业管理等政府采购项目支出。</w:t>
      </w:r>
    </w:p>
    <w:p>
      <w:pPr>
        <w:numPr>
          <w:numId w:val="0"/>
        </w:numPr>
        <w:topLinePunct/>
        <w:ind w:firstLine="594"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5.</w:t>
      </w:r>
      <w:r>
        <w:rPr>
          <w:rFonts w:hint="default" w:ascii="Times New Roman" w:hAnsi="Times New Roman" w:cs="Times New Roman"/>
          <w:szCs w:val="32"/>
          <w:lang w:val="en-US" w:eastAsia="zh-CN"/>
        </w:rPr>
        <w:t>高中学校办学质量扶持经费</w:t>
      </w:r>
      <w:r>
        <w:rPr>
          <w:rFonts w:hint="default" w:ascii="Times New Roman" w:hAnsi="Times New Roman" w:cs="Times New Roman"/>
          <w:szCs w:val="32"/>
          <w:lang w:val="en-US" w:eastAsia="zh-CN"/>
        </w:rPr>
        <w:t>670000元。该资金属于教育发展类项目资金，用于奖励金发放。</w:t>
      </w:r>
    </w:p>
    <w:p>
      <w:pPr>
        <w:numPr>
          <w:numId w:val="0"/>
        </w:numPr>
        <w:topLinePunct/>
        <w:ind w:firstLine="594"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6.寄宿生公用经费233400元。该资金属于教育民生类项目资金，用于维持学校正常运转发生的支出，如，维修维护费。</w:t>
      </w:r>
    </w:p>
    <w:p>
      <w:pPr>
        <w:numPr>
          <w:numId w:val="0"/>
        </w:numPr>
        <w:topLinePunct/>
        <w:ind w:firstLine="594"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7.教师节慰问金20000元。该资金属于教育发展类项目资金，用于办公费支出。</w:t>
      </w:r>
    </w:p>
    <w:p>
      <w:pPr>
        <w:numPr>
          <w:numId w:val="0"/>
        </w:numPr>
        <w:topLinePunct/>
        <w:ind w:firstLine="594"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8.</w:t>
      </w:r>
      <w:r>
        <w:rPr>
          <w:rFonts w:hint="default" w:ascii="Times New Roman" w:hAnsi="Times New Roman" w:cs="Times New Roman"/>
          <w:szCs w:val="32"/>
          <w:lang w:val="en-US" w:eastAsia="zh-CN"/>
        </w:rPr>
        <w:t>教师研训经费136888.18</w:t>
      </w:r>
      <w:r>
        <w:rPr>
          <w:rFonts w:hint="default" w:ascii="Times New Roman" w:hAnsi="Times New Roman" w:cs="Times New Roman"/>
          <w:szCs w:val="32"/>
          <w:lang w:val="en-US" w:eastAsia="zh-CN"/>
        </w:rPr>
        <w:t>元。该资金属于教育发展类项目，用于教师培训或合作研训支出。</w:t>
      </w:r>
    </w:p>
    <w:p>
      <w:pPr>
        <w:numPr>
          <w:numId w:val="0"/>
        </w:numPr>
        <w:topLinePunct/>
        <w:ind w:firstLine="594"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9.</w:t>
      </w:r>
      <w:r>
        <w:rPr>
          <w:rFonts w:hint="default" w:ascii="Times New Roman" w:hAnsi="Times New Roman" w:cs="Times New Roman"/>
          <w:szCs w:val="32"/>
          <w:lang w:val="en-US" w:eastAsia="zh-CN"/>
        </w:rPr>
        <w:t>晋级升等专项资金1197500</w:t>
      </w:r>
      <w:r>
        <w:rPr>
          <w:rFonts w:hint="default" w:ascii="Times New Roman" w:hAnsi="Times New Roman" w:cs="Times New Roman"/>
          <w:szCs w:val="32"/>
          <w:lang w:val="en-US" w:eastAsia="zh-CN"/>
        </w:rPr>
        <w:t>元。该资金属于教育发展类项目，用于学校“晋级升等”相关项目的支出，如，心理咨询室建设，教学及办公设备购置等。</w:t>
      </w:r>
    </w:p>
    <w:p>
      <w:pPr>
        <w:numPr>
          <w:numId w:val="0"/>
        </w:numPr>
        <w:topLinePunct/>
        <w:ind w:firstLine="594"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10.</w:t>
      </w:r>
      <w:r>
        <w:rPr>
          <w:rFonts w:hint="default" w:ascii="Times New Roman" w:hAnsi="Times New Roman" w:cs="Times New Roman"/>
          <w:szCs w:val="32"/>
          <w:lang w:val="en-US" w:eastAsia="zh-CN"/>
        </w:rPr>
        <w:t>课后服务经费625400</w:t>
      </w:r>
      <w:r>
        <w:rPr>
          <w:rFonts w:hint="default" w:ascii="Times New Roman" w:hAnsi="Times New Roman" w:cs="Times New Roman"/>
          <w:szCs w:val="32"/>
          <w:lang w:val="en-US" w:eastAsia="zh-CN"/>
        </w:rPr>
        <w:t>元。该资金属于教育发展类项目，用于课后服务费的发放。</w:t>
      </w:r>
    </w:p>
    <w:p>
      <w:pPr>
        <w:numPr>
          <w:numId w:val="0"/>
        </w:numPr>
        <w:topLinePunct/>
        <w:ind w:firstLine="594"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11.</w:t>
      </w:r>
      <w:r>
        <w:rPr>
          <w:rFonts w:hint="default" w:ascii="Times New Roman" w:hAnsi="Times New Roman" w:cs="Times New Roman"/>
          <w:szCs w:val="32"/>
          <w:lang w:val="en-US" w:eastAsia="zh-CN"/>
        </w:rPr>
        <w:t>昆明市学科带头人和骨干教师工作经费</w:t>
      </w:r>
      <w:r>
        <w:rPr>
          <w:rFonts w:hint="default" w:ascii="Times New Roman" w:hAnsi="Times New Roman" w:cs="Times New Roman"/>
          <w:szCs w:val="32"/>
          <w:lang w:val="en-US" w:eastAsia="zh-CN"/>
        </w:rPr>
        <w:t>1800元。该资金属于教育发展类项目，用于按照规定发放</w:t>
      </w:r>
      <w:r>
        <w:rPr>
          <w:rFonts w:hint="default" w:ascii="Times New Roman" w:hAnsi="Times New Roman" w:cs="Times New Roman"/>
          <w:szCs w:val="32"/>
          <w:lang w:val="en-US" w:eastAsia="zh-CN"/>
        </w:rPr>
        <w:t>学科带头人和骨干教师</w:t>
      </w:r>
      <w:r>
        <w:rPr>
          <w:rFonts w:hint="default" w:ascii="Times New Roman" w:hAnsi="Times New Roman" w:cs="Times New Roman"/>
          <w:szCs w:val="32"/>
          <w:lang w:val="en-US" w:eastAsia="zh-CN"/>
        </w:rPr>
        <w:t>经费。</w:t>
      </w:r>
    </w:p>
    <w:p>
      <w:pPr>
        <w:numPr>
          <w:numId w:val="0"/>
        </w:numPr>
        <w:topLinePunct/>
        <w:ind w:firstLine="594"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12.普高国家助学金23500元。该资金属于教育资助类项目，用于按照规定发放普高困难学生国家助学金。</w:t>
      </w:r>
    </w:p>
    <w:p>
      <w:pPr>
        <w:numPr>
          <w:numId w:val="0"/>
        </w:numPr>
        <w:topLinePunct/>
        <w:ind w:firstLine="594"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13.普高免学杂费资金7500元。该资金属于教育资助类项目，用于按照规定发放普高免学杂费资金7500元。</w:t>
      </w:r>
    </w:p>
    <w:p>
      <w:pPr>
        <w:numPr>
          <w:numId w:val="0"/>
        </w:numPr>
        <w:topLinePunct/>
        <w:ind w:firstLine="594"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14.</w:t>
      </w:r>
      <w:r>
        <w:rPr>
          <w:rFonts w:hint="default" w:ascii="Times New Roman" w:hAnsi="Times New Roman" w:cs="Times New Roman"/>
          <w:szCs w:val="32"/>
          <w:lang w:val="en-US" w:eastAsia="zh-CN"/>
        </w:rPr>
        <w:t>特殊教育公用经费</w:t>
      </w:r>
      <w:r>
        <w:rPr>
          <w:rFonts w:hint="default" w:ascii="Times New Roman" w:hAnsi="Times New Roman" w:cs="Times New Roman"/>
          <w:szCs w:val="32"/>
          <w:lang w:val="en-US" w:eastAsia="zh-CN"/>
        </w:rPr>
        <w:t>17985元。该资金属于教育民生类项目，用于改善无障碍设施等残疾人便利设施的建设支出。</w:t>
      </w:r>
    </w:p>
    <w:p>
      <w:pPr>
        <w:numPr>
          <w:numId w:val="0"/>
        </w:numPr>
        <w:topLinePunct/>
        <w:ind w:firstLine="594"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15.</w:t>
      </w:r>
      <w:r>
        <w:rPr>
          <w:rFonts w:hint="default" w:ascii="Times New Roman" w:hAnsi="Times New Roman" w:cs="Times New Roman"/>
          <w:szCs w:val="32"/>
          <w:lang w:val="en-US" w:eastAsia="zh-CN"/>
        </w:rPr>
        <w:t>新扩班级公用经费</w:t>
      </w:r>
      <w:r>
        <w:rPr>
          <w:rFonts w:hint="default" w:ascii="Times New Roman" w:hAnsi="Times New Roman" w:cs="Times New Roman"/>
          <w:szCs w:val="32"/>
          <w:lang w:val="en-US" w:eastAsia="zh-CN"/>
        </w:rPr>
        <w:t>300000元。该资金属于教育民生类项目，用于校园维修维护费等支出。</w:t>
      </w:r>
    </w:p>
    <w:p>
      <w:pPr>
        <w:numPr>
          <w:numId w:val="0"/>
        </w:numPr>
        <w:topLinePunct/>
        <w:ind w:firstLine="594"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16.城乡义务教育学校生活费补助44375元。该资金属于教育资助类项目，用于按照规定发放义务教育学生生活费补助。</w:t>
      </w:r>
    </w:p>
    <w:p>
      <w:pPr>
        <w:numPr>
          <w:numId w:val="0"/>
        </w:numPr>
        <w:topLinePunct/>
        <w:ind w:firstLine="594" w:firstLineChars="200"/>
        <w:rPr>
          <w:rFonts w:hint="default" w:ascii="Times New Roman" w:hAnsi="Times New Roman" w:eastAsia="楷体_GB2312" w:cs="Times New Roman"/>
          <w:szCs w:val="32"/>
          <w:lang w:val="en-US" w:eastAsia="zh-CN"/>
        </w:rPr>
      </w:pPr>
      <w:r>
        <w:rPr>
          <w:rFonts w:hint="default" w:ascii="Times New Roman" w:hAnsi="Times New Roman" w:eastAsia="楷体_GB2312" w:cs="Times New Roman"/>
          <w:szCs w:val="32"/>
          <w:lang w:eastAsia="zh-CN"/>
        </w:rPr>
        <w:t>（二）</w:t>
      </w:r>
      <w:r>
        <w:rPr>
          <w:rFonts w:hint="default" w:ascii="Times New Roman" w:hAnsi="Times New Roman" w:eastAsia="楷体_GB2312" w:cs="Times New Roman"/>
          <w:szCs w:val="32"/>
        </w:rPr>
        <w:t>绩效目标设定及指标完成情况</w:t>
      </w:r>
    </w:p>
    <w:p>
      <w:pPr>
        <w:numPr>
          <w:numId w:val="0"/>
        </w:numPr>
        <w:topLinePunct/>
        <w:ind w:firstLine="594"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1.针对维修、物业管理、水电费、教师培训等保运转用途的项目资金和专项采购、建设用途项目资金的指标设定和指标完成情况。（1）成本指标要求将成本严格控制在预算范围内；（2）社会效益指标要求严把资金使用关，做到资金用途符合规定，资金使用及报销程序符合规定。（3）服务对象满意度指标要求资金投入和项目完成后，师生满意度高于95%。经学校评审，以上各项指标均已达成。</w:t>
      </w:r>
    </w:p>
    <w:p>
      <w:pPr>
        <w:numPr>
          <w:numId w:val="0"/>
        </w:numPr>
        <w:topLinePunct/>
        <w:ind w:firstLine="594"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2.针对资金用途为奖励金和补贴的指标设定和指标完成情况。（1）时效指标要求及时足额为教师发放奖励金或者补贴。（2）社会效益指标要求切实保障教师待遇，确保教育教学工作的正常开展。（3）服务对象满意度指标要求教师满意度高于95%。经学校评审，以上各项指标均已达成。</w:t>
      </w:r>
    </w:p>
    <w:p>
      <w:pPr>
        <w:numPr>
          <w:numId w:val="0"/>
        </w:numPr>
        <w:topLinePunct/>
        <w:ind w:firstLine="594"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3.针对资金用途为学生奖助学金的指标设定和指标完成情况。（1）时效指标要求及时足额为受助学生发放学生补助。（2）社会效益指标要求将国家的惠民政策落实到位。（3）服务对象满意度指标要求受助学生满意度高于95%。经学校评审，以上各项指标均已达成。</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Times New Roman" w:hAnsi="Times New Roman" w:eastAsia="楷体_GB2312" w:cs="Times New Roman"/>
          <w:szCs w:val="32"/>
          <w:lang w:val="en-US" w:eastAsia="zh-CN"/>
        </w:rPr>
      </w:pPr>
      <w:r>
        <w:rPr>
          <w:rFonts w:hint="default" w:ascii="Times New Roman" w:hAnsi="Times New Roman" w:eastAsia="楷体_GB2312" w:cs="Times New Roman"/>
          <w:szCs w:val="32"/>
          <w:lang w:val="en-US" w:eastAsia="zh-CN"/>
        </w:rPr>
        <w:t>（一）项目资金使用情况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2023年，学校收到2022年</w:t>
      </w:r>
      <w:r>
        <w:rPr>
          <w:rFonts w:hint="default" w:ascii="Times New Roman" w:hAnsi="Times New Roman" w:cs="Times New Roman"/>
          <w:szCs w:val="32"/>
          <w:lang w:val="en-US" w:eastAsia="zh-CN"/>
        </w:rPr>
        <w:t>结转结余资金（自有资金）为759897.87元，财政项目资金5270576.48元，其他资金（包含：课后服务费、学费和住宿费）1313922.5元，合计取得项目资金7344396.85元。所有资金均被及时足额拨付到校，到位率为100%。2023年学校共计投入项目资金6749044.98元，其中，财政资金5270576.48元，自有资金1478468.5元。年末项目资金共计结余595351.87元。从财政项目资金方面分析，学校2023年期初结转结余资金为0元，当期取得财政项目资金5270576.48元，当期支出5270576.48元，年末结余财政项目资金0元。全年实现了收支平衡。从自有项目资金方面分析，学校2023年期初结转结余资金为759897.87元，当期取得自有资金收入1313922.5元，当期发生自有资金项目支出1478468.5元，年末结余自有项目资金595351.87元。结余自有资金主要为</w:t>
      </w:r>
      <w:r>
        <w:rPr>
          <w:rFonts w:hint="default" w:ascii="Times New Roman" w:hAnsi="Times New Roman" w:cs="Times New Roman"/>
          <w:szCs w:val="32"/>
          <w:lang w:val="en-US" w:eastAsia="zh-CN"/>
        </w:rPr>
        <w:t>城乡义务教育补助经费综合奖补中央直达资金</w:t>
      </w:r>
      <w:r>
        <w:rPr>
          <w:rFonts w:hint="default" w:ascii="Times New Roman" w:hAnsi="Times New Roman" w:cs="Times New Roman"/>
          <w:szCs w:val="32"/>
          <w:lang w:val="en-US" w:eastAsia="zh-CN"/>
        </w:rPr>
        <w:t>。</w:t>
      </w:r>
    </w:p>
    <w:p>
      <w:pPr>
        <w:keepNext w:val="0"/>
        <w:keepLines w:val="0"/>
        <w:pageBreakBefore w:val="0"/>
        <w:widowControl w:val="0"/>
        <w:numPr>
          <w:numId w:val="0"/>
        </w:numPr>
        <w:kinsoku/>
        <w:wordWrap/>
        <w:overflowPunct/>
        <w:topLinePunct/>
        <w:autoSpaceDE/>
        <w:autoSpaceDN/>
        <w:bidi w:val="0"/>
        <w:adjustRightInd/>
        <w:snapToGrid/>
        <w:spacing w:line="240" w:lineRule="auto"/>
        <w:ind w:right="0" w:rightChars="0" w:firstLine="594" w:firstLineChars="200"/>
        <w:jc w:val="both"/>
        <w:textAlignment w:val="auto"/>
        <w:outlineLvl w:val="9"/>
        <w:rPr>
          <w:rFonts w:hint="default" w:ascii="Times New Roman" w:hAnsi="Times New Roman" w:eastAsia="楷体_GB2312" w:cs="Times New Roman"/>
          <w:szCs w:val="32"/>
          <w:lang w:val="en-US" w:eastAsia="zh-CN"/>
        </w:rPr>
      </w:pPr>
      <w:r>
        <w:rPr>
          <w:rFonts w:hint="default" w:ascii="Times New Roman" w:hAnsi="Times New Roman" w:eastAsia="楷体_GB2312" w:cs="Times New Roman"/>
          <w:szCs w:val="32"/>
          <w:lang w:val="en-US" w:eastAsia="zh-CN"/>
        </w:rPr>
        <w:t>（二）项目资金管理情况</w:t>
      </w:r>
    </w:p>
    <w:p>
      <w:pPr>
        <w:keepNext w:val="0"/>
        <w:keepLines w:val="0"/>
        <w:pageBreakBefore w:val="0"/>
        <w:widowControl w:val="0"/>
        <w:numPr>
          <w:numId w:val="0"/>
        </w:numPr>
        <w:kinsoku/>
        <w:wordWrap/>
        <w:overflowPunct/>
        <w:topLinePunct/>
        <w:autoSpaceDE/>
        <w:autoSpaceDN/>
        <w:bidi w:val="0"/>
        <w:adjustRightInd/>
        <w:snapToGrid/>
        <w:spacing w:line="240" w:lineRule="auto"/>
        <w:ind w:right="0" w:rightChars="0" w:firstLine="594" w:firstLineChars="200"/>
        <w:jc w:val="both"/>
        <w:textAlignment w:val="auto"/>
        <w:outlineLvl w:val="9"/>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1.学校强化资金管理制度建设。2023年学校制定并完善了《内部控制制度》、《询价采购制度》、《财务报销制度》等，规范了预算、采购、报销等流程，为财政资金的合规、合理使用奠定了坚实基础。</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right="0" w:rightChars="0" w:firstLine="594" w:firstLineChars="200"/>
        <w:jc w:val="both"/>
        <w:textAlignment w:val="auto"/>
        <w:outlineLvl w:val="9"/>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2.学校严格落实资金使用规范。所有财政资金，学校严格按照文件用途使用，未发生过挤占和挪用过资金的情况。</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right="0" w:rightChars="0" w:firstLine="594" w:firstLineChars="200"/>
        <w:jc w:val="both"/>
        <w:textAlignment w:val="auto"/>
        <w:outlineLvl w:val="9"/>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3.学校严格执行资金使用流程。在资金使用前，学校进行了预算编制，拟定切实可行的项目实施流程和用款计划；在资金使用中，学校监管部门进行了有效的控制和监督；在资金使用后，学校对资金使用效益进行反思和评估，并撰写了绩效评价分析报告。</w:t>
      </w:r>
    </w:p>
    <w:p>
      <w:pPr>
        <w:topLinePunct/>
        <w:ind w:firstLine="594" w:firstLineChars="200"/>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准备阶段：第一步，学校设定了当期的项目绩效目标。第二步，学校围绕绩效目标制定了用款计划和资金使用预算；第三步，党总支会议和校长办公会研究确定最终版用款计划和资金使用预算、项目实施进度等。</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实施阶段：第一步，明确各项目的负责人、经办人、联络人、资产管理人员和监督人员的人选和职责；第二步，学校各职能部门依据批准的用款计划和资金预算组织项目实施；第三步，按照《采购制度》的标准和程序采取询价或者招投标方式选择供应商；第四步，对确定的供应商进行公示；第五步，组织项目实施。实施过程中，相关部门和人员跟进项目进度，及时指导和监督项目的实施，保证项目按时、按质、按量的完成。</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Times New Roman" w:hAnsi="Times New Roman" w:eastAsia="仿宋_GB2312" w:cs="Times New Roman"/>
          <w:szCs w:val="32"/>
          <w:lang w:val="en-US"/>
        </w:rPr>
      </w:pPr>
      <w:r>
        <w:rPr>
          <w:rFonts w:hint="default" w:ascii="Times New Roman" w:hAnsi="Times New Roman" w:cs="Times New Roman"/>
          <w:szCs w:val="32"/>
          <w:lang w:val="en-US" w:eastAsia="zh-CN"/>
        </w:rPr>
        <w:t>完成阶段：第一步：项目负责人、资产管理员、经办人等组成验收小组对完工项目进行验收，形成验收资料；第二步：做好资产管理工作：达到固定资产入账条件的，按照固定资产管理规定入账登记和管理；属于低值易耗品的按照低值易耗品的管理制度做好出入库登记和管理；属于教材教辅等其他资产的按照相应制度进行管理；第三步，收集、整理齐全相关单据，完善相关签字手续后，及时办理报销付款；第四步，组织项目负责人等相关人员对项目进行绩效评价，对存在的问题进行反思和总结。</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、项目绩效情况</w:t>
      </w:r>
    </w:p>
    <w:p>
      <w:pPr>
        <w:topLinePunct/>
        <w:ind w:firstLine="594" w:firstLineChars="200"/>
        <w:jc w:val="both"/>
        <w:rPr>
          <w:rFonts w:hint="default" w:ascii="Times New Roman" w:hAnsi="Times New Roman" w:eastAsia="仿宋_GB2312" w:cs="Times New Roman"/>
          <w:szCs w:val="32"/>
          <w:lang w:val="en-US" w:eastAsia="zh-CN"/>
        </w:rPr>
      </w:pPr>
      <w:r>
        <w:rPr>
          <w:rFonts w:hint="default" w:ascii="Times New Roman" w:hAnsi="Times New Roman" w:cs="Times New Roman"/>
          <w:szCs w:val="32"/>
          <w:lang w:val="en-US" w:eastAsia="zh-CN"/>
        </w:rPr>
        <w:t>从经济性方面进行分析，学校前期组织各部门对相关商品和服务作了较为详细的市场调研，确定了相对合理的价格标准以编制年度用款计划和资金预算，并提交了学校决策机构进行研究确定，该资金预算作为控制各部门项目支出上限的依据。同时，学校在预算执行的过程严格执行各项制度，避免了财政资金的浪费，降低了项目的支出成本，使得学校年末实际使用的资金没有超过预算标准，超支率为0。</w:t>
      </w:r>
    </w:p>
    <w:p>
      <w:pPr>
        <w:topLinePunct/>
        <w:ind w:firstLine="594" w:firstLineChars="200"/>
        <w:jc w:val="both"/>
        <w:rPr>
          <w:rFonts w:hint="default" w:ascii="Times New Roman" w:hAnsi="Times New Roman" w:eastAsia="仿宋_GB2312" w:cs="Times New Roman"/>
          <w:szCs w:val="32"/>
          <w:lang w:val="en-US" w:eastAsia="zh-CN"/>
        </w:rPr>
      </w:pPr>
      <w:r>
        <w:rPr>
          <w:rFonts w:hint="default" w:ascii="Times New Roman" w:hAnsi="Times New Roman" w:cs="Times New Roman"/>
          <w:szCs w:val="32"/>
          <w:lang w:val="en-US" w:eastAsia="zh-CN"/>
        </w:rPr>
        <w:t>从效率性方面进行分析，学校当期各项目均按照规定进度有序推进实施，并于年底全部完成，完成率为100%。</w:t>
      </w:r>
    </w:p>
    <w:p>
      <w:pPr>
        <w:topLinePunct/>
        <w:ind w:firstLine="594" w:firstLineChars="200"/>
        <w:jc w:val="both"/>
        <w:rPr>
          <w:rFonts w:hint="default" w:ascii="Times New Roman" w:hAnsi="Times New Roman" w:eastAsia="仿宋_GB2312" w:cs="Times New Roman"/>
          <w:szCs w:val="32"/>
          <w:lang w:val="en-US" w:eastAsia="zh-CN"/>
        </w:rPr>
      </w:pPr>
      <w:r>
        <w:rPr>
          <w:rFonts w:hint="default" w:ascii="Times New Roman" w:hAnsi="Times New Roman" w:cs="Times New Roman"/>
          <w:szCs w:val="32"/>
          <w:lang w:val="en-US" w:eastAsia="zh-CN"/>
        </w:rPr>
        <w:t>从可持续发展性进行分析，学校积极完善各项财经制度，不断加强内控管理和资金管理，严格资金报批使用程序，严格进行成本控制，扎实落实学校发展规划，使得财政资金的使用效益不断提高。另外，在过去的2023年，在全校师生的共同努力下，学校各项工作取得了显著进步和成绩。学校创建成为了昆明市语言文字规范化达标示范校、昆明市心理健康示范校、昆明市文明校园示范校，申报了云南省绿美校园以及云南省劳动基地示范校，提升了学校办学内涵，2023年学校中考一级完中上线率近80%，高考一本率达到了84.7%，并与南方科技大学、华南理工大学等“双一流”大学建立了优秀生源基地关系，学校的办学以及培养的学生得到了越来越多的“双一流”大学的认可和青睐。与此同时，学校预计于今年6月正式晋升为云南省一级二等高完中，办学层次进一步提升，预计2027年晋升为省一级一等完中，届时将跻身云南基础教育第一方阵。十年办学，学校在各方面实现跨越式发展，成为昆明市乃至云南省基础教育领域的中坚力量。学校发展产生的社会效益持续惠及全市市民。</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pPr>
        <w:topLinePunct/>
        <w:ind w:firstLine="594"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学校年初的资金预算还可以做到更精准、更细致。</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pPr>
        <w:ind w:firstLine="593"/>
        <w:rPr>
          <w:rFonts w:hint="default" w:ascii="Times New Roman" w:hAnsi="Times New Roman" w:cs="Times New Roman"/>
        </w:rPr>
      </w:pPr>
      <w:r>
        <w:rPr>
          <w:rFonts w:hint="default" w:ascii="Times New Roman" w:hAnsi="Times New Roman" w:cs="Times New Roman"/>
          <w:lang w:val="en-US" w:eastAsia="zh-CN"/>
        </w:rPr>
        <w:t>今后，学校将一如既往的做好资金预算、财务管理和项目实施和管理工作，不断完善和严格执行相关财经制度，把财政资金用好用实。</w:t>
      </w:r>
    </w:p>
    <w:sectPr>
      <w:footerReference r:id="rId3" w:type="default"/>
      <w:pgSz w:w="11906" w:h="16838"/>
      <w:pgMar w:top="1134"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082426A"/>
    <w:rsid w:val="0168325F"/>
    <w:rsid w:val="02A37559"/>
    <w:rsid w:val="036D7AFE"/>
    <w:rsid w:val="04BC0CAD"/>
    <w:rsid w:val="04DA79AB"/>
    <w:rsid w:val="04F95D82"/>
    <w:rsid w:val="05AE36CA"/>
    <w:rsid w:val="060F41F1"/>
    <w:rsid w:val="06233BF8"/>
    <w:rsid w:val="066E5711"/>
    <w:rsid w:val="07496709"/>
    <w:rsid w:val="0768045D"/>
    <w:rsid w:val="07C91037"/>
    <w:rsid w:val="07ED3A3E"/>
    <w:rsid w:val="07F92E63"/>
    <w:rsid w:val="083F5490"/>
    <w:rsid w:val="091D363E"/>
    <w:rsid w:val="096424EF"/>
    <w:rsid w:val="0A0B26E8"/>
    <w:rsid w:val="0AEB6EFC"/>
    <w:rsid w:val="0B5307B8"/>
    <w:rsid w:val="0B784A21"/>
    <w:rsid w:val="0BEF735C"/>
    <w:rsid w:val="0CA9016C"/>
    <w:rsid w:val="0DB86D82"/>
    <w:rsid w:val="0E673C8D"/>
    <w:rsid w:val="0E727302"/>
    <w:rsid w:val="0FDD71B3"/>
    <w:rsid w:val="10AB4B20"/>
    <w:rsid w:val="10B643D2"/>
    <w:rsid w:val="111C627A"/>
    <w:rsid w:val="1291445C"/>
    <w:rsid w:val="12C22E31"/>
    <w:rsid w:val="133A105E"/>
    <w:rsid w:val="137C26CE"/>
    <w:rsid w:val="138E480F"/>
    <w:rsid w:val="14757F1D"/>
    <w:rsid w:val="14923059"/>
    <w:rsid w:val="14B9773F"/>
    <w:rsid w:val="15E3322F"/>
    <w:rsid w:val="160457F4"/>
    <w:rsid w:val="16245D2D"/>
    <w:rsid w:val="1632133D"/>
    <w:rsid w:val="16B20767"/>
    <w:rsid w:val="1734191B"/>
    <w:rsid w:val="182A5260"/>
    <w:rsid w:val="182C16F0"/>
    <w:rsid w:val="191C4C03"/>
    <w:rsid w:val="19A07E7C"/>
    <w:rsid w:val="1A1B135F"/>
    <w:rsid w:val="1AC75FC3"/>
    <w:rsid w:val="1AF75E81"/>
    <w:rsid w:val="1B6B5D62"/>
    <w:rsid w:val="1CB33813"/>
    <w:rsid w:val="1D464944"/>
    <w:rsid w:val="1DC232D7"/>
    <w:rsid w:val="1E1719F1"/>
    <w:rsid w:val="1EC259BB"/>
    <w:rsid w:val="1EE2069D"/>
    <w:rsid w:val="21FE03AF"/>
    <w:rsid w:val="22A10409"/>
    <w:rsid w:val="23737301"/>
    <w:rsid w:val="245E2CBA"/>
    <w:rsid w:val="246B42C1"/>
    <w:rsid w:val="26801A9D"/>
    <w:rsid w:val="27014774"/>
    <w:rsid w:val="294A0090"/>
    <w:rsid w:val="2BB13429"/>
    <w:rsid w:val="2C817FEB"/>
    <w:rsid w:val="2CA95939"/>
    <w:rsid w:val="2D5E1836"/>
    <w:rsid w:val="2D696B78"/>
    <w:rsid w:val="2E6647D3"/>
    <w:rsid w:val="2F3A5EB7"/>
    <w:rsid w:val="2F41731B"/>
    <w:rsid w:val="312F5FFF"/>
    <w:rsid w:val="322C0626"/>
    <w:rsid w:val="33DF6B01"/>
    <w:rsid w:val="356D53FA"/>
    <w:rsid w:val="35A6749E"/>
    <w:rsid w:val="35AF173C"/>
    <w:rsid w:val="35EE2F05"/>
    <w:rsid w:val="378A5996"/>
    <w:rsid w:val="39AF5D09"/>
    <w:rsid w:val="3A1949C6"/>
    <w:rsid w:val="3AAC1E33"/>
    <w:rsid w:val="3DCF2655"/>
    <w:rsid w:val="3E012DFB"/>
    <w:rsid w:val="3E583A4C"/>
    <w:rsid w:val="3EEF6A08"/>
    <w:rsid w:val="3F7F6BFD"/>
    <w:rsid w:val="401F32FC"/>
    <w:rsid w:val="402050BD"/>
    <w:rsid w:val="41CD34D0"/>
    <w:rsid w:val="423671F6"/>
    <w:rsid w:val="440C3BAC"/>
    <w:rsid w:val="442E605C"/>
    <w:rsid w:val="447D707A"/>
    <w:rsid w:val="44BD69EB"/>
    <w:rsid w:val="45095E44"/>
    <w:rsid w:val="45877302"/>
    <w:rsid w:val="45BD41A4"/>
    <w:rsid w:val="45E20DFA"/>
    <w:rsid w:val="46836D8B"/>
    <w:rsid w:val="46BF7458"/>
    <w:rsid w:val="47363DBC"/>
    <w:rsid w:val="47730D59"/>
    <w:rsid w:val="47F16027"/>
    <w:rsid w:val="486F3A9D"/>
    <w:rsid w:val="48BA4F4B"/>
    <w:rsid w:val="4A597367"/>
    <w:rsid w:val="4A6A3171"/>
    <w:rsid w:val="4AB03279"/>
    <w:rsid w:val="4C7B501C"/>
    <w:rsid w:val="4CD9305C"/>
    <w:rsid w:val="4DAD7844"/>
    <w:rsid w:val="50E24B62"/>
    <w:rsid w:val="51295BF6"/>
    <w:rsid w:val="526D122D"/>
    <w:rsid w:val="528D3820"/>
    <w:rsid w:val="543173A1"/>
    <w:rsid w:val="54432DBA"/>
    <w:rsid w:val="54D17CA9"/>
    <w:rsid w:val="563441A1"/>
    <w:rsid w:val="56FD4E50"/>
    <w:rsid w:val="581E398D"/>
    <w:rsid w:val="589164EA"/>
    <w:rsid w:val="58D87CBC"/>
    <w:rsid w:val="58F56BB9"/>
    <w:rsid w:val="593E58F0"/>
    <w:rsid w:val="5942081D"/>
    <w:rsid w:val="59FD382A"/>
    <w:rsid w:val="5A3C6978"/>
    <w:rsid w:val="5A816F2D"/>
    <w:rsid w:val="5B341B1C"/>
    <w:rsid w:val="5B5620AE"/>
    <w:rsid w:val="5C0827EA"/>
    <w:rsid w:val="5D4E45C5"/>
    <w:rsid w:val="5D775B0E"/>
    <w:rsid w:val="5DDF4392"/>
    <w:rsid w:val="5E582DFB"/>
    <w:rsid w:val="5F3F4774"/>
    <w:rsid w:val="600D75AD"/>
    <w:rsid w:val="61CE5CB8"/>
    <w:rsid w:val="61DC44EC"/>
    <w:rsid w:val="62222F83"/>
    <w:rsid w:val="62B17737"/>
    <w:rsid w:val="63FA7FE2"/>
    <w:rsid w:val="6415767C"/>
    <w:rsid w:val="64633ABD"/>
    <w:rsid w:val="64701E66"/>
    <w:rsid w:val="64803CAD"/>
    <w:rsid w:val="658E23E5"/>
    <w:rsid w:val="67131F5B"/>
    <w:rsid w:val="67600811"/>
    <w:rsid w:val="691F1002"/>
    <w:rsid w:val="695D4175"/>
    <w:rsid w:val="69B84EA2"/>
    <w:rsid w:val="6AB44268"/>
    <w:rsid w:val="6C3C7AA0"/>
    <w:rsid w:val="6DB12CE1"/>
    <w:rsid w:val="70117912"/>
    <w:rsid w:val="70530CD8"/>
    <w:rsid w:val="70885BB4"/>
    <w:rsid w:val="717062AE"/>
    <w:rsid w:val="71E202B2"/>
    <w:rsid w:val="725F353D"/>
    <w:rsid w:val="7386708A"/>
    <w:rsid w:val="738D5656"/>
    <w:rsid w:val="742175EE"/>
    <w:rsid w:val="742404E7"/>
    <w:rsid w:val="745461CC"/>
    <w:rsid w:val="74C8082C"/>
    <w:rsid w:val="74FA31C0"/>
    <w:rsid w:val="750B0F29"/>
    <w:rsid w:val="756458B3"/>
    <w:rsid w:val="75C55CC3"/>
    <w:rsid w:val="75EC52E0"/>
    <w:rsid w:val="76302FE0"/>
    <w:rsid w:val="76A97D88"/>
    <w:rsid w:val="77B6216E"/>
    <w:rsid w:val="77C50933"/>
    <w:rsid w:val="77D34E55"/>
    <w:rsid w:val="78D73FB1"/>
    <w:rsid w:val="79F96B4F"/>
    <w:rsid w:val="7A414F9D"/>
    <w:rsid w:val="7B7645FB"/>
    <w:rsid w:val="7BF413DA"/>
    <w:rsid w:val="7C9A5A5B"/>
    <w:rsid w:val="7CC80175"/>
    <w:rsid w:val="7F8B6DAE"/>
    <w:rsid w:val="7FEC0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3364</Words>
  <Characters>3725</Characters>
  <Lines>0</Lines>
  <Paragraphs>0</Paragraphs>
  <TotalTime>5</TotalTime>
  <ScaleCrop>false</ScaleCrop>
  <LinksUpToDate>false</LinksUpToDate>
  <CharactersWithSpaces>3731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2024-07-19T02:40:29Z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EC5F0AE2970241A4B3A74D91F6C2456A_12</vt:lpwstr>
  </property>
</Properties>
</file>