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default" w:ascii="Times New Roman" w:hAnsi="Times New Roman" w:eastAsia="黑体" w:cs="Times New Roman"/>
          <w:szCs w:val="32"/>
          <w:lang w:val="en-US" w:eastAsia="zh-CN"/>
        </w:rPr>
        <w:t>4-2</w:t>
      </w:r>
      <w:r>
        <w:rPr>
          <w:rFonts w:hint="default" w:ascii="Times New Roman" w:hAnsi="Times New Roman" w:eastAsia="黑体" w:cs="Times New Roman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昆明滇池国家旅游度假区大渔幼儿园2023年度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临时教师顶岗专项经费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根据昆明市呈贡区财政局呈财文件</w:t>
      </w:r>
      <w:r>
        <w:rPr>
          <w:rFonts w:hint="default" w:ascii="Times New Roman" w:hAnsi="Times New Roman" w:cs="Times New Roman"/>
          <w:szCs w:val="32"/>
          <w:lang w:eastAsia="zh-CN"/>
        </w:rPr>
        <w:t>《</w:t>
      </w:r>
      <w:r>
        <w:rPr>
          <w:rFonts w:hint="default" w:ascii="Times New Roman" w:hAnsi="Times New Roman" w:cs="Times New Roman"/>
          <w:szCs w:val="32"/>
        </w:rPr>
        <w:t>关于对2023年度区级预算支出开展绩效自评工作的通知》的要求，我园运用科学、合理的绩效评价指标、评价标准和评价方法，对本单位的</w:t>
      </w:r>
      <w:r>
        <w:rPr>
          <w:rFonts w:hint="default" w:ascii="Times New Roman" w:hAnsi="Times New Roman" w:cs="Times New Roman"/>
          <w:szCs w:val="32"/>
          <w:lang w:val="en-US" w:eastAsia="zh-CN"/>
        </w:rPr>
        <w:t>临时教师顶岗专项经费</w:t>
      </w:r>
      <w:r>
        <w:rPr>
          <w:rFonts w:hint="default" w:ascii="Times New Roman" w:hAnsi="Times New Roman" w:cs="Times New Roman"/>
          <w:szCs w:val="32"/>
        </w:rPr>
        <w:t>支出进行了绩效评价，本次评价遵循了“科学规范、公正公开、分类管理、绩效相关”的原则。现将情况汇报如下：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（一）项目基本情况介绍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大渔幼儿园</w:t>
      </w:r>
      <w:r>
        <w:rPr>
          <w:rFonts w:hint="default" w:ascii="Times New Roman" w:hAnsi="Times New Roman" w:cs="Times New Roman"/>
          <w:szCs w:val="32"/>
          <w:lang w:val="en-US" w:eastAsia="zh-CN"/>
        </w:rPr>
        <w:t>临时教师顶岗专项经费</w:t>
      </w:r>
      <w:r>
        <w:rPr>
          <w:rFonts w:hint="default" w:ascii="Times New Roman" w:hAnsi="Times New Roman" w:cs="Times New Roman"/>
          <w:szCs w:val="32"/>
          <w:lang w:eastAsia="zh-CN"/>
        </w:rPr>
        <w:t>由财政全额拨款，</w:t>
      </w:r>
      <w:r>
        <w:rPr>
          <w:rFonts w:hint="default" w:ascii="Times New Roman" w:hAnsi="Times New Roman" w:cs="Times New Roman"/>
          <w:szCs w:val="32"/>
          <w:lang w:val="en-US" w:eastAsia="zh-CN"/>
        </w:rPr>
        <w:t>临时教师顶岗专项经费共计2.18万元。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临时教师顶岗专项经费用于两名在职教师休产假期间，外聘临时顶岗教师的工资支付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Cs w:val="32"/>
        </w:rPr>
        <w:t>绩效目标设定及指标完成情况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我园结合幼儿园实际工作安排，在两名在职教师休产假期间，为保障幼儿园教育教学工作正常开展，外聘临时顶岗教师1名，实际发放工资月份为8个月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我园在2022年10月份进行2023年预算，2023年预算资金下达后我园按照年初预算安排，项目前期根据园务委员会决议及幼儿园支委会决议按照进度执行，项目中期对相关项目进行监督，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  <w:lang w:val="en-US" w:eastAsia="zh-CN"/>
        </w:rPr>
        <w:t>项目完成后对项目进行验收，验收合格后进行款项支付，截止年底，项目执行率为80%，预算10个月教师顶岗工资，实际发放8个月，因为2月和8月放假，不进行工资发放。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Cs w:val="32"/>
          <w:lang w:val="en-US" w:eastAsia="zh-CN"/>
        </w:rPr>
        <w:t>二、项目资金使用及管理情况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我园临时教师顶岗专项经费按照专款专用的原则，严格加强项目资金使用的监督检查，切实提高项目资金的使用效益，幼儿园教育教学工作得到顺利开展。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" w:cs="Times New Roman"/>
          <w:szCs w:val="32"/>
        </w:rPr>
      </w:pPr>
      <w:r>
        <w:rPr>
          <w:rFonts w:hint="default" w:ascii="Times New Roman" w:hAnsi="Times New Roman" w:eastAsia="楷体" w:cs="Times New Roman"/>
          <w:szCs w:val="32"/>
        </w:rPr>
        <w:t>1.前期准备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我</w:t>
      </w:r>
      <w:r>
        <w:rPr>
          <w:rFonts w:hint="default" w:ascii="Times New Roman" w:hAnsi="Times New Roman" w:cs="Times New Roman"/>
          <w:szCs w:val="32"/>
          <w:lang w:val="en-US" w:eastAsia="zh-CN"/>
        </w:rPr>
        <w:t>园</w:t>
      </w:r>
      <w:r>
        <w:rPr>
          <w:rFonts w:hint="default" w:ascii="Times New Roman" w:hAnsi="Times New Roman" w:eastAsia="仿宋_GB2312" w:cs="Times New Roman"/>
          <w:szCs w:val="32"/>
        </w:rPr>
        <w:t>成立了由</w:t>
      </w:r>
      <w:r>
        <w:rPr>
          <w:rFonts w:hint="default" w:ascii="Times New Roman" w:hAnsi="Times New Roman" w:cs="Times New Roman"/>
          <w:szCs w:val="32"/>
          <w:lang w:val="en-US" w:eastAsia="zh-CN"/>
        </w:rPr>
        <w:t>园长</w:t>
      </w:r>
      <w:r>
        <w:rPr>
          <w:rFonts w:hint="default" w:ascii="Times New Roman" w:hAnsi="Times New Roman" w:eastAsia="仿宋_GB2312" w:cs="Times New Roman"/>
          <w:szCs w:val="32"/>
        </w:rPr>
        <w:t>任组长，</w:t>
      </w:r>
      <w:r>
        <w:rPr>
          <w:rFonts w:hint="default" w:ascii="Times New Roman" w:hAnsi="Times New Roman" w:cs="Times New Roman"/>
          <w:szCs w:val="32"/>
          <w:lang w:val="en-US" w:eastAsia="zh-CN"/>
        </w:rPr>
        <w:t>副园长</w:t>
      </w:r>
      <w:r>
        <w:rPr>
          <w:rFonts w:hint="default" w:ascii="Times New Roman" w:hAnsi="Times New Roman" w:eastAsia="仿宋_GB2312" w:cs="Times New Roman"/>
          <w:szCs w:val="32"/>
        </w:rPr>
        <w:t>任副组长、</w:t>
      </w:r>
      <w:r>
        <w:rPr>
          <w:rFonts w:hint="default" w:ascii="Times New Roman" w:hAnsi="Times New Roman" w:cs="Times New Roman"/>
          <w:szCs w:val="32"/>
          <w:lang w:val="en-US" w:eastAsia="zh-CN"/>
        </w:rPr>
        <w:t>园务委员会</w:t>
      </w:r>
      <w:r>
        <w:rPr>
          <w:rFonts w:hint="default" w:ascii="Times New Roman" w:hAnsi="Times New Roman" w:eastAsia="仿宋_GB2312" w:cs="Times New Roman"/>
          <w:szCs w:val="32"/>
        </w:rPr>
        <w:t>人员为成员的领导小组，明确相关人员职责，通过前期会议讨论项目实施细则，制定项目实施方案，保障项目的实施。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" w:cs="Times New Roman"/>
          <w:szCs w:val="32"/>
        </w:rPr>
      </w:pPr>
      <w:r>
        <w:rPr>
          <w:rFonts w:hint="default" w:ascii="Times New Roman" w:hAnsi="Times New Roman" w:eastAsia="楷体" w:cs="Times New Roman"/>
          <w:szCs w:val="32"/>
        </w:rPr>
        <w:t>2.组织实施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Cs w:val="32"/>
        </w:rPr>
        <w:t>此项资金用于</w:t>
      </w:r>
      <w:r>
        <w:rPr>
          <w:rFonts w:hint="default" w:ascii="Times New Roman" w:hAnsi="Times New Roman" w:cs="Times New Roman"/>
          <w:szCs w:val="32"/>
          <w:lang w:val="en-US" w:eastAsia="zh-CN"/>
        </w:rPr>
        <w:t>支付</w:t>
      </w:r>
      <w:r>
        <w:rPr>
          <w:rFonts w:hint="default" w:ascii="Times New Roman" w:hAnsi="Times New Roman" w:cs="Times New Roman"/>
          <w:szCs w:val="32"/>
          <w:lang w:val="en-US" w:eastAsia="zh-CN"/>
        </w:rPr>
        <w:t>临时教师顶岗专项经费</w:t>
      </w:r>
      <w:r>
        <w:rPr>
          <w:rFonts w:hint="default" w:ascii="Times New Roman" w:hAnsi="Times New Roman" w:cs="Times New Roman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我园结合幼儿园工作安排实际，两名在职教师休产假期间，外聘临时顶岗教师，保障幼儿园机构正常运转，保证幼儿园教学工作顺利开展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（一）项目资金情况分析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</w:t>
      </w:r>
      <w:r>
        <w:rPr>
          <w:rFonts w:hint="default" w:ascii="Times New Roman" w:hAnsi="Times New Roman" w:cs="Times New Roman"/>
          <w:szCs w:val="32"/>
          <w:lang w:val="en-US" w:eastAsia="zh-CN"/>
        </w:rPr>
        <w:t>园</w:t>
      </w:r>
      <w:r>
        <w:rPr>
          <w:rFonts w:hint="default" w:ascii="Times New Roman" w:hAnsi="Times New Roman" w:cs="Times New Roman"/>
          <w:szCs w:val="32"/>
        </w:rPr>
        <w:t>年初预算</w:t>
      </w:r>
      <w:r>
        <w:rPr>
          <w:rFonts w:hint="default" w:ascii="Times New Roman" w:hAnsi="Times New Roman" w:cs="Times New Roman"/>
          <w:szCs w:val="32"/>
          <w:lang w:val="en-US" w:eastAsia="zh-CN"/>
        </w:rPr>
        <w:t>临时教师顶岗专项经费2.75</w:t>
      </w:r>
      <w:r>
        <w:rPr>
          <w:rFonts w:hint="default" w:ascii="Times New Roman" w:hAnsi="Times New Roman" w:cs="Times New Roman"/>
          <w:szCs w:val="32"/>
        </w:rPr>
        <w:t>万元，财政全额拨付到账。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（二）项目实施情况分析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1.项目组织情况及管理情况分析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我</w:t>
      </w:r>
      <w:r>
        <w:rPr>
          <w:rFonts w:hint="default" w:ascii="Times New Roman" w:hAnsi="Times New Roman" w:cs="Times New Roman"/>
          <w:szCs w:val="32"/>
          <w:lang w:val="en-US" w:eastAsia="zh-CN"/>
        </w:rPr>
        <w:t>园</w:t>
      </w:r>
      <w:r>
        <w:rPr>
          <w:rFonts w:hint="default" w:ascii="Times New Roman" w:hAnsi="Times New Roman" w:cs="Times New Roman"/>
          <w:szCs w:val="32"/>
        </w:rPr>
        <w:t>按照年初预算计划实施,根据</w:t>
      </w:r>
      <w:r>
        <w:rPr>
          <w:rFonts w:hint="default" w:ascii="Times New Roman" w:hAnsi="Times New Roman" w:cs="Times New Roman"/>
          <w:szCs w:val="32"/>
          <w:lang w:val="en-US" w:eastAsia="zh-CN"/>
        </w:rPr>
        <w:t>项目</w:t>
      </w:r>
      <w:r>
        <w:rPr>
          <w:rFonts w:hint="default" w:ascii="Times New Roman" w:hAnsi="Times New Roman" w:cs="Times New Roman"/>
          <w:szCs w:val="32"/>
        </w:rPr>
        <w:t>主要负责人组织的相关会议按照相关财务要求严格执行，项目实施前期认真筹措，项目实施时期认真监督，项目完成后认真</w:t>
      </w:r>
      <w:r>
        <w:rPr>
          <w:rFonts w:hint="default" w:ascii="Times New Roman" w:hAnsi="Times New Roman" w:cs="Times New Roman"/>
          <w:szCs w:val="32"/>
          <w:lang w:val="en-US" w:eastAsia="zh-CN"/>
        </w:rPr>
        <w:t>查验</w:t>
      </w:r>
      <w:r>
        <w:rPr>
          <w:rFonts w:hint="default" w:ascii="Times New Roman" w:hAnsi="Times New Roman" w:cs="Times New Roman"/>
          <w:szCs w:val="32"/>
        </w:rPr>
        <w:t>，确保</w:t>
      </w:r>
      <w:r>
        <w:rPr>
          <w:rFonts w:hint="default" w:ascii="Times New Roman" w:hAnsi="Times New Roman" w:cs="Times New Roman"/>
          <w:szCs w:val="32"/>
          <w:lang w:val="en-US" w:eastAsia="zh-CN"/>
        </w:rPr>
        <w:t>幼儿园机构正常运转，保证幼儿园教学工作顺利开展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。预算10个月教师顶岗工资共计2.75万元，实际发放8个月共计2.18万元，因为2月和8月放假，不进行工资发放。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（三）项目绩效情况分析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1.项目经济性分析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幼儿园</w:t>
      </w:r>
      <w:r>
        <w:rPr>
          <w:rFonts w:hint="default" w:ascii="Times New Roman" w:hAnsi="Times New Roman" w:cs="Times New Roman"/>
          <w:szCs w:val="32"/>
        </w:rPr>
        <w:t>按照“先有预算、后有支出”的原则，严格按照年初预算资金结合实际情况开展工作。到第四季度项目执行进度达到</w:t>
      </w:r>
      <w:r>
        <w:rPr>
          <w:rFonts w:hint="default" w:ascii="Times New Roman" w:hAnsi="Times New Roman" w:cs="Times New Roman"/>
          <w:szCs w:val="32"/>
          <w:lang w:val="en-US" w:eastAsia="zh-CN"/>
        </w:rPr>
        <w:t>80</w:t>
      </w:r>
      <w:r>
        <w:rPr>
          <w:rFonts w:hint="default" w:ascii="Times New Roman" w:hAnsi="Times New Roman" w:cs="Times New Roman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2.项目的效率性分析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我单位在项目资金足额下达后，严格项目支出进度，保障项目完成质量。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3.项目的效益性分析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</w:t>
      </w:r>
      <w:r>
        <w:rPr>
          <w:rFonts w:hint="default" w:ascii="Times New Roman" w:hAnsi="Times New Roman" w:cs="Times New Roman"/>
          <w:szCs w:val="32"/>
          <w:lang w:val="en-US" w:eastAsia="zh-CN"/>
        </w:rPr>
        <w:t>园临时教师顶岗专项经费经费</w:t>
      </w:r>
      <w:r>
        <w:rPr>
          <w:rFonts w:hint="default" w:ascii="Times New Roman" w:hAnsi="Times New Roman" w:cs="Times New Roman"/>
          <w:szCs w:val="32"/>
        </w:rPr>
        <w:t>按照专款专用的原则，严格加强项目资金使用的监督检查，切实提高项目资金的使用效益，</w:t>
      </w:r>
      <w:r>
        <w:rPr>
          <w:rFonts w:hint="default" w:ascii="Times New Roman" w:hAnsi="Times New Roman" w:cs="Times New Roman"/>
          <w:szCs w:val="32"/>
          <w:lang w:val="en-US" w:eastAsia="zh-CN"/>
        </w:rPr>
        <w:t>财务处理更规范更严谨。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（一）专项管理方面的问题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（二）资金分配方面的问题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（三）资金拨付方面的问题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财政足额及时拨付，无滞留、闲置等现象。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（四）资金使用方面的问题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594" w:leftChars="200" w:firstLine="0" w:firstLineChars="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资金使用合规，无截留、挪用等现象，资金使用产生效益。</w:t>
      </w:r>
      <w:r>
        <w:rPr>
          <w:rFonts w:hint="default" w:ascii="Times New Roman" w:hAnsi="Times New Roman" w:eastAsia="黑体" w:cs="Times New Roman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后续工作计划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   我园会严格按照上级部门的指示更进一步优化预算，对项目进行公平公正、真实有效的评价并按时按质进行公开。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进一步完善项目绩效的管理。还需上级部门多多指导专项经费的使用，进一步规范项目的实施。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主要经验做法、改进措施和有关建议等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D2117E"/>
    <w:multiLevelType w:val="singleLevel"/>
    <w:tmpl w:val="A6D211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</w:docVars>
  <w:rsids>
    <w:rsidRoot w:val="00000000"/>
    <w:rsid w:val="05AE36CA"/>
    <w:rsid w:val="0A614CA8"/>
    <w:rsid w:val="0B823132"/>
    <w:rsid w:val="1C036811"/>
    <w:rsid w:val="20A6481B"/>
    <w:rsid w:val="28B72DE4"/>
    <w:rsid w:val="2F55694E"/>
    <w:rsid w:val="35D9267E"/>
    <w:rsid w:val="35DF2155"/>
    <w:rsid w:val="378A5996"/>
    <w:rsid w:val="3EA36E02"/>
    <w:rsid w:val="4668272E"/>
    <w:rsid w:val="466874C6"/>
    <w:rsid w:val="48524506"/>
    <w:rsid w:val="4E880069"/>
    <w:rsid w:val="50BD247F"/>
    <w:rsid w:val="51AA7B24"/>
    <w:rsid w:val="52680F59"/>
    <w:rsid w:val="52FF30B1"/>
    <w:rsid w:val="5A3C6978"/>
    <w:rsid w:val="5F572542"/>
    <w:rsid w:val="652653A9"/>
    <w:rsid w:val="66643743"/>
    <w:rsid w:val="67600811"/>
    <w:rsid w:val="6BF27A4D"/>
    <w:rsid w:val="6D741BC5"/>
    <w:rsid w:val="6E83027E"/>
    <w:rsid w:val="7A0055ED"/>
    <w:rsid w:val="7A834298"/>
    <w:rsid w:val="7F79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1434</Words>
  <Characters>1481</Characters>
  <Lines>0</Lines>
  <Paragraphs>0</Paragraphs>
  <TotalTime>13</TotalTime>
  <ScaleCrop>false</ScaleCrop>
  <LinksUpToDate>false</LinksUpToDate>
  <CharactersWithSpaces>1486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2024-07-15T03:26:40Z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2FBA0B1CBB0F46BBBD4B0667C1993C3E</vt:lpwstr>
  </property>
</Properties>
</file>