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Times New Roman" w:eastAsia="方正小标宋_GBK" w:cs="Times New Roman"/>
          <w:sz w:val="36"/>
          <w:szCs w:val="36"/>
          <w:lang w:val="en-US" w:eastAsia="zh-CN"/>
        </w:rPr>
      </w:pPr>
      <w:r>
        <w:rPr>
          <w:rFonts w:hint="eastAsia" w:ascii="方正小标宋_GBK" w:hAnsi="Times New Roman" w:eastAsia="方正小标宋_GBK" w:cs="Times New Roman"/>
          <w:sz w:val="36"/>
          <w:szCs w:val="36"/>
          <w:lang w:val="en-US" w:eastAsia="zh-CN"/>
        </w:rPr>
        <w:t>2023年市政道路、桥梁、市政设施维护管养</w:t>
      </w:r>
    </w:p>
    <w:p>
      <w:pPr>
        <w:spacing w:line="600" w:lineRule="exact"/>
        <w:jc w:val="center"/>
        <w:rPr>
          <w:rFonts w:hint="eastAsia"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项目支出绩效评价报告</w:t>
      </w:r>
    </w:p>
    <w:p>
      <w:pPr>
        <w:jc w:val="center"/>
        <w:rPr>
          <w:rFonts w:ascii="仿宋_GB2312"/>
          <w:b/>
          <w:bCs/>
          <w:szCs w:val="32"/>
        </w:rPr>
      </w:pPr>
    </w:p>
    <w:p>
      <w:pPr>
        <w:ind w:firstLine="600" w:firstLineChars="200"/>
        <w:outlineLvl w:val="0"/>
        <w:rPr>
          <w:rFonts w:hint="eastAsia" w:ascii="仿宋_GB2312" w:hAnsi="Times New Roman" w:cs="Times New Roman"/>
          <w:b/>
          <w:bCs/>
          <w:szCs w:val="32"/>
        </w:rPr>
      </w:pPr>
      <w:r>
        <w:rPr>
          <w:rFonts w:hint="eastAsia" w:ascii="仿宋_GB2312" w:hAnsi="Times New Roman" w:cs="Times New Roman"/>
          <w:b/>
          <w:bCs/>
          <w:szCs w:val="32"/>
        </w:rPr>
        <w:t>一、基本情况</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（一）项目概况</w:t>
      </w:r>
    </w:p>
    <w:p>
      <w:pPr>
        <w:ind w:firstLine="60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rPr>
        <w:t>项目基本情</w:t>
      </w:r>
      <w:r>
        <w:rPr>
          <w:rFonts w:hint="eastAsia" w:ascii="仿宋_GB2312" w:hAnsi="Times New Roman" w:eastAsia="仿宋_GB2312" w:cs="Times New Roman"/>
          <w:szCs w:val="32"/>
          <w:lang w:eastAsia="zh-CN"/>
        </w:rPr>
        <w:t>况：</w:t>
      </w:r>
      <w:r>
        <w:rPr>
          <w:rFonts w:hint="eastAsia" w:ascii="仿宋_GB2312" w:hAnsi="Times New Roman" w:eastAsia="仿宋_GB2312" w:cs="Times New Roman"/>
          <w:szCs w:val="32"/>
        </w:rPr>
        <w:t>昆明市呈贡区</w:t>
      </w:r>
      <w:r>
        <w:rPr>
          <w:rFonts w:hint="eastAsia" w:ascii="仿宋_GB2312" w:hAnsi="Times New Roman" w:eastAsia="仿宋_GB2312" w:cs="Times New Roman"/>
          <w:szCs w:val="32"/>
          <w:lang w:val="en-US" w:eastAsia="zh-CN"/>
        </w:rPr>
        <w:t>住房和城乡建设局</w:t>
      </w:r>
      <w:r>
        <w:rPr>
          <w:rFonts w:hint="eastAsia" w:ascii="仿宋_GB2312" w:hAnsi="Times New Roman" w:eastAsia="仿宋_GB2312" w:cs="Times New Roman"/>
          <w:szCs w:val="32"/>
        </w:rPr>
        <w:t>20</w:t>
      </w:r>
      <w:r>
        <w:rPr>
          <w:rFonts w:hint="eastAsia" w:ascii="仿宋_GB2312" w:hAnsi="Times New Roman" w:eastAsia="仿宋_GB2312" w:cs="Times New Roman"/>
          <w:szCs w:val="32"/>
          <w:lang w:val="en-US" w:eastAsia="zh-CN"/>
        </w:rPr>
        <w:t>2</w:t>
      </w:r>
      <w:r>
        <w:rPr>
          <w:rFonts w:hint="default" w:ascii="仿宋_GB2312" w:hAnsi="Times New Roman" w:eastAsia="仿宋_GB2312" w:cs="Times New Roman"/>
          <w:szCs w:val="32"/>
          <w:lang w:val="en" w:eastAsia="zh-CN"/>
        </w:rPr>
        <w:t>2</w:t>
      </w:r>
      <w:r>
        <w:rPr>
          <w:rFonts w:hint="eastAsia" w:ascii="仿宋_GB2312" w:hAnsi="Times New Roman" w:eastAsia="仿宋_GB2312" w:cs="Times New Roman"/>
          <w:szCs w:val="32"/>
        </w:rPr>
        <w:t>年</w:t>
      </w:r>
      <w:r>
        <w:rPr>
          <w:rFonts w:hint="eastAsia" w:ascii="仿宋_GB2312" w:hAnsi="Times New Roman" w:eastAsia="仿宋_GB2312" w:cs="Times New Roman"/>
          <w:szCs w:val="32"/>
          <w:lang w:val="en-US" w:eastAsia="zh-CN"/>
        </w:rPr>
        <w:t>市政道路、桥梁、市政设施维护管养</w:t>
      </w:r>
      <w:r>
        <w:rPr>
          <w:rFonts w:hint="eastAsia" w:ascii="仿宋_GB2312" w:hAnsi="Times New Roman" w:eastAsia="仿宋_GB2312" w:cs="Times New Roman"/>
          <w:szCs w:val="32"/>
        </w:rPr>
        <w:t>项目</w:t>
      </w:r>
      <w:r>
        <w:rPr>
          <w:rFonts w:hint="eastAsia" w:ascii="仿宋_GB2312" w:hAnsi="Times New Roman" w:eastAsia="仿宋_GB2312" w:cs="Times New Roman"/>
          <w:szCs w:val="32"/>
          <w:lang w:val="en-US" w:eastAsia="zh-CN"/>
        </w:rPr>
        <w:t>专项经费主要内容为</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lang w:val="en-US" w:eastAsia="zh-CN"/>
        </w:rPr>
        <w:t>为完成辖区内道路、桥梁、人行道、市政基础设施设置、管养维护任务，对网格中心派遣案件进行处置，</w:t>
      </w:r>
      <w:r>
        <w:rPr>
          <w:rFonts w:hint="eastAsia" w:ascii="仿宋_GB2312" w:hAnsi="Times New Roman" w:eastAsia="仿宋_GB2312" w:cs="Times New Roman"/>
          <w:szCs w:val="32"/>
        </w:rPr>
        <w:t>道路、桥梁管养造价咨询</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rPr>
        <w:t>监理服务费、桥梁（隧道）安全检测经费</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rPr>
        <w:t>办公</w:t>
      </w:r>
      <w:r>
        <w:rPr>
          <w:rFonts w:hint="eastAsia" w:ascii="仿宋_GB2312" w:hAnsi="Times New Roman" w:eastAsia="仿宋_GB2312" w:cs="Times New Roman"/>
          <w:szCs w:val="32"/>
          <w:lang w:val="en-US" w:eastAsia="zh-CN"/>
        </w:rPr>
        <w:t>经</w:t>
      </w:r>
      <w:r>
        <w:rPr>
          <w:rFonts w:hint="eastAsia" w:ascii="仿宋_GB2312" w:hAnsi="Times New Roman" w:eastAsia="仿宋_GB2312" w:cs="Times New Roman"/>
          <w:szCs w:val="32"/>
        </w:rPr>
        <w:t>费</w:t>
      </w:r>
      <w:r>
        <w:rPr>
          <w:rFonts w:hint="eastAsia" w:ascii="仿宋_GB2312" w:hAnsi="Times New Roman" w:eastAsia="仿宋_GB2312" w:cs="Times New Roman"/>
          <w:szCs w:val="32"/>
          <w:lang w:val="en-US" w:eastAsia="zh-CN"/>
        </w:rPr>
        <w:t>及水电费。</w:t>
      </w:r>
    </w:p>
    <w:p>
      <w:pPr>
        <w:ind w:firstLine="60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rPr>
        <w:t>主要</w:t>
      </w:r>
      <w:r>
        <w:rPr>
          <w:rFonts w:hint="eastAsia" w:ascii="仿宋_GB2312" w:hAnsi="Times New Roman" w:eastAsia="仿宋_GB2312" w:cs="Times New Roman"/>
          <w:szCs w:val="32"/>
          <w:lang w:val="en-US" w:eastAsia="zh-CN"/>
        </w:rPr>
        <w:t>职责为严格按照《城镇道路养护技术规范》（CJJ 36-2016）、《城市桥梁养护技术标准》（CJJ 99-2017）、《昆明市城市道路管理条例》、昆明市住房和城乡建设局、昆明市城市管理局、昆明市交通运输局、昆明市网格化综合监督指挥中心《关于下发&lt;关于提升城市道路管理维护工作的方案&gt;的通知》（昆建通〔2021〕242号）等相关规范、规定与相关要求，提升城市道路管理维护工作，切实提高城市道路精细化管理维护水平，确保辖区城市道路平坦通畅，道路、桥梁（隧道）运行情况良好。目前在管城市道路长度约170公里，面积约594万平方米，桥梁49座，隧道6座。</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（二）项目绩效目标</w:t>
      </w:r>
    </w:p>
    <w:p>
      <w:pPr>
        <w:ind w:firstLine="600" w:firstLineChars="200"/>
        <w:outlineLvl w:val="0"/>
        <w:rPr>
          <w:rFonts w:hint="eastAsia" w:ascii="仿宋_GB2312" w:hAnsi="Times New Roman" w:eastAsia="仿宋_GB2312" w:cs="Times New Roman"/>
          <w:szCs w:val="32"/>
          <w:lang w:eastAsia="zh-CN"/>
        </w:rPr>
      </w:pPr>
      <w:r>
        <w:rPr>
          <w:rFonts w:hint="eastAsia" w:ascii="仿宋_GB2312" w:hAnsi="Times New Roman" w:eastAsia="仿宋_GB2312" w:cs="Times New Roman"/>
          <w:szCs w:val="32"/>
          <w:lang w:val="en-US" w:eastAsia="zh-CN"/>
        </w:rPr>
        <w:t>1、项目绩效总目标。</w:t>
      </w:r>
      <w:r>
        <w:rPr>
          <w:rFonts w:hint="eastAsia" w:ascii="仿宋_GB2312" w:hAnsi="Times New Roman" w:eastAsia="仿宋_GB2312" w:cs="Times New Roman"/>
          <w:szCs w:val="32"/>
        </w:rPr>
        <w:t>按照国家和地方建设法规、标准、政策、方针规定，</w:t>
      </w:r>
      <w:r>
        <w:rPr>
          <w:rFonts w:hint="eastAsia" w:ascii="仿宋_GB2312" w:hAnsi="Times New Roman" w:eastAsia="仿宋_GB2312" w:cs="Times New Roman"/>
          <w:szCs w:val="32"/>
          <w:lang w:val="en-US" w:eastAsia="zh-CN"/>
        </w:rPr>
        <w:t>开展道路、桥梁（隧道）管理维护工作，</w:t>
      </w:r>
      <w:r>
        <w:rPr>
          <w:rFonts w:hint="eastAsia" w:ascii="仿宋_GB2312" w:hAnsi="Times New Roman" w:eastAsia="仿宋_GB2312" w:cs="Times New Roman"/>
          <w:szCs w:val="32"/>
          <w:lang w:eastAsia="zh-CN"/>
        </w:rPr>
        <w:t>保障</w:t>
      </w:r>
      <w:r>
        <w:rPr>
          <w:rFonts w:hint="eastAsia" w:ascii="仿宋_GB2312" w:hAnsi="Times New Roman" w:eastAsia="仿宋_GB2312" w:cs="Times New Roman"/>
          <w:szCs w:val="32"/>
          <w:lang w:val="en-US" w:eastAsia="zh-CN"/>
        </w:rPr>
        <w:t>辖区内城市道路平坦通畅，道路、桥梁（隧道）运行情况良好。</w:t>
      </w:r>
    </w:p>
    <w:p>
      <w:pPr>
        <w:ind w:firstLine="60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2、项目绩效阶段性目标。目前在管城市道路长度约170公里，面积约594万平方米，桥梁49座，隧道6座。按照《城镇道路养护技术规范》（CJJ 36-2016）、《城市桥梁养护技术标准》（CJJ 99-2017）、《昆明市城市道路管理条例》、昆明市住房和城乡建设局、昆明市城市管理局、昆明市交通运输局、昆明市网格化综合监督指挥中心《关于下发&lt;关于提升城市道路管理维护工作的方案&gt;的通知》（昆建通〔2021〕242号）等相关规范、规定与相关要求，提升城市道路管理维护工作，切实提高城市道路精细化管理维护水平，确保辖区城市道路平坦通畅，道路、桥梁（隧道）运行情况良好。</w:t>
      </w:r>
    </w:p>
    <w:p>
      <w:pPr>
        <w:ind w:firstLine="600" w:firstLineChars="200"/>
        <w:outlineLvl w:val="0"/>
        <w:rPr>
          <w:rFonts w:hint="eastAsia" w:ascii="仿宋_GB2312" w:hAnsi="Times New Roman" w:cs="Times New Roman"/>
          <w:b/>
          <w:bCs/>
          <w:szCs w:val="32"/>
        </w:rPr>
      </w:pPr>
      <w:r>
        <w:rPr>
          <w:rFonts w:hint="eastAsia" w:ascii="仿宋_GB2312" w:hAnsi="Times New Roman" w:cs="Times New Roman"/>
          <w:b/>
          <w:bCs/>
          <w:szCs w:val="32"/>
          <w:lang w:val="en-US" w:eastAsia="zh-CN"/>
        </w:rPr>
        <w:t>二、</w:t>
      </w:r>
      <w:r>
        <w:rPr>
          <w:rFonts w:hint="eastAsia" w:ascii="仿宋_GB2312" w:hAnsi="Times New Roman" w:cs="Times New Roman"/>
          <w:b/>
          <w:bCs/>
          <w:szCs w:val="32"/>
        </w:rPr>
        <w:t>项目单位绩效报告情况</w:t>
      </w:r>
    </w:p>
    <w:p>
      <w:pPr>
        <w:ind w:firstLine="600" w:firstLineChars="200"/>
        <w:outlineLvl w:val="0"/>
        <w:rPr>
          <w:rFonts w:hint="default" w:ascii="仿宋_GB2312" w:hAnsi="Times New Roman" w:eastAsia="仿宋_GB2312" w:cs="Times New Roman"/>
          <w:szCs w:val="32"/>
          <w:lang w:val="en-US" w:eastAsia="zh-CN"/>
        </w:rPr>
      </w:pPr>
      <w:r>
        <w:rPr>
          <w:rFonts w:hint="eastAsia" w:ascii="仿宋_GB2312" w:hAnsi="Times New Roman" w:cs="Times New Roman"/>
          <w:szCs w:val="32"/>
          <w:lang w:val="en-US" w:eastAsia="zh-CN"/>
        </w:rPr>
        <w:t xml:space="preserve"> </w:t>
      </w:r>
      <w:r>
        <w:rPr>
          <w:rFonts w:hint="eastAsia" w:ascii="仿宋_GB2312" w:hAnsi="Times New Roman" w:eastAsia="仿宋_GB2312" w:cs="Times New Roman"/>
          <w:szCs w:val="32"/>
        </w:rPr>
        <w:t>根据《昆明市呈贡区财政局关于批复20</w:t>
      </w:r>
      <w:r>
        <w:rPr>
          <w:rFonts w:hint="eastAsia" w:ascii="仿宋_GB2312" w:hAnsi="Times New Roman" w:eastAsia="仿宋_GB2312" w:cs="Times New Roman"/>
          <w:szCs w:val="32"/>
          <w:lang w:val="en-US" w:eastAsia="zh-CN"/>
        </w:rPr>
        <w:t>23</w:t>
      </w:r>
      <w:r>
        <w:rPr>
          <w:rFonts w:hint="eastAsia" w:ascii="仿宋_GB2312" w:hAnsi="Times New Roman" w:eastAsia="仿宋_GB2312" w:cs="Times New Roman"/>
          <w:szCs w:val="32"/>
        </w:rPr>
        <w:t>年部门预算的通知》（呈财</w:t>
      </w:r>
      <w:r>
        <w:rPr>
          <w:rFonts w:hint="eastAsia" w:ascii="仿宋_GB2312" w:hAnsi="Times New Roman" w:eastAsia="仿宋_GB2312" w:cs="Times New Roman"/>
          <w:szCs w:val="32"/>
          <w:lang w:eastAsia="zh-CN"/>
        </w:rPr>
        <w:t>行</w:t>
      </w:r>
      <w:r>
        <w:rPr>
          <w:rFonts w:hint="eastAsia" w:ascii="仿宋_GB2312" w:hAnsi="Times New Roman" w:eastAsia="仿宋_GB2312" w:cs="Times New Roman"/>
          <w:szCs w:val="32"/>
        </w:rPr>
        <w:t>〔202</w:t>
      </w:r>
      <w:r>
        <w:rPr>
          <w:rFonts w:hint="eastAsia" w:ascii="仿宋_GB2312" w:hAnsi="Times New Roman" w:eastAsia="仿宋_GB2312" w:cs="Times New Roman"/>
          <w:szCs w:val="32"/>
          <w:lang w:val="en-US" w:eastAsia="zh-CN"/>
        </w:rPr>
        <w:t>3</w:t>
      </w:r>
      <w:r>
        <w:rPr>
          <w:rFonts w:hint="eastAsia" w:ascii="仿宋_GB2312" w:hAnsi="Times New Roman" w:eastAsia="仿宋_GB2312" w:cs="Times New Roman"/>
          <w:szCs w:val="32"/>
        </w:rPr>
        <w:t>〕</w:t>
      </w:r>
      <w:r>
        <w:rPr>
          <w:rFonts w:hint="eastAsia" w:ascii="仿宋_GB2312" w:hAnsi="Times New Roman" w:eastAsia="仿宋_GB2312" w:cs="Times New Roman"/>
          <w:szCs w:val="32"/>
          <w:lang w:val="en-US" w:eastAsia="zh-CN"/>
        </w:rPr>
        <w:t>77</w:t>
      </w:r>
      <w:r>
        <w:rPr>
          <w:rFonts w:hint="eastAsia" w:ascii="仿宋_GB2312" w:hAnsi="Times New Roman" w:eastAsia="仿宋_GB2312" w:cs="Times New Roman"/>
          <w:szCs w:val="32"/>
        </w:rPr>
        <w:t>号）文件，年初安排预算资金</w:t>
      </w:r>
      <w:r>
        <w:rPr>
          <w:rFonts w:hint="eastAsia" w:ascii="仿宋_GB2312" w:hAnsi="Times New Roman" w:eastAsia="仿宋_GB2312" w:cs="Times New Roman"/>
          <w:szCs w:val="32"/>
          <w:lang w:val="en-US" w:eastAsia="zh-CN"/>
        </w:rPr>
        <w:t>700万元，支出决算数687.84万元。</w:t>
      </w:r>
      <w:r>
        <w:rPr>
          <w:rFonts w:hint="eastAsia" w:ascii="仿宋_GB2312" w:hAnsi="Times New Roman" w:eastAsia="仿宋_GB2312" w:cs="Times New Roman"/>
          <w:szCs w:val="32"/>
        </w:rPr>
        <w:t>202</w:t>
      </w:r>
      <w:r>
        <w:rPr>
          <w:rFonts w:hint="eastAsia" w:ascii="仿宋_GB2312" w:hAnsi="Times New Roman" w:eastAsia="仿宋_GB2312" w:cs="Times New Roman"/>
          <w:szCs w:val="32"/>
          <w:lang w:val="en-US" w:eastAsia="zh-CN"/>
        </w:rPr>
        <w:t>3</w:t>
      </w:r>
      <w:r>
        <w:rPr>
          <w:rFonts w:hint="eastAsia" w:ascii="仿宋_GB2312" w:hAnsi="Times New Roman" w:eastAsia="仿宋_GB2312" w:cs="Times New Roman"/>
          <w:szCs w:val="32"/>
        </w:rPr>
        <w:t>年</w:t>
      </w:r>
      <w:r>
        <w:rPr>
          <w:rFonts w:hint="eastAsia" w:ascii="仿宋_GB2312" w:hAnsi="Times New Roman" w:eastAsia="仿宋_GB2312" w:cs="Times New Roman"/>
          <w:szCs w:val="32"/>
          <w:lang w:val="en-US" w:eastAsia="zh-CN"/>
        </w:rPr>
        <w:t>完成沥青路面修复约8416.05㎡，青石板修复约596.66㎡，盲道修复约97.88㎡，路缘石、平缘石、树池沿石共修复约818.3m，根据相关工作安排，施划道路交通标志标线1398.88㎡，清洗粉刷道路交通隔离墩1263.44㎡，确保了辖区城市道路平坦通畅、道路、桥梁（隧道）运行情况良好</w:t>
      </w:r>
      <w:r>
        <w:rPr>
          <w:rFonts w:hint="eastAsia" w:ascii="仿宋_GB2312" w:hAnsi="Times New Roman" w:eastAsia="仿宋_GB2312" w:cs="Times New Roman"/>
          <w:szCs w:val="32"/>
          <w:lang w:eastAsia="zh-CN"/>
        </w:rPr>
        <w:t>。</w:t>
      </w:r>
    </w:p>
    <w:p>
      <w:pPr>
        <w:ind w:firstLine="600" w:firstLineChars="200"/>
        <w:outlineLvl w:val="0"/>
        <w:rPr>
          <w:rFonts w:hint="eastAsia" w:ascii="仿宋_GB2312" w:hAnsi="Times New Roman" w:cs="Times New Roman"/>
          <w:b/>
          <w:bCs/>
          <w:szCs w:val="32"/>
        </w:rPr>
      </w:pPr>
      <w:r>
        <w:rPr>
          <w:rFonts w:hint="eastAsia" w:ascii="仿宋_GB2312" w:hAnsi="Times New Roman" w:cs="Times New Roman"/>
          <w:b/>
          <w:bCs/>
          <w:szCs w:val="32"/>
        </w:rPr>
        <w:t>三、绩效评价工作情况</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（一）绩效评价目的</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通过绩效评价，反映单位年度绩效目标设定、财政资金到位、使用、管理及结余情况、财务及项目管理的制度建设、执行情况以及取得的成效，总结经验，找准问题，提出今后工作改进的意见和建议，不断提高财政资金使用效率和效益，更好的履行部门职责、依法行政提供决策依据。</w:t>
      </w:r>
    </w:p>
    <w:p>
      <w:pPr>
        <w:ind w:firstLine="600" w:firstLineChars="200"/>
        <w:outlineLvl w:val="0"/>
        <w:rPr>
          <w:rFonts w:hint="eastAsia" w:ascii="仿宋_GB2312" w:hAnsi="Times New Roman" w:cs="Times New Roman"/>
          <w:szCs w:val="32"/>
        </w:rPr>
      </w:pPr>
      <w:r>
        <w:rPr>
          <w:rFonts w:hint="eastAsia" w:ascii="仿宋_GB2312" w:hAnsi="Times New Roman" w:cs="Times New Roman"/>
          <w:szCs w:val="32"/>
          <w:lang w:eastAsia="zh-CN"/>
        </w:rPr>
        <w:t>（</w:t>
      </w:r>
      <w:r>
        <w:rPr>
          <w:rFonts w:hint="eastAsia" w:ascii="仿宋_GB2312" w:hAnsi="Times New Roman" w:cs="Times New Roman"/>
          <w:szCs w:val="32"/>
          <w:lang w:val="en-US" w:eastAsia="zh-CN"/>
        </w:rPr>
        <w:t>二</w:t>
      </w:r>
      <w:r>
        <w:rPr>
          <w:rFonts w:hint="eastAsia" w:ascii="仿宋_GB2312" w:hAnsi="Times New Roman" w:cs="Times New Roman"/>
          <w:szCs w:val="32"/>
          <w:lang w:eastAsia="zh-CN"/>
        </w:rPr>
        <w:t>）</w:t>
      </w:r>
      <w:r>
        <w:rPr>
          <w:rFonts w:hint="eastAsia" w:ascii="仿宋_GB2312" w:hAnsi="Times New Roman" w:cs="Times New Roman"/>
          <w:szCs w:val="32"/>
        </w:rPr>
        <w:t>绩效评价工作过程</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w:t>
      </w:r>
      <w:r>
        <w:rPr>
          <w:rFonts w:hint="eastAsia" w:ascii="仿宋_GB2312" w:hAnsi="Times New Roman" w:eastAsia="仿宋_GB2312" w:cs="Times New Roman"/>
          <w:szCs w:val="32"/>
          <w:lang w:val="en-US" w:eastAsia="zh-CN"/>
        </w:rPr>
        <w:t>.</w:t>
      </w:r>
      <w:r>
        <w:rPr>
          <w:rFonts w:hint="eastAsia" w:ascii="仿宋_GB2312" w:hAnsi="Times New Roman" w:eastAsia="仿宋_GB2312" w:cs="Times New Roman"/>
          <w:szCs w:val="32"/>
        </w:rPr>
        <w:t>前期准备：我们于202</w:t>
      </w:r>
      <w:r>
        <w:rPr>
          <w:rFonts w:hint="eastAsia" w:ascii="仿宋_GB2312" w:hAnsi="Times New Roman" w:eastAsia="仿宋_GB2312" w:cs="Times New Roman"/>
          <w:szCs w:val="32"/>
          <w:lang w:val="en-US" w:eastAsia="zh-CN"/>
        </w:rPr>
        <w:t>4</w:t>
      </w:r>
      <w:r>
        <w:rPr>
          <w:rFonts w:hint="eastAsia" w:ascii="仿宋_GB2312" w:hAnsi="Times New Roman" w:eastAsia="仿宋_GB2312" w:cs="Times New Roman"/>
          <w:szCs w:val="32"/>
        </w:rPr>
        <w:t>年</w:t>
      </w:r>
      <w:r>
        <w:rPr>
          <w:rFonts w:hint="eastAsia" w:ascii="仿宋_GB2312" w:hAnsi="Times New Roman" w:eastAsia="仿宋_GB2312" w:cs="Times New Roman"/>
          <w:szCs w:val="32"/>
          <w:lang w:val="en-US" w:eastAsia="zh-CN"/>
        </w:rPr>
        <w:t>1</w:t>
      </w:r>
      <w:r>
        <w:rPr>
          <w:rFonts w:hint="eastAsia" w:ascii="仿宋_GB2312" w:hAnsi="Times New Roman" w:eastAsia="仿宋_GB2312" w:cs="Times New Roman"/>
          <w:szCs w:val="32"/>
        </w:rPr>
        <w:t>月</w:t>
      </w:r>
      <w:r>
        <w:rPr>
          <w:rFonts w:hint="eastAsia" w:ascii="仿宋_GB2312" w:hAnsi="Times New Roman" w:eastAsia="仿宋_GB2312" w:cs="Times New Roman"/>
          <w:szCs w:val="32"/>
          <w:lang w:val="en-US" w:eastAsia="zh-CN"/>
        </w:rPr>
        <w:t>15</w:t>
      </w:r>
      <w:r>
        <w:rPr>
          <w:rFonts w:hint="eastAsia" w:ascii="仿宋_GB2312" w:hAnsi="Times New Roman" w:eastAsia="仿宋_GB2312" w:cs="Times New Roman"/>
          <w:szCs w:val="32"/>
        </w:rPr>
        <w:t>日收到绩效评价相关文件要求后，单位领导及时做了安排，梳理整体支出基本情况、项目支出情况；确定自评项目，根据项目基本情况收集资料、汇总数据，制定评价方案，制定评价指标体系，完善评价指标体系。</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2.组织实施：为使绩效评价工作顺利开展，202</w:t>
      </w:r>
      <w:r>
        <w:rPr>
          <w:rFonts w:hint="eastAsia" w:ascii="仿宋_GB2312" w:hAnsi="Times New Roman" w:eastAsia="仿宋_GB2312" w:cs="Times New Roman"/>
          <w:szCs w:val="32"/>
          <w:lang w:val="en-US" w:eastAsia="zh-CN"/>
        </w:rPr>
        <w:t>4</w:t>
      </w:r>
      <w:r>
        <w:rPr>
          <w:rFonts w:hint="eastAsia" w:ascii="仿宋_GB2312" w:hAnsi="Times New Roman" w:eastAsia="仿宋_GB2312" w:cs="Times New Roman"/>
          <w:szCs w:val="32"/>
        </w:rPr>
        <w:t>年</w:t>
      </w:r>
      <w:r>
        <w:rPr>
          <w:rFonts w:hint="eastAsia" w:ascii="仿宋_GB2312" w:hAnsi="Times New Roman" w:eastAsia="仿宋_GB2312" w:cs="Times New Roman"/>
          <w:szCs w:val="32"/>
          <w:lang w:val="en-US" w:eastAsia="zh-CN"/>
        </w:rPr>
        <w:t>2</w:t>
      </w:r>
      <w:r>
        <w:rPr>
          <w:rFonts w:hint="eastAsia" w:ascii="仿宋_GB2312" w:hAnsi="Times New Roman" w:eastAsia="仿宋_GB2312" w:cs="Times New Roman"/>
          <w:szCs w:val="32"/>
        </w:rPr>
        <w:t>月</w:t>
      </w:r>
      <w:r>
        <w:rPr>
          <w:rFonts w:hint="eastAsia" w:ascii="仿宋_GB2312" w:hAnsi="Times New Roman" w:eastAsia="仿宋_GB2312" w:cs="Times New Roman"/>
          <w:szCs w:val="32"/>
          <w:lang w:val="en-US" w:eastAsia="zh-CN"/>
        </w:rPr>
        <w:t>1</w:t>
      </w:r>
      <w:r>
        <w:rPr>
          <w:rFonts w:hint="eastAsia" w:ascii="仿宋_GB2312" w:hAnsi="Times New Roman" w:eastAsia="仿宋_GB2312" w:cs="Times New Roman"/>
          <w:szCs w:val="32"/>
        </w:rPr>
        <w:t>日成立由局长任组长的财政支出绩效评价工作领导小组，负责绩效评价的组织和实施工作，负责本次绩效评价工作。</w:t>
      </w:r>
    </w:p>
    <w:p>
      <w:pPr>
        <w:ind w:firstLine="600" w:firstLineChars="200"/>
        <w:outlineLvl w:val="0"/>
        <w:rPr>
          <w:rFonts w:hint="eastAsia" w:ascii="仿宋_GB2312" w:hAnsi="Times New Roman" w:eastAsia="仿宋_GB2312" w:cs="Times New Roman"/>
          <w:szCs w:val="32"/>
          <w:lang w:eastAsia="zh-CN"/>
        </w:rPr>
      </w:pPr>
      <w:r>
        <w:rPr>
          <w:rFonts w:hint="eastAsia" w:ascii="仿宋_GB2312" w:hAnsi="Times New Roman" w:eastAsia="仿宋_GB2312" w:cs="Times New Roman"/>
          <w:szCs w:val="32"/>
        </w:rPr>
        <w:t>3.分析评价：</w:t>
      </w:r>
      <w:r>
        <w:rPr>
          <w:rFonts w:hint="eastAsia" w:ascii="仿宋_GB2312" w:hAnsi="Times New Roman" w:eastAsia="仿宋_GB2312" w:cs="Times New Roman"/>
          <w:szCs w:val="32"/>
          <w:lang w:val="en-US" w:eastAsia="zh-CN"/>
        </w:rPr>
        <w:t>1</w:t>
      </w:r>
      <w:r>
        <w:rPr>
          <w:rFonts w:hint="eastAsia" w:ascii="仿宋_GB2312" w:hAnsi="Times New Roman" w:eastAsia="仿宋_GB2312" w:cs="Times New Roman"/>
          <w:szCs w:val="32"/>
        </w:rPr>
        <w:t>月</w:t>
      </w:r>
      <w:r>
        <w:rPr>
          <w:rFonts w:hint="eastAsia" w:ascii="仿宋_GB2312" w:hAnsi="Times New Roman" w:eastAsia="仿宋_GB2312" w:cs="Times New Roman"/>
          <w:szCs w:val="32"/>
          <w:lang w:val="en-US" w:eastAsia="zh-CN"/>
        </w:rPr>
        <w:t>15</w:t>
      </w:r>
      <w:r>
        <w:rPr>
          <w:rFonts w:hint="eastAsia" w:ascii="仿宋_GB2312" w:hAnsi="Times New Roman" w:eastAsia="仿宋_GB2312" w:cs="Times New Roman"/>
          <w:szCs w:val="32"/>
        </w:rPr>
        <w:t>日至</w:t>
      </w:r>
      <w:r>
        <w:rPr>
          <w:rFonts w:hint="eastAsia" w:ascii="仿宋_GB2312" w:hAnsi="Times New Roman" w:eastAsia="仿宋_GB2312" w:cs="Times New Roman"/>
          <w:szCs w:val="32"/>
          <w:lang w:val="en-US" w:eastAsia="zh-CN"/>
        </w:rPr>
        <w:t>1</w:t>
      </w:r>
      <w:r>
        <w:rPr>
          <w:rFonts w:hint="eastAsia" w:ascii="仿宋_GB2312" w:hAnsi="Times New Roman" w:eastAsia="仿宋_GB2312" w:cs="Times New Roman"/>
          <w:szCs w:val="32"/>
        </w:rPr>
        <w:t>月</w:t>
      </w:r>
      <w:r>
        <w:rPr>
          <w:rFonts w:hint="eastAsia" w:ascii="仿宋_GB2312" w:hAnsi="Times New Roman" w:eastAsia="仿宋_GB2312" w:cs="Times New Roman"/>
          <w:szCs w:val="32"/>
          <w:lang w:val="en-US" w:eastAsia="zh-CN"/>
        </w:rPr>
        <w:t>31</w:t>
      </w:r>
      <w:r>
        <w:rPr>
          <w:rFonts w:hint="eastAsia" w:ascii="仿宋_GB2312" w:hAnsi="Times New Roman" w:eastAsia="仿宋_GB2312" w:cs="Times New Roman"/>
          <w:szCs w:val="32"/>
        </w:rPr>
        <w:t>日，各事业单位及各</w:t>
      </w:r>
      <w:r>
        <w:rPr>
          <w:rFonts w:hint="eastAsia" w:ascii="仿宋_GB2312" w:hAnsi="Times New Roman" w:eastAsia="仿宋_GB2312" w:cs="Times New Roman"/>
          <w:szCs w:val="32"/>
          <w:lang w:val="en-US" w:eastAsia="zh-CN"/>
        </w:rPr>
        <w:t>科室</w:t>
      </w:r>
      <w:r>
        <w:rPr>
          <w:rFonts w:hint="eastAsia" w:ascii="仿宋_GB2312" w:hAnsi="Times New Roman" w:eastAsia="仿宋_GB2312" w:cs="Times New Roman"/>
          <w:szCs w:val="32"/>
        </w:rPr>
        <w:t>先结合要求进行摸底准备，进行单位整体支出绩效及项目支出绩效的自评工作。</w:t>
      </w:r>
      <w:r>
        <w:rPr>
          <w:rFonts w:hint="eastAsia" w:ascii="仿宋_GB2312" w:hAnsi="Times New Roman" w:eastAsia="仿宋_GB2312" w:cs="Times New Roman"/>
          <w:szCs w:val="32"/>
          <w:lang w:val="en-US" w:eastAsia="zh-CN"/>
        </w:rPr>
        <w:t>2</w:t>
      </w:r>
      <w:r>
        <w:rPr>
          <w:rFonts w:hint="eastAsia" w:ascii="仿宋_GB2312" w:hAnsi="Times New Roman" w:eastAsia="仿宋_GB2312" w:cs="Times New Roman"/>
          <w:szCs w:val="32"/>
        </w:rPr>
        <w:t>月</w:t>
      </w:r>
      <w:r>
        <w:rPr>
          <w:rFonts w:hint="eastAsia" w:ascii="仿宋_GB2312" w:hAnsi="Times New Roman" w:eastAsia="仿宋_GB2312" w:cs="Times New Roman"/>
          <w:szCs w:val="32"/>
          <w:lang w:val="en-US" w:eastAsia="zh-CN"/>
        </w:rPr>
        <w:t>20</w:t>
      </w:r>
      <w:r>
        <w:rPr>
          <w:rFonts w:hint="eastAsia" w:ascii="仿宋_GB2312" w:hAnsi="Times New Roman" w:eastAsia="仿宋_GB2312" w:cs="Times New Roman"/>
          <w:szCs w:val="32"/>
        </w:rPr>
        <w:t>日局评价小组召开专题会议，集中安排布置本次财政支出评价工作，并提出工作要求，进行核实、分析，对基本支出绩效及项目支出绩效完成情况进行综合分析形成评价结论，于</w:t>
      </w:r>
      <w:r>
        <w:rPr>
          <w:rFonts w:hint="eastAsia" w:ascii="仿宋_GB2312" w:hAnsi="Times New Roman" w:eastAsia="仿宋_GB2312" w:cs="Times New Roman"/>
          <w:szCs w:val="32"/>
          <w:lang w:val="en-US" w:eastAsia="zh-CN"/>
        </w:rPr>
        <w:t>2</w:t>
      </w:r>
      <w:r>
        <w:rPr>
          <w:rFonts w:hint="eastAsia" w:ascii="仿宋_GB2312" w:hAnsi="Times New Roman" w:eastAsia="仿宋_GB2312" w:cs="Times New Roman"/>
          <w:szCs w:val="32"/>
        </w:rPr>
        <w:t>月</w:t>
      </w:r>
      <w:r>
        <w:rPr>
          <w:rFonts w:hint="eastAsia" w:ascii="仿宋_GB2312" w:hAnsi="Times New Roman" w:eastAsia="仿宋_GB2312" w:cs="Times New Roman"/>
          <w:szCs w:val="32"/>
          <w:lang w:val="en-US" w:eastAsia="zh-CN"/>
        </w:rPr>
        <w:t>22</w:t>
      </w:r>
      <w:r>
        <w:rPr>
          <w:rFonts w:hint="eastAsia" w:ascii="仿宋_GB2312" w:hAnsi="Times New Roman" w:eastAsia="仿宋_GB2312" w:cs="Times New Roman"/>
          <w:szCs w:val="32"/>
        </w:rPr>
        <w:t>日前上报202</w:t>
      </w:r>
      <w:r>
        <w:rPr>
          <w:rFonts w:hint="eastAsia" w:ascii="仿宋_GB2312" w:hAnsi="Times New Roman" w:eastAsia="仿宋_GB2312" w:cs="Times New Roman"/>
          <w:szCs w:val="32"/>
          <w:lang w:val="en-US" w:eastAsia="zh-CN"/>
        </w:rPr>
        <w:t>3</w:t>
      </w:r>
      <w:r>
        <w:rPr>
          <w:rFonts w:hint="eastAsia" w:ascii="仿宋_GB2312" w:hAnsi="Times New Roman" w:eastAsia="仿宋_GB2312" w:cs="Times New Roman"/>
          <w:szCs w:val="32"/>
        </w:rPr>
        <w:t>年各单位整体支出绩效</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rPr>
        <w:t>项目支出绩效自评</w:t>
      </w:r>
      <w:r>
        <w:rPr>
          <w:rFonts w:hint="eastAsia" w:ascii="仿宋_GB2312" w:hAnsi="Times New Roman" w:eastAsia="仿宋_GB2312" w:cs="Times New Roman"/>
          <w:szCs w:val="32"/>
          <w:lang w:val="en-US" w:eastAsia="zh-CN"/>
        </w:rPr>
        <w:t>报告及项目支出绩效评价报告</w:t>
      </w:r>
      <w:r>
        <w:rPr>
          <w:rFonts w:hint="eastAsia" w:ascii="仿宋_GB2312" w:hAnsi="Times New Roman" w:eastAsia="仿宋_GB2312" w:cs="Times New Roman"/>
          <w:szCs w:val="32"/>
          <w:lang w:eastAsia="zh-CN"/>
        </w:rPr>
        <w:t>。</w:t>
      </w:r>
    </w:p>
    <w:p>
      <w:pPr>
        <w:ind w:firstLine="600" w:firstLineChars="200"/>
        <w:outlineLvl w:val="0"/>
        <w:rPr>
          <w:rFonts w:hint="eastAsia" w:ascii="仿宋_GB2312" w:hAnsi="Times New Roman" w:cs="Times New Roman"/>
          <w:b/>
          <w:bCs/>
          <w:szCs w:val="32"/>
        </w:rPr>
      </w:pPr>
      <w:r>
        <w:rPr>
          <w:rFonts w:hint="eastAsia" w:ascii="仿宋_GB2312" w:hAnsi="Times New Roman" w:cs="Times New Roman"/>
          <w:b/>
          <w:bCs/>
          <w:szCs w:val="32"/>
        </w:rPr>
        <w:t>四、绩效评价指标分析情况</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1、经济性分析</w:t>
      </w:r>
    </w:p>
    <w:p>
      <w:pPr>
        <w:ind w:firstLine="60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项目通过招投标的方式选择服务单位进行成本核算，控制项目成本，节约资金。2023年收入支出平衡，各项工资及费用支出均按厉行节约的原则严格控制，切实保证了工作经费高效使用，未有扩大。</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2、效率性分析</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20</w:t>
      </w:r>
      <w:r>
        <w:rPr>
          <w:rFonts w:hint="eastAsia" w:ascii="仿宋_GB2312" w:hAnsi="Times New Roman" w:eastAsia="仿宋_GB2312" w:cs="Times New Roman"/>
          <w:szCs w:val="32"/>
          <w:lang w:val="en-US" w:eastAsia="zh-CN"/>
        </w:rPr>
        <w:t>23</w:t>
      </w:r>
      <w:r>
        <w:rPr>
          <w:rFonts w:hint="eastAsia" w:ascii="仿宋_GB2312" w:hAnsi="Times New Roman" w:eastAsia="仿宋_GB2312" w:cs="Times New Roman"/>
          <w:szCs w:val="32"/>
        </w:rPr>
        <w:t>年度我单位整体支出绩效结合我单位年度主要工作目标任务及实际工作的开展情况，按质按量及时完成各项工作。</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en-US" w:eastAsia="zh-CN"/>
        </w:rPr>
        <w:t>3、</w:t>
      </w:r>
      <w:r>
        <w:rPr>
          <w:rFonts w:hint="eastAsia" w:ascii="仿宋_GB2312" w:hAnsi="Times New Roman" w:eastAsia="仿宋_GB2312" w:cs="Times New Roman"/>
          <w:szCs w:val="32"/>
        </w:rPr>
        <w:t>效益性分析</w:t>
      </w:r>
    </w:p>
    <w:p>
      <w:pPr>
        <w:ind w:firstLine="60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本项目的实施将改善周边交通环境，</w:t>
      </w:r>
      <w:r>
        <w:rPr>
          <w:rFonts w:hint="eastAsia" w:ascii="仿宋_GB2312" w:hAnsi="Times New Roman" w:eastAsia="仿宋_GB2312" w:cs="Times New Roman"/>
          <w:szCs w:val="32"/>
          <w:lang w:val="en-US" w:eastAsia="zh-CN"/>
        </w:rPr>
        <w:t>提升城市道路管理维护工作，切实提高城市道路精细化管理维护水平，确保辖区城市道路平坦通畅，道路、桥梁（隧道）运行情况良好，开展道路、桥梁（隧道）管理维护工作。</w:t>
      </w:r>
      <w:r>
        <w:rPr>
          <w:rFonts w:hint="eastAsia" w:ascii="仿宋_GB2312" w:hAnsi="Times New Roman" w:eastAsia="仿宋_GB2312" w:cs="Times New Roman"/>
          <w:szCs w:val="32"/>
        </w:rPr>
        <w:t>提高区域交通网络的通达性和便捷性；促进固定资产投资，增加社会就业，促进呈贡新区发展。</w:t>
      </w:r>
    </w:p>
    <w:p>
      <w:pPr>
        <w:ind w:firstLine="600" w:firstLineChars="200"/>
        <w:outlineLvl w:val="0"/>
        <w:rPr>
          <w:rFonts w:hint="eastAsia" w:ascii="仿宋_GB2312" w:hAnsi="Times New Roman" w:cs="Times New Roman"/>
          <w:szCs w:val="32"/>
        </w:rPr>
      </w:pPr>
      <w:r>
        <w:rPr>
          <w:rFonts w:hint="eastAsia" w:ascii="仿宋_GB2312" w:hAnsi="Times New Roman" w:cs="Times New Roman"/>
          <w:b/>
          <w:bCs/>
          <w:szCs w:val="32"/>
          <w:lang w:val="en-US" w:eastAsia="zh-CN"/>
        </w:rPr>
        <w:t>五、</w:t>
      </w:r>
      <w:r>
        <w:rPr>
          <w:rFonts w:hint="eastAsia" w:ascii="仿宋_GB2312" w:hAnsi="Times New Roman" w:cs="Times New Roman"/>
          <w:b/>
          <w:bCs/>
          <w:szCs w:val="32"/>
        </w:rPr>
        <w:t>综合评价情况及评价结论</w:t>
      </w:r>
    </w:p>
    <w:p>
      <w:pPr>
        <w:ind w:firstLine="600" w:firstLineChars="200"/>
        <w:outlineLvl w:val="0"/>
        <w:rPr>
          <w:rFonts w:hint="default" w:ascii="仿宋_GB2312" w:hAnsi="Times New Roman" w:cs="Times New Roman"/>
          <w:szCs w:val="32"/>
          <w:lang w:val="en-US" w:eastAsia="zh-CN"/>
        </w:rPr>
      </w:pPr>
      <w:r>
        <w:rPr>
          <w:rFonts w:hint="eastAsia" w:ascii="仿宋_GB2312" w:hAnsi="Times New Roman" w:eastAsia="仿宋_GB2312" w:cs="Times New Roman"/>
          <w:szCs w:val="32"/>
        </w:rPr>
        <w:t>该项目综合得分为9</w:t>
      </w:r>
      <w:r>
        <w:rPr>
          <w:rFonts w:hint="eastAsia" w:ascii="仿宋_GB2312" w:hAnsi="Times New Roman" w:eastAsia="仿宋_GB2312" w:cs="Times New Roman"/>
          <w:szCs w:val="32"/>
          <w:lang w:val="en-US" w:eastAsia="zh-CN"/>
        </w:rPr>
        <w:t>6</w:t>
      </w:r>
      <w:r>
        <w:rPr>
          <w:rFonts w:hint="eastAsia" w:ascii="仿宋_GB2312" w:hAnsi="Times New Roman" w:eastAsia="仿宋_GB2312" w:cs="Times New Roman"/>
          <w:szCs w:val="32"/>
        </w:rPr>
        <w:t>分，评定等级为优。</w:t>
      </w:r>
    </w:p>
    <w:p>
      <w:pPr>
        <w:ind w:firstLine="600" w:firstLineChars="200"/>
        <w:outlineLvl w:val="0"/>
        <w:rPr>
          <w:rFonts w:hint="default" w:ascii="仿宋_GB2312" w:hAnsi="Times New Roman" w:eastAsia="仿宋_GB2312" w:cs="Times New Roman"/>
          <w:b/>
          <w:bCs/>
          <w:szCs w:val="32"/>
          <w:lang w:val="en-US" w:eastAsia="zh-CN"/>
        </w:rPr>
      </w:pPr>
      <w:r>
        <w:rPr>
          <w:rFonts w:hint="eastAsia" w:ascii="仿宋_GB2312" w:hAnsi="Times New Roman" w:cs="Times New Roman"/>
          <w:b/>
          <w:bCs/>
          <w:szCs w:val="32"/>
          <w:lang w:val="en-US" w:eastAsia="zh-CN"/>
        </w:rPr>
        <w:t>六、</w:t>
      </w:r>
      <w:r>
        <w:rPr>
          <w:rFonts w:hint="eastAsia" w:ascii="仿宋_GB2312" w:hAnsi="Times New Roman" w:cs="Times New Roman"/>
          <w:b/>
          <w:bCs/>
          <w:szCs w:val="32"/>
        </w:rPr>
        <w:t>绩效评价结果应用建议</w:t>
      </w:r>
      <w:r>
        <w:rPr>
          <w:rFonts w:hint="eastAsia" w:ascii="仿宋_GB2312" w:cs="Times New Roman"/>
          <w:b/>
          <w:bCs/>
          <w:szCs w:val="32"/>
          <w:lang w:eastAsia="zh-CN"/>
        </w:rPr>
        <w:t>：</w:t>
      </w:r>
      <w:r>
        <w:rPr>
          <w:rFonts w:hint="eastAsia" w:ascii="仿宋_GB2312" w:hAnsi="Times New Roman" w:cs="Times New Roman"/>
          <w:b w:val="0"/>
          <w:bCs w:val="0"/>
          <w:szCs w:val="32"/>
          <w:lang w:val="en-US" w:eastAsia="zh-CN"/>
        </w:rPr>
        <w:t>无</w:t>
      </w:r>
      <w:r>
        <w:rPr>
          <w:rFonts w:hint="eastAsia" w:ascii="仿宋_GB2312" w:cs="Times New Roman"/>
          <w:b w:val="0"/>
          <w:bCs w:val="0"/>
          <w:szCs w:val="32"/>
          <w:lang w:val="en-US" w:eastAsia="zh-CN"/>
        </w:rPr>
        <w:t>。</w:t>
      </w:r>
    </w:p>
    <w:p>
      <w:pPr>
        <w:ind w:firstLine="600" w:firstLineChars="200"/>
        <w:outlineLvl w:val="0"/>
        <w:rPr>
          <w:rFonts w:hint="default" w:ascii="仿宋_GB2312" w:hAnsi="Times New Roman" w:cs="Times New Roman"/>
          <w:szCs w:val="32"/>
          <w:lang w:val="en-US" w:eastAsia="zh-CN"/>
        </w:rPr>
      </w:pPr>
      <w:r>
        <w:rPr>
          <w:rFonts w:hint="eastAsia" w:ascii="仿宋_GB2312" w:hAnsi="Times New Roman" w:cs="Times New Roman"/>
          <w:b/>
          <w:bCs/>
          <w:szCs w:val="32"/>
          <w:lang w:val="en-US" w:eastAsia="zh-CN"/>
        </w:rPr>
        <w:t>七、主要经验及做法、存在的问题和建议</w:t>
      </w:r>
      <w:r>
        <w:rPr>
          <w:rFonts w:hint="eastAsia" w:ascii="仿宋_GB2312" w:cs="Times New Roman"/>
          <w:b/>
          <w:bCs/>
          <w:szCs w:val="32"/>
          <w:lang w:val="en-US" w:eastAsia="zh-CN"/>
        </w:rPr>
        <w:t>：</w:t>
      </w:r>
      <w:r>
        <w:rPr>
          <w:rFonts w:hint="eastAsia" w:ascii="仿宋_GB2312" w:hAnsi="Times New Roman" w:cs="Times New Roman"/>
          <w:b w:val="0"/>
          <w:bCs w:val="0"/>
          <w:szCs w:val="32"/>
          <w:lang w:val="en-US" w:eastAsia="zh-CN"/>
        </w:rPr>
        <w:t>无</w:t>
      </w:r>
      <w:r>
        <w:rPr>
          <w:rFonts w:hint="eastAsia" w:ascii="仿宋_GB2312" w:cs="Times New Roman"/>
          <w:b w:val="0"/>
          <w:bCs w:val="0"/>
          <w:szCs w:val="32"/>
          <w:lang w:val="en-US" w:eastAsia="zh-CN"/>
        </w:rPr>
        <w:t>。</w:t>
      </w:r>
    </w:p>
    <w:p>
      <w:pPr>
        <w:ind w:firstLine="600" w:firstLineChars="200"/>
        <w:outlineLvl w:val="0"/>
        <w:rPr>
          <w:rFonts w:hint="default" w:ascii="仿宋_GB2312" w:hAnsi="Times New Roman" w:eastAsia="仿宋_GB2312" w:cs="Times New Roman"/>
          <w:b/>
          <w:bCs/>
          <w:szCs w:val="32"/>
          <w:lang w:val="en-US" w:eastAsia="zh-CN"/>
        </w:rPr>
      </w:pPr>
      <w:r>
        <w:rPr>
          <w:rFonts w:hint="eastAsia" w:ascii="仿宋_GB2312" w:hAnsi="Times New Roman" w:cs="Times New Roman"/>
          <w:b/>
          <w:bCs/>
          <w:szCs w:val="32"/>
        </w:rPr>
        <w:t>八、其他需说明的问题</w:t>
      </w:r>
      <w:r>
        <w:rPr>
          <w:rFonts w:hint="eastAsia" w:ascii="仿宋_GB2312" w:cs="Times New Roman"/>
          <w:b/>
          <w:bCs/>
          <w:szCs w:val="32"/>
          <w:lang w:eastAsia="zh-CN"/>
        </w:rPr>
        <w:t>：</w:t>
      </w:r>
      <w:bookmarkStart w:id="0" w:name="_GoBack"/>
      <w:bookmarkEnd w:id="0"/>
      <w:r>
        <w:rPr>
          <w:rFonts w:hint="eastAsia" w:ascii="仿宋_GB2312" w:hAnsi="Times New Roman" w:cs="Times New Roman"/>
          <w:b w:val="0"/>
          <w:bCs w:val="0"/>
          <w:szCs w:val="32"/>
          <w:lang w:val="en-US" w:eastAsia="zh-CN"/>
        </w:rPr>
        <w:t>无</w:t>
      </w:r>
      <w:r>
        <w:rPr>
          <w:rFonts w:hint="eastAsia" w:ascii="仿宋_GB2312" w:cs="Times New Roman"/>
          <w:b w:val="0"/>
          <w:bCs w:val="0"/>
          <w:szCs w:val="32"/>
          <w:lang w:val="en-US" w:eastAsia="zh-CN"/>
        </w:rPr>
        <w:t>。</w:t>
      </w:r>
    </w:p>
    <w:p>
      <w:pPr>
        <w:ind w:firstLine="600" w:firstLineChars="200"/>
        <w:outlineLvl w:val="0"/>
        <w:rPr>
          <w:rFonts w:hint="default" w:ascii="仿宋_GB2312" w:hAnsi="Times New Roman" w:cs="Times New Roman"/>
          <w:szCs w:val="32"/>
          <w:lang w:val="en-US" w:eastAsia="zh-CN"/>
        </w:rPr>
      </w:pPr>
    </w:p>
    <w:p>
      <w:pPr>
        <w:ind w:firstLine="600" w:firstLineChars="200"/>
        <w:outlineLvl w:val="0"/>
        <w:rPr>
          <w:rFonts w:hint="eastAsia" w:ascii="仿宋_GB2312" w:hAnsi="Times New Roman" w:cs="Times New Roman"/>
          <w:szCs w:val="32"/>
        </w:rPr>
      </w:pPr>
    </w:p>
    <w:sectPr>
      <w:footerReference r:id="rId3" w:type="default"/>
      <w:footerReference r:id="rId4" w:type="even"/>
      <w:pgSz w:w="11907" w:h="16840"/>
      <w:pgMar w:top="1757" w:right="1757" w:bottom="1757" w:left="1757" w:header="851" w:footer="1304" w:gutter="0"/>
      <w:cols w:space="720" w:num="1"/>
      <w:rtlGutter w:val="0"/>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11</w:t>
    </w:r>
    <w:r>
      <w:rPr>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12</w:t>
    </w:r>
    <w:r>
      <w:rPr>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150"/>
  <w:drawingGridVerticalSpacing w:val="587"/>
  <w:displayHorizontalDrawingGridEvery w:val="2"/>
  <w:displayVerticalDrawingGridEvery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TNmOTRlYWRmYjc0MWFjZWYwNDllZWQwYjVkOWMifQ=="/>
  </w:docVars>
  <w:rsids>
    <w:rsidRoot w:val="00172A27"/>
    <w:rsid w:val="013A0E99"/>
    <w:rsid w:val="016F0C99"/>
    <w:rsid w:val="0274444F"/>
    <w:rsid w:val="03C75683"/>
    <w:rsid w:val="05B61F06"/>
    <w:rsid w:val="077E37DC"/>
    <w:rsid w:val="07853921"/>
    <w:rsid w:val="07CF7529"/>
    <w:rsid w:val="08440C9B"/>
    <w:rsid w:val="0A807110"/>
    <w:rsid w:val="0ABE44E9"/>
    <w:rsid w:val="0C4A5717"/>
    <w:rsid w:val="0CC3531D"/>
    <w:rsid w:val="0D2950A5"/>
    <w:rsid w:val="0D6D1692"/>
    <w:rsid w:val="0EB21F37"/>
    <w:rsid w:val="10D2506E"/>
    <w:rsid w:val="11254CC9"/>
    <w:rsid w:val="11A26911"/>
    <w:rsid w:val="125F6060"/>
    <w:rsid w:val="129739A4"/>
    <w:rsid w:val="14BF233E"/>
    <w:rsid w:val="14D900F4"/>
    <w:rsid w:val="154A5C3A"/>
    <w:rsid w:val="16111CBF"/>
    <w:rsid w:val="162D7C98"/>
    <w:rsid w:val="17455A72"/>
    <w:rsid w:val="198C60DC"/>
    <w:rsid w:val="1AAC0209"/>
    <w:rsid w:val="1B0C060F"/>
    <w:rsid w:val="1C0B72D3"/>
    <w:rsid w:val="1CEB782D"/>
    <w:rsid w:val="1D6E7CB9"/>
    <w:rsid w:val="1D9751A0"/>
    <w:rsid w:val="1FA07BED"/>
    <w:rsid w:val="20E4070C"/>
    <w:rsid w:val="21776558"/>
    <w:rsid w:val="23377AFD"/>
    <w:rsid w:val="25965D3D"/>
    <w:rsid w:val="267E514F"/>
    <w:rsid w:val="28101DD7"/>
    <w:rsid w:val="288F5661"/>
    <w:rsid w:val="28CF46ED"/>
    <w:rsid w:val="28FE60D3"/>
    <w:rsid w:val="291A2D9F"/>
    <w:rsid w:val="29F1339C"/>
    <w:rsid w:val="2A523C80"/>
    <w:rsid w:val="2BBD5953"/>
    <w:rsid w:val="2BDA5988"/>
    <w:rsid w:val="2D5F5F2F"/>
    <w:rsid w:val="30874841"/>
    <w:rsid w:val="31982F8F"/>
    <w:rsid w:val="319F60FD"/>
    <w:rsid w:val="32896A92"/>
    <w:rsid w:val="33040AD2"/>
    <w:rsid w:val="35044B0B"/>
    <w:rsid w:val="368F1BD6"/>
    <w:rsid w:val="38451629"/>
    <w:rsid w:val="38D94D17"/>
    <w:rsid w:val="39145504"/>
    <w:rsid w:val="3A0F2571"/>
    <w:rsid w:val="3A1D35C7"/>
    <w:rsid w:val="3A4678DA"/>
    <w:rsid w:val="3B094F26"/>
    <w:rsid w:val="3D98527C"/>
    <w:rsid w:val="3DF76FAD"/>
    <w:rsid w:val="3E327944"/>
    <w:rsid w:val="3EF82DF1"/>
    <w:rsid w:val="3F6F26BB"/>
    <w:rsid w:val="3FF027C2"/>
    <w:rsid w:val="40C832EE"/>
    <w:rsid w:val="41956442"/>
    <w:rsid w:val="41B96BE3"/>
    <w:rsid w:val="43385C4A"/>
    <w:rsid w:val="43D84DDC"/>
    <w:rsid w:val="4476291A"/>
    <w:rsid w:val="44E37A4A"/>
    <w:rsid w:val="45E66725"/>
    <w:rsid w:val="47A70A5F"/>
    <w:rsid w:val="48D92346"/>
    <w:rsid w:val="49F65CA5"/>
    <w:rsid w:val="4A425141"/>
    <w:rsid w:val="4A9578A4"/>
    <w:rsid w:val="4BC13DEC"/>
    <w:rsid w:val="4D736628"/>
    <w:rsid w:val="4EF66BB6"/>
    <w:rsid w:val="508977B0"/>
    <w:rsid w:val="511F3696"/>
    <w:rsid w:val="547370C6"/>
    <w:rsid w:val="560E420E"/>
    <w:rsid w:val="5712706A"/>
    <w:rsid w:val="57A16858"/>
    <w:rsid w:val="57F5D36E"/>
    <w:rsid w:val="5CB2001B"/>
    <w:rsid w:val="60954E30"/>
    <w:rsid w:val="60FB291D"/>
    <w:rsid w:val="613E4268"/>
    <w:rsid w:val="61E635CD"/>
    <w:rsid w:val="636E0BBA"/>
    <w:rsid w:val="65505A1B"/>
    <w:rsid w:val="675E2F9F"/>
    <w:rsid w:val="679C6C08"/>
    <w:rsid w:val="68117100"/>
    <w:rsid w:val="68E5013A"/>
    <w:rsid w:val="69C52823"/>
    <w:rsid w:val="6AE55A6E"/>
    <w:rsid w:val="6AED5599"/>
    <w:rsid w:val="6AFB357B"/>
    <w:rsid w:val="6C8F1413"/>
    <w:rsid w:val="6D790001"/>
    <w:rsid w:val="6E127B78"/>
    <w:rsid w:val="6E2D01C2"/>
    <w:rsid w:val="6EA77BEC"/>
    <w:rsid w:val="6F185730"/>
    <w:rsid w:val="72EFA5B6"/>
    <w:rsid w:val="731004AA"/>
    <w:rsid w:val="74AC4392"/>
    <w:rsid w:val="74C9180D"/>
    <w:rsid w:val="76545EF1"/>
    <w:rsid w:val="78771601"/>
    <w:rsid w:val="78AD515C"/>
    <w:rsid w:val="7AE67891"/>
    <w:rsid w:val="7BB650EE"/>
    <w:rsid w:val="7D3E7685"/>
    <w:rsid w:val="7DA53166"/>
    <w:rsid w:val="7EFF2E44"/>
    <w:rsid w:val="9D9FA4CC"/>
    <w:rsid w:val="E53EA8C2"/>
    <w:rsid w:val="EFE1B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Body Text Indent"/>
    <w:basedOn w:val="1"/>
    <w:link w:val="11"/>
    <w:qFormat/>
    <w:uiPriority w:val="0"/>
    <w:pPr>
      <w:ind w:firstLine="632" w:firstLineChars="200"/>
    </w:pPr>
    <w:rPr>
      <w:rFonts w:eastAsia="仿宋_GB2312" w:cs="Times New Roman"/>
      <w:sz w:val="20"/>
      <w:szCs w:val="20"/>
    </w:rPr>
  </w:style>
  <w:style w:type="paragraph" w:styleId="4">
    <w:name w:val="Date"/>
    <w:basedOn w:val="1"/>
    <w:next w:val="1"/>
    <w:link w:val="12"/>
    <w:qFormat/>
    <w:uiPriority w:val="0"/>
    <w:pPr>
      <w:ind w:left="100" w:leftChars="2500"/>
    </w:pPr>
    <w:rPr>
      <w:rFonts w:eastAsia="仿宋_GB2312" w:cs="Times New Roman"/>
      <w:sz w:val="20"/>
      <w:szCs w:val="20"/>
    </w:rPr>
  </w:style>
  <w:style w:type="paragraph" w:styleId="5">
    <w:name w:val="footer"/>
    <w:basedOn w:val="1"/>
    <w:link w:val="13"/>
    <w:qFormat/>
    <w:uiPriority w:val="0"/>
    <w:pPr>
      <w:tabs>
        <w:tab w:val="center" w:pos="4153"/>
        <w:tab w:val="right" w:pos="8306"/>
      </w:tabs>
      <w:snapToGrid w:val="0"/>
      <w:jc w:val="left"/>
    </w:pPr>
    <w:rPr>
      <w:rFonts w:eastAsia="仿宋_GB2312" w:cs="Times New Roman"/>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eastAsia="仿宋_GB2312" w:cs="Times New Roman"/>
      <w:sz w:val="18"/>
      <w:szCs w:val="18"/>
    </w:rPr>
  </w:style>
  <w:style w:type="character" w:styleId="9">
    <w:name w:val="page number"/>
    <w:basedOn w:val="8"/>
    <w:qFormat/>
    <w:uiPriority w:val="0"/>
    <w:rPr>
      <w:rFonts w:cs="Times New Roman"/>
    </w:rPr>
  </w:style>
  <w:style w:type="character" w:styleId="10">
    <w:name w:val="Hyperlink"/>
    <w:basedOn w:val="8"/>
    <w:qFormat/>
    <w:uiPriority w:val="0"/>
    <w:rPr>
      <w:rFonts w:cs="Times New Roman"/>
      <w:color w:val="0000FF"/>
      <w:u w:val="single"/>
    </w:rPr>
  </w:style>
  <w:style w:type="character" w:customStyle="1" w:styleId="11">
    <w:name w:val="正文文本缩进 Char"/>
    <w:basedOn w:val="8"/>
    <w:link w:val="3"/>
    <w:qFormat/>
    <w:uiPriority w:val="0"/>
    <w:rPr>
      <w:rFonts w:eastAsia="仿宋_GB2312" w:cs="Times New Roman"/>
      <w:sz w:val="20"/>
      <w:szCs w:val="20"/>
    </w:rPr>
  </w:style>
  <w:style w:type="character" w:customStyle="1" w:styleId="12">
    <w:name w:val="日期 Char"/>
    <w:basedOn w:val="8"/>
    <w:link w:val="4"/>
    <w:qFormat/>
    <w:uiPriority w:val="0"/>
    <w:rPr>
      <w:rFonts w:eastAsia="仿宋_GB2312" w:cs="Times New Roman"/>
      <w:sz w:val="20"/>
      <w:szCs w:val="20"/>
    </w:rPr>
  </w:style>
  <w:style w:type="character" w:customStyle="1" w:styleId="13">
    <w:name w:val="页脚 Char"/>
    <w:basedOn w:val="8"/>
    <w:link w:val="5"/>
    <w:qFormat/>
    <w:uiPriority w:val="0"/>
    <w:rPr>
      <w:rFonts w:eastAsia="仿宋_GB2312" w:cs="Times New Roman"/>
      <w:sz w:val="18"/>
      <w:szCs w:val="18"/>
    </w:rPr>
  </w:style>
  <w:style w:type="character" w:customStyle="1" w:styleId="14">
    <w:name w:val="页眉 Char"/>
    <w:basedOn w:val="8"/>
    <w:link w:val="6"/>
    <w:qFormat/>
    <w:uiPriority w:val="0"/>
    <w:rPr>
      <w:rFonts w:eastAsia="仿宋_GB2312" w:cs="Times New Roman"/>
      <w:sz w:val="18"/>
      <w:szCs w:val="18"/>
    </w:rPr>
  </w:style>
  <w:style w:type="character" w:customStyle="1" w:styleId="15">
    <w:name w:val="NormalCharacter"/>
    <w:semiHidden/>
    <w:qFormat/>
    <w:uiPriority w:val="0"/>
    <w:rPr>
      <w:rFonts w:eastAsia="仿宋_GB2312"/>
      <w:kern w:val="2"/>
      <w:sz w:val="32"/>
      <w:lang w:val="en-US" w:eastAsia="zh-CN" w:bidi="ar-SA"/>
    </w:rPr>
  </w:style>
  <w:style w:type="paragraph" w:customStyle="1" w:styleId="16">
    <w:name w:val="Char Char Char Char Char Char"/>
    <w:basedOn w:val="1"/>
    <w:qFormat/>
    <w:uiPriority w:val="0"/>
    <w:pPr>
      <w:adjustRightInd w:val="0"/>
    </w:pPr>
    <w:rPr>
      <w:rFonts w:ascii="Tahoma" w:hAnsi="Tahoma"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一个单位文件（201412）</Template>
  <Company>家用电脑</Company>
  <Pages>4</Pages>
  <Words>1857</Words>
  <Characters>1988</Characters>
  <Lines>52</Lines>
  <Paragraphs>14</Paragraphs>
  <TotalTime>1</TotalTime>
  <ScaleCrop>false</ScaleCrop>
  <LinksUpToDate>false</LinksUpToDate>
  <CharactersWithSpaces>1999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2017-02-15T14:50:00Z</dcterms:created>
  <dc:creator>y</dc:creator>
  <cp:lastModifiedBy>HP</cp:lastModifiedBy>
  <cp:lastPrinted>2017-04-22T15:44:00Z</cp:lastPrinted>
  <dcterms:modified xsi:type="dcterms:W3CDTF">2024-09-25T06:01:59Z</dcterms:modified>
  <dc:title>益财会〔2002〕4号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AF89115473EB4D14AD9A4EBDBE6E850E</vt:lpwstr>
  </property>
</Properties>
</file>