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p>
    <w:p>
      <w:pPr>
        <w:keepNext w:val="0"/>
        <w:keepLines w:val="0"/>
        <w:pageBreakBefore w:val="0"/>
        <w:kinsoku/>
        <w:wordWrap/>
        <w:overflowPunct/>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_GBK" w:eastAsia="方正小标宋_GBK"/>
          <w:color w:val="000000" w:themeColor="text1"/>
          <w:sz w:val="36"/>
          <w:szCs w:val="36"/>
          <w:lang w:val="en-US" w:eastAsia="zh-CN"/>
          <w14:textFill>
            <w14:solidFill>
              <w14:schemeClr w14:val="tx1"/>
            </w14:solidFill>
          </w14:textFill>
        </w:rPr>
        <w:t xml:space="preserve"> 义务教育</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家庭经济困难学生生活费补助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项目支出绩效报告</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keepNext w:val="0"/>
        <w:keepLines w:val="0"/>
        <w:pageBreakBefore w:val="0"/>
        <w:kinsoku/>
        <w:wordWrap/>
        <w:overflowPunct/>
        <w:autoSpaceDE/>
        <w:bidi w:val="0"/>
        <w:adjustRightInd/>
        <w:snapToGrid/>
        <w:spacing w:line="560" w:lineRule="exact"/>
        <w:ind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highlight w:val="none"/>
          <w:lang w:val="en-US" w:eastAsia="zh-CN"/>
          <w14:textFill>
            <w14:solidFill>
              <w14:schemeClr w14:val="tx1"/>
            </w14:solidFill>
          </w14:textFill>
        </w:rPr>
      </w:pPr>
      <w:r>
        <w:rPr>
          <w:rFonts w:hint="eastAsia" w:ascii="仿宋_GB2312"/>
          <w:color w:val="000000" w:themeColor="text1"/>
          <w:szCs w:val="32"/>
          <w:highlight w:val="none"/>
          <w:lang w:val="en-US" w:eastAsia="zh-CN"/>
          <w14:textFill>
            <w14:solidFill>
              <w14:schemeClr w14:val="tx1"/>
            </w14:solidFill>
          </w14:textFill>
        </w:rPr>
        <w:t>根据《昆明市财政局 昆明市教育体育局关于下达2023年城乡义务教育补助经费中央直达资金的通知》（昆财教【2023】7号），</w:t>
      </w:r>
      <w:bookmarkStart w:id="0" w:name="_GoBack"/>
      <w:bookmarkEnd w:id="0"/>
      <w:r>
        <w:rPr>
          <w:rFonts w:hint="eastAsia" w:ascii="仿宋_GB2312"/>
          <w:color w:val="000000" w:themeColor="text1"/>
          <w:szCs w:val="32"/>
          <w:highlight w:val="none"/>
          <w:lang w:val="en-US" w:eastAsia="zh-CN"/>
          <w14:textFill>
            <w14:solidFill>
              <w14:schemeClr w14:val="tx1"/>
            </w14:solidFill>
          </w14:textFill>
        </w:rPr>
        <w:t>呈贡区2023年春季学期城乡义务教育学校生活费补助公办学校中央资金分配至我校9000.00元；根据《昆明市呈贡区财政局 昆明市呈贡区教育体育局关于下达2023年春季学期城乡义务教育家庭经济困难学生生活补助资金的通知》（呈财教【2023】10号），呈贡区2023年春季学期城乡义务教育学校生活费补助公办学校省级、市级、区级资金分别分配至我校825.00元、660.00元和2640.00元；根据《昆明市呈贡区财政局 昆明市呈贡区教育体育局关于下达2023年秋季学期城乡义务教育家庭经济困难学生生活补助中央、省级、市级、区级资金的通知》（呈财教【2023】20号），呈贡区2023年秋季义务教育家庭经济困难学生生活补助资金省级级、市级、区级资金分别分配至我校725.00元、580.00元和2320.00元，以上资金合计16750.00元，特预算家庭经济困难学生生活费补助项目。此资金</w:t>
      </w:r>
      <w:r>
        <w:rPr>
          <w:rFonts w:hint="eastAsia" w:eastAsia="仿宋_GB2312"/>
          <w:color w:val="000000" w:themeColor="text1"/>
          <w:sz w:val="32"/>
          <w:highlight w:val="none"/>
          <w14:textFill>
            <w14:solidFill>
              <w14:schemeClr w14:val="tx1"/>
            </w14:solidFill>
          </w14:textFill>
        </w:rPr>
        <w:t>专项用于</w:t>
      </w:r>
      <w:r>
        <w:rPr>
          <w:rFonts w:hint="eastAsia"/>
          <w:color w:val="000000" w:themeColor="text1"/>
          <w:sz w:val="32"/>
          <w:highlight w:val="none"/>
          <w:lang w:val="en-US" w:eastAsia="zh-CN"/>
          <w14:textFill>
            <w14:solidFill>
              <w14:schemeClr w14:val="tx1"/>
            </w14:solidFill>
          </w14:textFill>
        </w:rPr>
        <w:t>发放家庭经济困难学生生活费补助</w:t>
      </w:r>
      <w:r>
        <w:rPr>
          <w:rFonts w:hint="eastAsia"/>
          <w:color w:val="000000" w:themeColor="text1"/>
          <w:sz w:val="32"/>
          <w:highlight w:val="none"/>
          <w:lang w:eastAsia="zh-CN"/>
          <w14:textFill>
            <w14:solidFill>
              <w14:schemeClr w14:val="tx1"/>
            </w14:solidFill>
          </w14:textFill>
        </w:rPr>
        <w:t>，</w:t>
      </w:r>
      <w:r>
        <w:rPr>
          <w:rFonts w:hint="eastAsia"/>
          <w:color w:val="000000" w:themeColor="text1"/>
          <w:sz w:val="32"/>
          <w:highlight w:val="none"/>
          <w:lang w:val="en-US" w:eastAsia="zh-CN"/>
          <w14:textFill>
            <w14:solidFill>
              <w14:schemeClr w14:val="tx1"/>
            </w14:solidFill>
          </w14:textFill>
        </w:rPr>
        <w:t>目的是促进教育公平，降低辍学率，一定程度减轻学生家庭负担，提高生活质量。</w:t>
      </w:r>
    </w:p>
    <w:p>
      <w:pPr>
        <w:keepNext w:val="0"/>
        <w:keepLines w:val="0"/>
        <w:pageBreakBefore w:val="0"/>
        <w:numPr>
          <w:ilvl w:val="0"/>
          <w:numId w:val="1"/>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color w:val="000000" w:themeColor="text1"/>
          <w:sz w:val="32"/>
          <w:highlight w:val="none"/>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根据资金文件和《项目实施和项目资金使用计划》，设立项目绩效目标为切实做好家庭经济困难学生生活补助工作，促进教育公平，降低辍学率，</w:t>
      </w:r>
      <w:r>
        <w:rPr>
          <w:rFonts w:hint="eastAsia"/>
          <w:color w:val="000000" w:themeColor="text1"/>
          <w:sz w:val="32"/>
          <w:highlight w:val="none"/>
          <w:lang w:val="en-US" w:eastAsia="zh-CN"/>
          <w14:textFill>
            <w14:solidFill>
              <w14:schemeClr w14:val="tx1"/>
            </w14:solidFill>
          </w14:textFill>
        </w:rPr>
        <w:t>一定程度减轻学生家庭负担，提高生活质量。</w:t>
      </w:r>
    </w:p>
    <w:p>
      <w:pPr>
        <w:keepNext w:val="0"/>
        <w:keepLines w:val="0"/>
        <w:pageBreakBefore w:val="0"/>
        <w:widowControl w:val="0"/>
        <w:kinsoku/>
        <w:wordWrap/>
        <w:overflowPunct/>
        <w:topLinePunct/>
        <w:autoSpaceDE/>
        <w:autoSpaceDN/>
        <w:bidi w:val="0"/>
        <w:adjustRightInd/>
        <w:snapToGrid/>
        <w:spacing w:line="560" w:lineRule="exact"/>
        <w:ind w:right="0" w:rightChars="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99分。</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主管部门准确分配资金，通知入库，财政及时下达指标。截止2023年12月份，项目资金（公共财政预算资金）已安排落实到位。</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w:t>
      </w:r>
      <w:r>
        <w:rPr>
          <w:rFonts w:hint="eastAsia" w:ascii="仿宋_GB2312"/>
          <w:color w:val="000000" w:themeColor="text1"/>
          <w:szCs w:val="32"/>
          <w:lang w:val="en-US" w:eastAsia="zh-CN"/>
          <w14:textFill>
            <w14:solidFill>
              <w14:schemeClr w14:val="tx1"/>
            </w14:solidFill>
          </w14:textFill>
        </w:rPr>
        <w:t>15500.00元，</w:t>
      </w:r>
      <w:r>
        <w:rPr>
          <w:rFonts w:hint="eastAsia" w:ascii="仿宋_GB2312" w:hAnsi="仿宋_GB2312" w:cs="仿宋_GB2312"/>
          <w:color w:val="000000" w:themeColor="text1"/>
          <w:szCs w:val="32"/>
          <w:lang w:val="en-US" w:eastAsia="zh-CN"/>
          <w14:textFill>
            <w14:solidFill>
              <w14:schemeClr w14:val="tx1"/>
            </w14:solidFill>
          </w14:textFill>
        </w:rPr>
        <w:t>达到预算执行支出进度要求，做到经济高效。</w:t>
      </w:r>
      <w:r>
        <w:rPr>
          <w:rFonts w:hint="eastAsia" w:ascii="仿宋_GB2312"/>
          <w:color w:val="000000" w:themeColor="text1"/>
          <w:szCs w:val="32"/>
          <w:lang w:val="en-US" w:eastAsia="zh-CN"/>
          <w14:textFill>
            <w14:solidFill>
              <w14:schemeClr w14:val="tx1"/>
            </w14:solidFill>
          </w14:textFill>
        </w:rPr>
        <w:t>专项用于发放家庭经济困难学生生活费补助（春节学期33人，共8250.00元；秋季学期29人，共7250.00元）。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我校项目组织管理机构健全，前期成立工作领导小组，商讨制定《项目实施和资金使用计划》，由总务处牵头，张银兵具体负责项目实施，确保认定准确，公示到位，建档备案，及时发放。</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和《昆明市呈贡区教育体育局等八部门关于印发昆明市呈贡区家庭经济困难学生认定办法（修订）的通知》（呈教通【2022】57号），结合实际，制定《昆明市呈贡区第一小学2023年秋季学期家庭经济困难学生资助工作实施方案》，做好项目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kinsoku/>
        <w:wordWrap/>
        <w:overflowPunct/>
        <w:topLinePunct/>
        <w:autoSpaceDE/>
        <w:bidi w:val="0"/>
        <w:adjustRightInd/>
        <w:snapToGrid/>
        <w:spacing w:line="560" w:lineRule="exact"/>
        <w:ind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shd w:val="clear" w:color="auto" w:fill="FFFFFF"/>
        <w:kinsoku/>
        <w:wordWrap/>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2023年我校家庭经济困难学生认定规范准确，按补助标准发放，有效控制了成本，节约了资金。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2023年我校家庭经济困难学生认定工作按时按质完成，补助资金及时准确发放。</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项目支出有效</w:t>
      </w:r>
      <w:r>
        <w:rPr>
          <w:rFonts w:hint="eastAsia"/>
          <w:color w:val="000000" w:themeColor="text1"/>
          <w:sz w:val="32"/>
          <w:highlight w:val="none"/>
          <w:lang w:val="en-US" w:eastAsia="zh-CN"/>
          <w14:textFill>
            <w14:solidFill>
              <w14:schemeClr w14:val="tx1"/>
            </w14:solidFill>
          </w14:textFill>
        </w:rPr>
        <w:t>促进教育公平，降低辍学率，一定程度减轻了学生家庭负担，提高了生活质量。</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wordWrap/>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家庭经济困难学生生活费补助项目历年来都</w:t>
      </w:r>
      <w:r>
        <w:rPr>
          <w:rFonts w:hint="eastAsia" w:ascii="仿宋_GB2312"/>
          <w:color w:val="000000" w:themeColor="text1"/>
          <w:szCs w:val="32"/>
          <w14:textFill>
            <w14:solidFill>
              <w14:schemeClr w14:val="tx1"/>
            </w14:solidFill>
          </w14:textFill>
        </w:rPr>
        <w:t>是持续性项目，</w:t>
      </w:r>
      <w:r>
        <w:rPr>
          <w:rFonts w:hint="eastAsia" w:ascii="仿宋_GB2312"/>
          <w:color w:val="000000" w:themeColor="text1"/>
          <w:szCs w:val="32"/>
          <w:lang w:val="en-US" w:eastAsia="zh-CN"/>
          <w14:textFill>
            <w14:solidFill>
              <w14:schemeClr w14:val="tx1"/>
            </w14:solidFill>
          </w14:textFill>
        </w:rPr>
        <w:t>上级文件从政策支持、资金来源、管理措施等方面确保项目的可持续发展</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keepNext w:val="0"/>
        <w:keepLines w:val="0"/>
        <w:pageBreakBefore w:val="0"/>
        <w:numPr>
          <w:ilvl w:val="0"/>
          <w:numId w:val="5"/>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14BD"/>
    <w:multiLevelType w:val="singleLevel"/>
    <w:tmpl w:val="65AA14BD"/>
    <w:lvl w:ilvl="0" w:tentative="0">
      <w:start w:val="2"/>
      <w:numFmt w:val="chineseCounting"/>
      <w:suff w:val="nothing"/>
      <w:lvlText w:val="（%1）"/>
      <w:lvlJc w:val="left"/>
    </w:lvl>
  </w:abstractNum>
  <w:abstractNum w:abstractNumId="3">
    <w:nsid w:val="65AA33FC"/>
    <w:multiLevelType w:val="singleLevel"/>
    <w:tmpl w:val="65AA33FC"/>
    <w:lvl w:ilvl="0" w:tentative="0">
      <w:start w:val="2"/>
      <w:numFmt w:val="chineseCounting"/>
      <w:suff w:val="nothing"/>
      <w:lvlText w:val="（%1）"/>
      <w:lvlJc w:val="left"/>
    </w:lvl>
  </w:abstractNum>
  <w:abstractNum w:abstractNumId="4">
    <w:nsid w:val="65AA351B"/>
    <w:multiLevelType w:val="singleLevel"/>
    <w:tmpl w:val="65AA351B"/>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1332C39"/>
    <w:rsid w:val="02BB41A3"/>
    <w:rsid w:val="03027F56"/>
    <w:rsid w:val="04B97A5F"/>
    <w:rsid w:val="05945A35"/>
    <w:rsid w:val="05AE36CA"/>
    <w:rsid w:val="09522518"/>
    <w:rsid w:val="0A8002E9"/>
    <w:rsid w:val="0B7F1182"/>
    <w:rsid w:val="0BF02C15"/>
    <w:rsid w:val="12DA7519"/>
    <w:rsid w:val="18107907"/>
    <w:rsid w:val="19A062DF"/>
    <w:rsid w:val="1C66427A"/>
    <w:rsid w:val="1FAD077C"/>
    <w:rsid w:val="20003F8D"/>
    <w:rsid w:val="20BB19C4"/>
    <w:rsid w:val="21994227"/>
    <w:rsid w:val="236678AA"/>
    <w:rsid w:val="24680AF1"/>
    <w:rsid w:val="24D26C5E"/>
    <w:rsid w:val="253D10BA"/>
    <w:rsid w:val="27A11963"/>
    <w:rsid w:val="287B088E"/>
    <w:rsid w:val="2B6C0126"/>
    <w:rsid w:val="2D743A88"/>
    <w:rsid w:val="36316F31"/>
    <w:rsid w:val="378A5996"/>
    <w:rsid w:val="3A1377E3"/>
    <w:rsid w:val="3DFD6642"/>
    <w:rsid w:val="3F100FA7"/>
    <w:rsid w:val="3F354B22"/>
    <w:rsid w:val="42182FAC"/>
    <w:rsid w:val="43F57AD7"/>
    <w:rsid w:val="44C46394"/>
    <w:rsid w:val="45E66743"/>
    <w:rsid w:val="496858FA"/>
    <w:rsid w:val="4C4A6122"/>
    <w:rsid w:val="4DEC76B7"/>
    <w:rsid w:val="4F1349C6"/>
    <w:rsid w:val="4FAA71B8"/>
    <w:rsid w:val="515E786A"/>
    <w:rsid w:val="51602484"/>
    <w:rsid w:val="53CE14A9"/>
    <w:rsid w:val="5577058B"/>
    <w:rsid w:val="56D1069E"/>
    <w:rsid w:val="57470B36"/>
    <w:rsid w:val="57F9152F"/>
    <w:rsid w:val="59961B8F"/>
    <w:rsid w:val="5A2E4710"/>
    <w:rsid w:val="5A3C6978"/>
    <w:rsid w:val="5AA0706B"/>
    <w:rsid w:val="5B1F1877"/>
    <w:rsid w:val="5B860D5A"/>
    <w:rsid w:val="5DC97D6B"/>
    <w:rsid w:val="63AC2FEA"/>
    <w:rsid w:val="64BA46B5"/>
    <w:rsid w:val="65A01FEE"/>
    <w:rsid w:val="65F638C0"/>
    <w:rsid w:val="660C1F29"/>
    <w:rsid w:val="67600811"/>
    <w:rsid w:val="6B444766"/>
    <w:rsid w:val="70A007CE"/>
    <w:rsid w:val="70B35346"/>
    <w:rsid w:val="73E94DDC"/>
    <w:rsid w:val="756F62E0"/>
    <w:rsid w:val="76F23C6B"/>
    <w:rsid w:val="78074C6F"/>
    <w:rsid w:val="782849C5"/>
    <w:rsid w:val="7EB2316F"/>
    <w:rsid w:val="7F301E5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8FEAAB7651FD402D84015AF4CBA085B8_12</vt:lpwstr>
  </property>
</Properties>
</file>