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昆明市呈贡区第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小学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  <w:bookmarkStart w:id="0" w:name="_GoBack"/>
      <w:bookmarkEnd w:id="0"/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业务经费项目属于（20502）</w:t>
      </w:r>
      <w:r>
        <w:rPr>
          <w:rFonts w:hint="default" w:ascii="Times New Roman" w:hAnsi="Times New Roman" w:cs="Times New Roman"/>
          <w:szCs w:val="32"/>
          <w:lang w:val="en-US" w:eastAsia="zh-CN"/>
        </w:rPr>
        <w:t>普通</w:t>
      </w:r>
      <w:r>
        <w:rPr>
          <w:rFonts w:hint="default" w:ascii="Times New Roman" w:hAnsi="Times New Roman" w:cs="Times New Roman"/>
          <w:szCs w:val="32"/>
        </w:rPr>
        <w:t>教育支出共计1,159,999.26元，其中包含</w:t>
      </w:r>
      <w:r>
        <w:rPr>
          <w:rFonts w:hint="default" w:ascii="Times New Roman" w:hAnsi="Times New Roman" w:cs="Times New Roman"/>
          <w:szCs w:val="32"/>
          <w:lang w:val="en-US" w:eastAsia="zh-CN"/>
        </w:rPr>
        <w:t>小学教育支出（2050202）和其他普通教育支出（2050299）。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小学教育支出（2050202）其中包含城乡义务教育公用经费中央直达资金434,558.80元；春季学期城乡义务教育学校生活费补助中央直达资金39,375.00元；城乡义务教育学校公用经费区级专项资金72,716.80元；城乡义务教育学校公用经费市级专项资金18，179.20元；城乡义务教育学校公用经费省级直达资金22,724.00元；（提标资金）2023年第二批城乡义务教育补助经费中央直达资金48,944.00元；（提标资金）2023年城乡义务教育学校公用经费区级专项资金7,831.04元；（提标资金）2023年城乡义务教育公用经费市级专项资金1,957.76元；（提标资金）202年第二批城乡义务教育补助经费省级直达资金2447.20元；结转2022年课后服务经费123,218.21元；2023年城乡义务教育家庭经济困难学生生活费补助省级直达资金6,775.00元；2023年城乡义务教育家庭经济困难学生生活费补助市级专项资金5,420.00元；2023年城乡义务教育家庭经济困难学生生活费补助区级专项资金21,680.00元；2019秋季小学生课后服务经费11,760.00元；义务教育家庭经济困难学生生活补助区级资金5,875.00元；城乡义务教育公用经费区级资金50,162.45元；义务教育家庭经济困难学生生活补助省级资金125.00元；课后服务经费286,249.80元。其他普通教育支出（2050299）包含2022年城乡义务教育补助经费（营养改善）省级资金91,754.60元。</w:t>
      </w:r>
    </w:p>
    <w:p>
      <w:pPr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绩效目标设定：该项目主要保障学校的正常运转、完成教育教学活动及其它日常工作任务等方面的支出，</w:t>
      </w:r>
      <w:r>
        <w:rPr>
          <w:rFonts w:hint="default" w:ascii="Times New Roman" w:hAnsi="Times New Roman" w:cs="Times New Roman"/>
          <w:szCs w:val="32"/>
        </w:rPr>
        <w:t>支持学校发展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促进教师队伍建设，提升学校办学水平，全面弘扬社会主义核心价值观建设，优化育人环境，更好的传播教育教学文化，培养学生知识文化水平，促进学校的和谐发展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提高家长及学生对学校的满意度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指标完成情况：按规定使用业务经费，维护学校日常教学活动，保障学校正常运营，合理开支节约成本使业务经费项目效用最大化，提升教师整体素质，保证辖区内学生能按时进入学校学习，学校教学工作得到孩子、家长及周边居民的广泛好评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项目资金</w:t>
      </w:r>
      <w:r>
        <w:rPr>
          <w:rFonts w:hint="default" w:ascii="Times New Roman" w:hAnsi="Times New Roman" w:cs="Times New Roman"/>
          <w:szCs w:val="32"/>
        </w:rPr>
        <w:t>严格按照项目资金管理制度，按照使用范围规范列支，主要用于</w:t>
      </w:r>
      <w:r>
        <w:rPr>
          <w:rFonts w:hint="default" w:ascii="Times New Roman" w:hAnsi="Times New Roman" w:cs="Times New Roman"/>
          <w:szCs w:val="32"/>
          <w:lang w:val="en-US" w:eastAsia="zh-CN"/>
        </w:rPr>
        <w:t>保障学校日常教学活动的开展，主要用于</w:t>
      </w:r>
      <w:r>
        <w:rPr>
          <w:rFonts w:hint="default" w:ascii="Times New Roman" w:hAnsi="Times New Roman" w:cs="Times New Roman"/>
          <w:szCs w:val="32"/>
        </w:rPr>
        <w:t>学生活动的开展、学校水电费支付、办公用品及办公设备购买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  <w:lang w:val="en-US" w:eastAsia="zh-CN"/>
        </w:rPr>
        <w:t>校园内各项维修维护、教师培训</w:t>
      </w:r>
      <w:r>
        <w:rPr>
          <w:rFonts w:hint="default" w:ascii="Times New Roman" w:hAnsi="Times New Roman" w:cs="Times New Roman"/>
          <w:szCs w:val="32"/>
        </w:rPr>
        <w:t>等。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我校各项经费按照专款专用的原则，</w:t>
      </w:r>
      <w:r>
        <w:rPr>
          <w:rFonts w:hint="default" w:ascii="Times New Roman" w:hAnsi="Times New Roman" w:cs="Times New Roman"/>
          <w:szCs w:val="32"/>
          <w:lang w:eastAsia="zh-CN"/>
        </w:rPr>
        <w:t>制定严格的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项目资金管理制度，严格加强项目资金使用的监督检查，根据上级要求合理合规使用项目资金，执行过程中做到了高效合理利用资金。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（一）项目组织情况分析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属于（2050202）小学教育</w:t>
      </w:r>
      <w:r>
        <w:rPr>
          <w:rFonts w:hint="default" w:ascii="Times New Roman" w:hAnsi="Times New Roman" w:cs="Times New Roman"/>
          <w:szCs w:val="32"/>
          <w:lang w:eastAsia="zh-CN"/>
        </w:rPr>
        <w:t>项目的支出</w:t>
      </w:r>
      <w:r>
        <w:rPr>
          <w:rFonts w:hint="default" w:ascii="Times New Roman" w:hAnsi="Times New Roman" w:cs="Times New Roman"/>
          <w:szCs w:val="32"/>
        </w:rPr>
        <w:t>项目前期进行了合理的预算，</w:t>
      </w:r>
      <w:r>
        <w:rPr>
          <w:rFonts w:hint="default" w:ascii="Times New Roman" w:hAnsi="Times New Roman" w:cs="Times New Roman"/>
          <w:szCs w:val="32"/>
          <w:lang w:eastAsia="zh-CN"/>
        </w:rPr>
        <w:t>主要</w:t>
      </w:r>
      <w:r>
        <w:rPr>
          <w:rFonts w:hint="default" w:ascii="Times New Roman" w:hAnsi="Times New Roman" w:cs="Times New Roman"/>
          <w:szCs w:val="32"/>
        </w:rPr>
        <w:t>用于</w:t>
      </w:r>
      <w:r>
        <w:rPr>
          <w:rFonts w:hint="default" w:ascii="Times New Roman" w:hAnsi="Times New Roman" w:cs="Times New Roman"/>
          <w:szCs w:val="32"/>
          <w:lang w:eastAsia="zh-CN"/>
        </w:rPr>
        <w:t>保障</w:t>
      </w:r>
      <w:r>
        <w:rPr>
          <w:rFonts w:hint="default" w:ascii="Times New Roman" w:hAnsi="Times New Roman" w:cs="Times New Roman"/>
          <w:szCs w:val="32"/>
        </w:rPr>
        <w:t>学生活动的开展、学校水电费支付、办公用品购买，</w:t>
      </w:r>
      <w:r>
        <w:rPr>
          <w:rFonts w:hint="default" w:ascii="Times New Roman" w:hAnsi="Times New Roman" w:cs="Times New Roman"/>
          <w:szCs w:val="32"/>
        </w:rPr>
        <w:t>学校购置了教育教学用具和书籍，包括教师用书和学生用书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教育教学设施设备</w:t>
      </w:r>
      <w:r>
        <w:rPr>
          <w:rFonts w:hint="default" w:ascii="Times New Roman" w:hAnsi="Times New Roman" w:cs="Times New Roman"/>
          <w:szCs w:val="32"/>
          <w:lang w:eastAsia="zh-CN"/>
        </w:rPr>
        <w:t>等</w:t>
      </w:r>
      <w:r>
        <w:rPr>
          <w:rFonts w:hint="default" w:ascii="Times New Roman" w:hAnsi="Times New Roman" w:cs="Times New Roman"/>
          <w:szCs w:val="32"/>
        </w:rPr>
        <w:t>，学校教师外出培训费用都通过公用经费进行列支，义务教育经济困难学生项目经费用于补助经济困难学生，</w:t>
      </w:r>
      <w:r>
        <w:rPr>
          <w:rFonts w:hint="default" w:ascii="Times New Roman" w:hAnsi="Times New Roman" w:cs="Times New Roman"/>
          <w:szCs w:val="32"/>
          <w:lang w:eastAsia="zh-CN"/>
        </w:rPr>
        <w:t>涉及到政府采购的，</w:t>
      </w:r>
      <w:r>
        <w:rPr>
          <w:rFonts w:hint="default" w:ascii="Times New Roman" w:hAnsi="Times New Roman" w:cs="Times New Roman"/>
          <w:szCs w:val="32"/>
        </w:rPr>
        <w:t>每一次采购都按照要求进行合理合规的招投标工作，购买物资到学校进行竣工验收并且办理竣工手续，日常对项目实施进行严格的监督检查。</w:t>
      </w:r>
    </w:p>
    <w:p>
      <w:pPr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管理</w:t>
      </w:r>
      <w:r>
        <w:rPr>
          <w:rFonts w:hint="default" w:ascii="Times New Roman" w:hAnsi="Times New Roman" w:eastAsia="楷体_GB2312" w:cs="Times New Roman"/>
          <w:szCs w:val="32"/>
        </w:rPr>
        <w:t>情况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分析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0"/>
        </w:numPr>
        <w:ind w:left="420" w:leftChars="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学校按照“先有预算、后有支出”的原则，严格按照年初预算资金结合实际情况开展工作。高效使用资金，财政资金全部用到实处，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我单位在项目资金足额下达后，严格项目支出进度，保障项目完成质量。高效使用资金，财政资金均按要求用到实处，提升了教师、学生和家长的满意度。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在经费的收支预算执行过程中，学校遵循先有预算、后有支出的原则，严格执行预算，学校按照轻重缓急、统筹兼顾的原则使用公用经费。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在</w:t>
      </w:r>
      <w:r>
        <w:rPr>
          <w:rFonts w:hint="default" w:ascii="Times New Roman" w:hAnsi="Times New Roman" w:cs="Times New Roman"/>
          <w:szCs w:val="32"/>
        </w:rPr>
        <w:t>区教育局、财政局</w:t>
      </w:r>
      <w:r>
        <w:rPr>
          <w:rFonts w:hint="default" w:ascii="Times New Roman" w:hAnsi="Times New Roman" w:cs="Times New Roman"/>
          <w:szCs w:val="32"/>
          <w:lang w:eastAsia="zh-CN"/>
        </w:rPr>
        <w:t>的指导下，我校</w:t>
      </w:r>
      <w:r>
        <w:rPr>
          <w:rFonts w:hint="default" w:ascii="Times New Roman" w:hAnsi="Times New Roman" w:cs="Times New Roman"/>
          <w:szCs w:val="32"/>
        </w:rPr>
        <w:t>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对于政策充分解读不到位部分资金在使用过程中存在疑惑，后期对政策重新学习之后严格使用城乡义务教育学校公用经费资金。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严格按照《云南省城乡义务教育学校公用经费管理办法》等相关资金及项目管理办法和制度，做到专款专用，专项资金单独核算，对专项资金支出加大审核力度，严格按制度执行。认真落实上级部门工作要求，在政策、项目、资金等方面落实到位。将项目严格落实到人，严格按照项目管理办法执行，加强业务培训，提高思想认识，学习财政专项资金管理办法，发挥财政资金使用效益。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07B567B5"/>
    <w:rsid w:val="09372AB4"/>
    <w:rsid w:val="1240738A"/>
    <w:rsid w:val="13E91703"/>
    <w:rsid w:val="160127F9"/>
    <w:rsid w:val="16F94DA0"/>
    <w:rsid w:val="1A5B1F60"/>
    <w:rsid w:val="282A4357"/>
    <w:rsid w:val="301172FF"/>
    <w:rsid w:val="315631C8"/>
    <w:rsid w:val="34773A46"/>
    <w:rsid w:val="378A5996"/>
    <w:rsid w:val="4B8B6732"/>
    <w:rsid w:val="5A3C6978"/>
    <w:rsid w:val="61062A6C"/>
    <w:rsid w:val="64352253"/>
    <w:rsid w:val="67600811"/>
    <w:rsid w:val="798D77A7"/>
    <w:rsid w:val="7AF5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2064</Words>
  <Characters>2291</Characters>
  <Lines>0</Lines>
  <Paragraphs>0</Paragraphs>
  <TotalTime>3</TotalTime>
  <ScaleCrop>false</ScaleCrop>
  <LinksUpToDate>false</LinksUpToDate>
  <CharactersWithSpaces>2327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2024-07-16T03:29:42Z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92859E261E19414CA7105B0CC890B907_13</vt:lpwstr>
  </property>
</Properties>
</file>