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昆明市呈贡区第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小学项目支出绩效评价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业务经费项目属于（</w:t>
      </w:r>
      <w:r>
        <w:rPr>
          <w:rFonts w:hint="default" w:ascii="Times New Roman" w:hAnsi="Times New Roman" w:cs="Times New Roman"/>
          <w:szCs w:val="32"/>
          <w:lang w:val="en-US" w:eastAsia="zh-CN"/>
        </w:rPr>
        <w:t>205</w:t>
      </w:r>
      <w:r>
        <w:rPr>
          <w:rFonts w:hint="default" w:ascii="Times New Roman" w:hAnsi="Times New Roman" w:cs="Times New Roman"/>
          <w:szCs w:val="32"/>
          <w:lang w:val="en-US" w:eastAsia="zh-CN"/>
        </w:rPr>
        <w:t>01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lang w:val="en-US" w:eastAsia="zh-CN"/>
        </w:rPr>
        <w:t>教育事务管理</w:t>
      </w:r>
      <w:r>
        <w:rPr>
          <w:rFonts w:hint="default" w:ascii="Times New Roman" w:hAnsi="Times New Roman" w:cs="Times New Roman"/>
          <w:szCs w:val="32"/>
          <w:lang w:eastAsia="zh-CN"/>
        </w:rPr>
        <w:t>共计</w:t>
      </w:r>
      <w:r>
        <w:rPr>
          <w:rFonts w:hint="default" w:ascii="Times New Roman" w:hAnsi="Times New Roman" w:cs="Times New Roman"/>
          <w:szCs w:val="32"/>
          <w:lang w:val="en-US" w:eastAsia="zh-CN"/>
        </w:rPr>
        <w:t>4,465.52元，为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2021年党建工作专项经费793.20元以及2022年党建工作专项经费3,672.32元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业务经费项目属于（20509）教育费附加安排的支出共计11,800.00元，为呈贡区中小学（幼儿园）基础建设专项资金11,800.00元。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业务经费项目属于（20599）其他教育支出共计2,723.24元，为区直党工委党员教育活动经费2,723.24元。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绩效目标设定：教育事务管理支出方面的任务是用于学校党建工作的开展；教育费附加安排的支出是用于学校消防安全器材购置；其他教育支出方面的任务是用于进行党员教育活动。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指标完成情况：按规定使用业务经费，维护学校日常管理活动，保障学校正常运营，合理开支节约成本使业务经费项目效用最大化，提升党员教师整体素质，保证辖区内学生能按时进入学校学习，学校教学工作得到孩子、家长及周边居民的好评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项目资金</w:t>
      </w:r>
      <w:r>
        <w:rPr>
          <w:rFonts w:hint="default" w:ascii="Times New Roman" w:hAnsi="Times New Roman" w:cs="Times New Roman"/>
          <w:szCs w:val="32"/>
        </w:rPr>
        <w:t>严格按照项目资金管理制度，按照使用范围规范列支，教育事务管理支出方面的任务是用于学校党建工作的开展；教育费附加安排的支出</w:t>
      </w:r>
      <w:r>
        <w:rPr>
          <w:rFonts w:hint="default" w:ascii="Times New Roman" w:hAnsi="Times New Roman" w:cs="Times New Roman"/>
          <w:szCs w:val="32"/>
          <w:lang w:val="en-US" w:eastAsia="zh-CN"/>
        </w:rPr>
        <w:t>是用于学校消防安全器材购置</w:t>
      </w:r>
      <w:r>
        <w:rPr>
          <w:rFonts w:hint="default" w:ascii="Times New Roman" w:hAnsi="Times New Roman" w:cs="Times New Roman"/>
          <w:szCs w:val="32"/>
        </w:rPr>
        <w:t>；其他教育支出方面的任务是用于进行党员教育活动。。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</w:t>
      </w:r>
      <w:r>
        <w:rPr>
          <w:rFonts w:hint="default" w:ascii="Times New Roman" w:hAnsi="Times New Roman" w:cs="Times New Roman"/>
          <w:szCs w:val="32"/>
          <w:lang w:eastAsia="zh-CN"/>
        </w:rPr>
        <w:t>制定严格的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项目资金管理制度，严格加强项目资金使用的监督检查，根据上级要求合理合规使用项目资金，执行过程中做到了高效合理利用资金。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（一）项目组织情况分析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前期进行合理的预算，</w:t>
      </w:r>
      <w:r>
        <w:rPr>
          <w:rFonts w:hint="default" w:ascii="Times New Roman" w:hAnsi="Times New Roman" w:cs="Times New Roman"/>
          <w:szCs w:val="32"/>
          <w:lang w:eastAsia="zh-CN"/>
        </w:rPr>
        <w:t>教育事务管理支出方面的任务是用于学校党建工作的开展；教育费附加安排的支出</w:t>
      </w:r>
      <w:r>
        <w:rPr>
          <w:rFonts w:hint="default" w:ascii="Times New Roman" w:hAnsi="Times New Roman" w:cs="Times New Roman"/>
          <w:szCs w:val="32"/>
          <w:lang w:val="en-US" w:eastAsia="zh-CN"/>
        </w:rPr>
        <w:t>是用于学校消防安全器材购置</w:t>
      </w:r>
      <w:r>
        <w:rPr>
          <w:rFonts w:hint="default" w:ascii="Times New Roman" w:hAnsi="Times New Roman" w:cs="Times New Roman"/>
          <w:szCs w:val="32"/>
          <w:lang w:eastAsia="zh-CN"/>
        </w:rPr>
        <w:t>；其他教育支出方面的任务是用于进行党员教育活动，</w:t>
      </w:r>
      <w:r>
        <w:rPr>
          <w:rFonts w:hint="default" w:ascii="Times New Roman" w:hAnsi="Times New Roman" w:cs="Times New Roman"/>
          <w:szCs w:val="32"/>
        </w:rPr>
        <w:t>日常对项目实施进行严格的监督检查。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管理</w:t>
      </w:r>
      <w:r>
        <w:rPr>
          <w:rFonts w:hint="default" w:ascii="Times New Roman" w:hAnsi="Times New Roman" w:eastAsia="楷体_GB2312" w:cs="Times New Roman"/>
          <w:szCs w:val="32"/>
        </w:rPr>
        <w:t>情况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分析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我校按照年初预算计划实施,根据单位主要负责人组织的相关会议按照相关财务要求严格执行，项目实施前期认真筹措，项目实施时期认真监督，项目完成后认真验收，促进师生共同学习，共同成长。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0"/>
        </w:numPr>
        <w:ind w:left="420" w:leftChars="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学校按照“先有预算、后有支出”的原则，严格按照年初预算资金结合实际情况开展工作。高效使用资金，财政资金全部用到实处，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我单位在项目资金足额下达后，严格项目支出进度，保障项目完成质量。高效使用资金，财政资金均按要求用到实处，提升了教师、学生和家长的满意度。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在经费的收支预算执行过程中，学校遵循先有预算、后有支出的原则，严格执行预算，学校按照轻重缓急、统筹兼顾的原则使用经费。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</w:t>
      </w:r>
      <w:r>
        <w:rPr>
          <w:rFonts w:hint="default" w:ascii="Times New Roman" w:hAnsi="Times New Roman" w:cs="Times New Roman"/>
          <w:szCs w:val="32"/>
        </w:rPr>
        <w:t>区教育局、财政局</w:t>
      </w:r>
      <w:r>
        <w:rPr>
          <w:rFonts w:hint="default" w:ascii="Times New Roman" w:hAnsi="Times New Roman" w:cs="Times New Roman"/>
          <w:szCs w:val="32"/>
          <w:lang w:eastAsia="zh-CN"/>
        </w:rPr>
        <w:t>的指导下，我校</w:t>
      </w:r>
      <w:r>
        <w:rPr>
          <w:rFonts w:hint="default" w:ascii="Times New Roman" w:hAnsi="Times New Roman" w:cs="Times New Roman"/>
          <w:szCs w:val="32"/>
        </w:rPr>
        <w:t>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（三）资金拨付方面的问题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（四）资金使用方面的问题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  <w:bookmarkStart w:id="0" w:name="_GoBack"/>
      <w:bookmarkEnd w:id="0"/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rPr>
          <w:rFonts w:hint="default" w:ascii="Times New Roman" w:hAnsi="Times New Roman" w:cs="Times New Roman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3036481"/>
    <w:rsid w:val="05AE36CA"/>
    <w:rsid w:val="09372AB4"/>
    <w:rsid w:val="0FA01AE7"/>
    <w:rsid w:val="1240738A"/>
    <w:rsid w:val="16F94DA0"/>
    <w:rsid w:val="1A5B1F60"/>
    <w:rsid w:val="1F0D6435"/>
    <w:rsid w:val="20882391"/>
    <w:rsid w:val="242843D4"/>
    <w:rsid w:val="282A4357"/>
    <w:rsid w:val="28EE7A4B"/>
    <w:rsid w:val="29FB46E8"/>
    <w:rsid w:val="315631C8"/>
    <w:rsid w:val="32E64E43"/>
    <w:rsid w:val="378A5996"/>
    <w:rsid w:val="3EB83497"/>
    <w:rsid w:val="406E3C6A"/>
    <w:rsid w:val="4B8B6732"/>
    <w:rsid w:val="50C613B8"/>
    <w:rsid w:val="5A3C6978"/>
    <w:rsid w:val="5A8C786F"/>
    <w:rsid w:val="5E9F5AFB"/>
    <w:rsid w:val="61062A6C"/>
    <w:rsid w:val="64352253"/>
    <w:rsid w:val="67600811"/>
    <w:rsid w:val="6AE059BB"/>
    <w:rsid w:val="798D77A7"/>
    <w:rsid w:val="7AF55805"/>
    <w:rsid w:val="7F3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1599</Characters>
  <Lines>0</Lines>
  <Paragraphs>0</Paragraphs>
  <TotalTime>0</TotalTime>
  <ScaleCrop>false</ScaleCrop>
  <LinksUpToDate>false</LinksUpToDate>
  <CharactersWithSpaces>1636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2023-04-06T08:53:00Z</cp:lastPrinted>
  <dcterms:modified xsi:type="dcterms:W3CDTF">2024-07-16T03:27:44Z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4903ECD285644DE885737EE43EC93D07_13</vt:lpwstr>
  </property>
</Properties>
</file>