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36"/>
          <w:szCs w:val="36"/>
        </w:rPr>
      </w:pPr>
      <w:bookmarkStart w:id="0" w:name="OLE_LINK3"/>
      <w:r>
        <w:rPr>
          <w:rFonts w:hint="default" w:ascii="Times New Roman" w:hAnsi="Times New Roman" w:eastAsia="方正小标宋_GBK" w:cs="Times New Roman"/>
          <w:sz w:val="36"/>
          <w:szCs w:val="36"/>
        </w:rPr>
        <w:t>昆明市呈贡区文笔小学课后服务经费</w:t>
      </w:r>
      <w:r>
        <w:rPr>
          <w:rFonts w:hint="default" w:ascii="Times New Roman" w:hAnsi="Times New Roman" w:eastAsia="方正小标宋_GBK" w:cs="Times New Roman"/>
          <w:sz w:val="36"/>
          <w:szCs w:val="36"/>
        </w:rPr>
        <w:t>项目</w:t>
      </w:r>
      <w:bookmarkEnd w:id="0"/>
      <w:r>
        <w:rPr>
          <w:rFonts w:hint="default" w:ascii="Times New Roman" w:hAnsi="Times New Roman" w:eastAsia="方正小标宋_GBK" w:cs="Times New Roman"/>
          <w:sz w:val="36"/>
          <w:szCs w:val="36"/>
        </w:rPr>
        <w:t>支出绩效评价报告</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（一）项目基本情况简介</w:t>
      </w:r>
    </w:p>
    <w:p>
      <w:pPr>
        <w:ind w:firstLine="594" w:firstLineChars="200"/>
        <w:outlineLvl w:val="0"/>
        <w:rPr>
          <w:rFonts w:hint="default" w:ascii="Times New Roman" w:hAnsi="Times New Roman" w:cs="Times New Roman"/>
          <w:szCs w:val="32"/>
        </w:rPr>
      </w:pPr>
      <w:r>
        <w:rPr>
          <w:rFonts w:hint="default" w:ascii="Times New Roman" w:hAnsi="Times New Roman" w:cs="Times New Roman"/>
        </w:rPr>
        <w:t>以习近平新时代中国特色社会主义思想为指导，深入贯彻落实党的教育方针，按照“政府主导、学校组织、社会支持、家长和学生自愿”的原则，把深化课后服务作为办好人民满意的教育的重要举措，整合资源、因地制宜，量力而行、尽力而为，努力帮助家长解决放学后接管学生的困难，有效促进学生全面健康成长。</w:t>
      </w:r>
      <w:r>
        <w:rPr>
          <w:rFonts w:hint="default" w:ascii="Times New Roman" w:hAnsi="Times New Roman" w:cs="Times New Roman"/>
          <w:szCs w:val="32"/>
        </w:rPr>
        <w:t>培养高素质，有特色的全方位发展</w:t>
      </w:r>
      <w:r>
        <w:rPr>
          <w:rFonts w:hint="default" w:ascii="Times New Roman" w:hAnsi="Times New Roman" w:cs="Times New Roman"/>
          <w:szCs w:val="32"/>
          <w:lang w:eastAsia="zh-CN"/>
        </w:rPr>
        <w:t>的</w:t>
      </w:r>
      <w:r>
        <w:rPr>
          <w:rFonts w:hint="default" w:ascii="Times New Roman" w:hAnsi="Times New Roman" w:cs="Times New Roman"/>
          <w:szCs w:val="32"/>
        </w:rPr>
        <w:t>学生，依托优秀教育资源，充分利用教学资源，培养学生想象力、创造力、拓宽学生综合素质，使学生在德智体美劳方面得到发展。</w:t>
      </w:r>
    </w:p>
    <w:p>
      <w:pPr>
        <w:ind w:firstLine="594" w:firstLineChars="200"/>
        <w:rPr>
          <w:rFonts w:hint="default" w:ascii="Times New Roman" w:hAnsi="Times New Roman" w:cs="Times New Roman"/>
          <w:szCs w:val="32"/>
        </w:rPr>
      </w:pPr>
      <w:r>
        <w:rPr>
          <w:rFonts w:hint="default" w:ascii="Times New Roman" w:hAnsi="Times New Roman" w:cs="Times New Roman"/>
          <w:szCs w:val="32"/>
        </w:rPr>
        <w:t>昆明市呈贡区财政局、昆明市呈贡区教育体育局按照教育统计学生人数，</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年度相关经费</w:t>
      </w:r>
      <w:r>
        <w:rPr>
          <w:rFonts w:hint="default" w:ascii="Times New Roman" w:hAnsi="Times New Roman" w:cs="Times New Roman"/>
          <w:szCs w:val="32"/>
          <w:lang w:eastAsia="zh-CN"/>
        </w:rPr>
        <w:t>共计</w:t>
      </w:r>
      <w:r>
        <w:rPr>
          <w:rFonts w:hint="default" w:ascii="Times New Roman" w:hAnsi="Times New Roman" w:cs="Times New Roman"/>
          <w:szCs w:val="32"/>
          <w:lang w:val="en-US" w:eastAsia="zh-CN"/>
        </w:rPr>
        <w:t>246632</w:t>
      </w:r>
      <w:r>
        <w:rPr>
          <w:rFonts w:hint="default" w:ascii="Times New Roman" w:hAnsi="Times New Roman" w:cs="Times New Roman"/>
          <w:szCs w:val="32"/>
        </w:rPr>
        <w:t>元。项目全部启动，并按计划完成。</w:t>
      </w:r>
    </w:p>
    <w:p>
      <w:pPr>
        <w:numPr>
          <w:ilvl w:val="0"/>
          <w:numId w:val="1"/>
        </w:numPr>
        <w:topLinePunct/>
        <w:ind w:firstLine="594" w:firstLineChars="200"/>
        <w:rPr>
          <w:rFonts w:hint="default" w:ascii="Times New Roman" w:hAnsi="Times New Roman" w:cs="Times New Roman"/>
          <w:szCs w:val="32"/>
        </w:rPr>
      </w:pPr>
      <w:r>
        <w:rPr>
          <w:rFonts w:hint="default" w:ascii="Times New Roman" w:hAnsi="Times New Roman" w:cs="Times New Roman"/>
          <w:szCs w:val="32"/>
        </w:rPr>
        <w:t>绩效目标设定及指标完成情况</w:t>
      </w:r>
    </w:p>
    <w:p>
      <w:pPr>
        <w:spacing w:line="520" w:lineRule="exact"/>
        <w:ind w:firstLine="594" w:firstLineChars="200"/>
        <w:rPr>
          <w:rFonts w:hint="default" w:ascii="Times New Roman" w:hAnsi="Times New Roman" w:cs="Times New Roman"/>
          <w:szCs w:val="32"/>
        </w:rPr>
      </w:pPr>
      <w:r>
        <w:rPr>
          <w:rFonts w:hint="default" w:ascii="Times New Roman" w:hAnsi="Times New Roman" w:cs="Times New Roman"/>
        </w:rPr>
        <w:t>从学生的实际出发，关注学生的兴趣与需要，开展丰富多样的课后服务，促进每位学生的潜能开发和特长发展。积极破解课后“三点半”难题，统筹校内外教育资源，传承本校文化，发挥资源优势，挖掘自身潜能，彰显学校的办学风格，促进学校特色发展。保证义务教育阶段学生实现全面发展，全面提升学生素养，提高学生及家长满意度。</w:t>
      </w:r>
    </w:p>
    <w:p>
      <w:pPr>
        <w:ind w:firstLine="594"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我校按照年初预算，各项相关经费主要用于学生课后服务、学生综合素质培养的兴趣课的开展以及运动会、艺术体育活动的开展，资金专款专用。</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我校各项经费按照专款专用的原则，严格加强项目资金使用的监督检查，切实提高项目资金的使用效益，按照项目规模进行三方询价，择优选择，为师生负责。</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ind w:firstLine="594" w:firstLineChars="200"/>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rPr>
        <w:t>前期准备</w:t>
      </w:r>
    </w:p>
    <w:p>
      <w:pPr>
        <w:ind w:firstLine="594" w:firstLineChars="200"/>
        <w:rPr>
          <w:rFonts w:hint="default" w:ascii="Times New Roman" w:hAnsi="Times New Roman" w:cs="Times New Roman"/>
          <w:szCs w:val="32"/>
        </w:rPr>
      </w:pPr>
      <w:r>
        <w:rPr>
          <w:rFonts w:hint="default" w:ascii="Times New Roman" w:hAnsi="Times New Roman" w:cs="Times New Roman"/>
          <w:szCs w:val="32"/>
        </w:rPr>
        <w:t>我校成立了由校长、书记任组长、副校长任副组长、总务主任、教导主任、校委会为成员的领导小组，明确相关人员职责，通过前期会议讨论项目实施细则，制定项目实施方案，保障项目的实施。</w:t>
      </w:r>
    </w:p>
    <w:p>
      <w:pPr>
        <w:ind w:firstLine="594" w:firstLineChars="200"/>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32"/>
        </w:rPr>
        <w:t>组织实施</w:t>
      </w:r>
    </w:p>
    <w:p>
      <w:pPr>
        <w:ind w:firstLine="594" w:firstLineChars="200"/>
        <w:rPr>
          <w:rFonts w:hint="default" w:ascii="Times New Roman" w:hAnsi="Times New Roman" w:cs="Times New Roman"/>
          <w:szCs w:val="32"/>
        </w:rPr>
      </w:pPr>
      <w:r>
        <w:rPr>
          <w:rFonts w:hint="default" w:ascii="Times New Roman" w:hAnsi="Times New Roman" w:cs="Times New Roman"/>
          <w:szCs w:val="32"/>
        </w:rPr>
        <w:t>我校学生课后服务经费主要是用于培养学生兴趣爱好的发展，通过艺术类、体育类、科技类、传统文化类等系列的兴趣培养活动，校园足球经费用于学校开展足球训练比赛活动。用理论和实践相结合的方式，加强在校学生的各类兴趣的引导、丰富学生业余文化生活，从而增强青少年的综合素质能力。项目实施期间监督项目实施进程及项目实施质量，保障实施期间师生教育教学有序进行，项目实施完成后组织相关验收小组进行项目验收，项目达到预期的成果后同意验收，验收时听取师生的反馈，使得项目的实施取得可持续的影响。</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numPr>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项目资金情况分析</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我校预算学生课后服务经费</w:t>
      </w:r>
      <w:r>
        <w:rPr>
          <w:rFonts w:hint="default" w:ascii="Times New Roman" w:hAnsi="Times New Roman" w:cs="Times New Roman"/>
          <w:szCs w:val="32"/>
          <w:lang w:val="en-US" w:eastAsia="zh-CN"/>
        </w:rPr>
        <w:t>246632</w:t>
      </w:r>
      <w:r>
        <w:rPr>
          <w:rFonts w:hint="default" w:ascii="Times New Roman" w:hAnsi="Times New Roman" w:cs="Times New Roman"/>
          <w:szCs w:val="32"/>
        </w:rPr>
        <w:t>元，</w:t>
      </w:r>
      <w:r>
        <w:rPr>
          <w:rFonts w:hint="default" w:ascii="Times New Roman" w:hAnsi="Times New Roman" w:cs="Times New Roman"/>
          <w:szCs w:val="32"/>
          <w:lang w:eastAsia="zh-CN"/>
        </w:rPr>
        <w:t>其中结转2022年课后服务经费</w:t>
      </w:r>
      <w:r>
        <w:rPr>
          <w:rFonts w:hint="default" w:ascii="Times New Roman" w:hAnsi="Times New Roman" w:cs="Times New Roman"/>
          <w:szCs w:val="32"/>
        </w:rPr>
        <w:t>22437元</w:t>
      </w:r>
      <w:r>
        <w:rPr>
          <w:rFonts w:hint="default" w:ascii="Times New Roman" w:hAnsi="Times New Roman" w:cs="Times New Roman"/>
          <w:szCs w:val="32"/>
          <w:lang w:eastAsia="zh-CN"/>
        </w:rPr>
        <w:t>，课后服务资金收入224195元，共计</w:t>
      </w:r>
      <w:r>
        <w:rPr>
          <w:rFonts w:hint="default" w:ascii="Times New Roman" w:hAnsi="Times New Roman" w:cs="Times New Roman"/>
          <w:szCs w:val="32"/>
          <w:lang w:val="en-US" w:eastAsia="zh-CN"/>
        </w:rPr>
        <w:t>246632元，</w:t>
      </w:r>
      <w:r>
        <w:rPr>
          <w:rFonts w:hint="default" w:ascii="Times New Roman" w:hAnsi="Times New Roman" w:cs="Times New Roman"/>
          <w:szCs w:val="32"/>
        </w:rPr>
        <w:t>财政全额拨付到账。</w:t>
      </w:r>
    </w:p>
    <w:p>
      <w:pPr>
        <w:ind w:firstLine="594" w:firstLineChars="200"/>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项目实施情况分析</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1.项目组织情况及管理情况分析</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我校按照年初预算计划实施,根据单位主要负责人组织的相关会议</w:t>
      </w:r>
      <w:r>
        <w:rPr>
          <w:rFonts w:hint="default" w:ascii="Times New Roman" w:hAnsi="Times New Roman" w:cs="Times New Roman"/>
          <w:szCs w:val="32"/>
          <w:lang w:eastAsia="zh-CN"/>
        </w:rPr>
        <w:t>，</w:t>
      </w:r>
      <w:r>
        <w:rPr>
          <w:rFonts w:hint="default" w:ascii="Times New Roman" w:hAnsi="Times New Roman" w:cs="Times New Roman"/>
          <w:szCs w:val="32"/>
        </w:rPr>
        <w:t>按照相关财务要求严格执行，项目实施前期认真筹措，项目实施时期认真监督，项目完成后认真验收，积极开展学生课后服务</w:t>
      </w:r>
      <w:r>
        <w:rPr>
          <w:rFonts w:hint="default" w:ascii="Times New Roman" w:hAnsi="Times New Roman" w:cs="Times New Roman"/>
          <w:szCs w:val="32"/>
          <w:lang w:eastAsia="zh-CN"/>
        </w:rPr>
        <w:t>、</w:t>
      </w:r>
      <w:r>
        <w:rPr>
          <w:rFonts w:hint="default" w:ascii="Times New Roman" w:hAnsi="Times New Roman" w:cs="Times New Roman"/>
          <w:szCs w:val="32"/>
        </w:rPr>
        <w:t>兴趣课以及学校艺术体育活动，</w:t>
      </w:r>
      <w:r>
        <w:rPr>
          <w:rFonts w:hint="default" w:ascii="Times New Roman" w:hAnsi="Times New Roman" w:cs="Times New Roman"/>
          <w:szCs w:val="32"/>
          <w:lang w:eastAsia="zh-CN"/>
        </w:rPr>
        <w:t>提高</w:t>
      </w:r>
      <w:r>
        <w:rPr>
          <w:rFonts w:hint="default" w:ascii="Times New Roman" w:hAnsi="Times New Roman" w:cs="Times New Roman"/>
          <w:szCs w:val="32"/>
        </w:rPr>
        <w:t>学生知识文化水平</w:t>
      </w:r>
      <w:r>
        <w:rPr>
          <w:rFonts w:hint="default" w:ascii="Times New Roman" w:hAnsi="Times New Roman" w:cs="Times New Roman"/>
          <w:szCs w:val="32"/>
          <w:lang w:eastAsia="zh-CN"/>
        </w:rPr>
        <w:t>和学习兴趣</w:t>
      </w:r>
      <w:r>
        <w:rPr>
          <w:rFonts w:hint="default" w:ascii="Times New Roman" w:hAnsi="Times New Roman" w:cs="Times New Roman"/>
          <w:szCs w:val="32"/>
        </w:rPr>
        <w:t>，促进师生共同学习，共同成长。</w:t>
      </w:r>
    </w:p>
    <w:p>
      <w:pPr>
        <w:ind w:firstLine="594" w:firstLineChars="200"/>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rPr>
        <w:t>（三）项目绩效情况分析</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rPr>
        <w:t>项目经济性分析</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学校按照“先有预算、后有支出”的原则，严格按照年初预算资金结合实际情况开展工作。</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2.项目的效率性分析</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我单位在项目资金足额下达后，严格项目支出进度，保障项目完成质量。</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3.项目的效益性分析</w:t>
      </w:r>
    </w:p>
    <w:p>
      <w:pPr>
        <w:ind w:firstLine="594" w:firstLineChars="200"/>
        <w:outlineLvl w:val="0"/>
        <w:rPr>
          <w:rFonts w:hint="default" w:ascii="Times New Roman" w:hAnsi="Times New Roman" w:cs="Times New Roman"/>
          <w:szCs w:val="32"/>
        </w:rPr>
      </w:pPr>
      <w:r>
        <w:rPr>
          <w:rFonts w:hint="default" w:ascii="Times New Roman" w:hAnsi="Times New Roman" w:cs="Times New Roman"/>
          <w:szCs w:val="32"/>
        </w:rPr>
        <w:t>我单位在资金足额下达后，按照专款专用的原则，在校领导的主持下通过相关会议展开学生课后服务及学生综合素质培养的兴趣课的开展以及学校艺术体育活动，培养学生知识文化水平，拓展学生综合文化素养，不断营造师生读书氛围，促进师生共同学习，共同成长。</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bookmarkStart w:id="1" w:name="_GoBack"/>
      <w:bookmarkEnd w:id="1"/>
    </w:p>
    <w:p>
      <w:pPr>
        <w:topLinePunct/>
        <w:ind w:firstLine="594" w:firstLineChars="200"/>
        <w:rPr>
          <w:rFonts w:hint="default" w:ascii="Times New Roman" w:hAnsi="Times New Roman" w:cs="Times New Roman"/>
          <w:szCs w:val="32"/>
          <w:lang w:eastAsia="zh-CN"/>
        </w:rPr>
      </w:pPr>
      <w:r>
        <w:rPr>
          <w:rFonts w:hint="default" w:ascii="Times New Roman" w:hAnsi="Times New Roman" w:cs="Times New Roman"/>
          <w:szCs w:val="32"/>
          <w:lang w:eastAsia="zh-CN"/>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财政足额及时拨付，无滞留、闲置等现象。</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资金使用合规，无截留、挪用等现象，资金使用产生效益。</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ind w:firstLine="594" w:firstLineChars="200"/>
        <w:rPr>
          <w:rFonts w:hint="default" w:ascii="Times New Roman" w:hAnsi="Times New Roman" w:cs="Times New Roman"/>
          <w:szCs w:val="32"/>
        </w:rPr>
      </w:pPr>
      <w:r>
        <w:rPr>
          <w:rFonts w:hint="default" w:ascii="Times New Roman" w:hAnsi="Times New Roman" w:cs="Times New Roman"/>
          <w:szCs w:val="32"/>
        </w:rPr>
        <w:t>我校会严格按照上级部门的指示更进一步优化预算，对项目进行公平公正、真实有效的评价并按时按质进行公开。</w:t>
      </w:r>
    </w:p>
    <w:p>
      <w:pPr>
        <w:ind w:firstLine="594" w:firstLineChars="200"/>
        <w:rPr>
          <w:rFonts w:hint="default" w:ascii="Times New Roman" w:hAnsi="Times New Roman" w:cs="Times New Roman"/>
          <w:szCs w:val="32"/>
        </w:rPr>
      </w:pPr>
      <w:r>
        <w:rPr>
          <w:rFonts w:hint="default" w:ascii="Times New Roman" w:hAnsi="Times New Roman" w:cs="Times New Roman"/>
          <w:szCs w:val="32"/>
        </w:rPr>
        <w:t>进一步完善项目绩效的管理</w:t>
      </w:r>
      <w:r>
        <w:rPr>
          <w:rFonts w:hint="default" w:ascii="Times New Roman" w:hAnsi="Times New Roman" w:cs="Times New Roman"/>
          <w:szCs w:val="32"/>
          <w:lang w:eastAsia="zh-CN"/>
        </w:rPr>
        <w:t>，</w:t>
      </w:r>
      <w:r>
        <w:rPr>
          <w:rFonts w:hint="default" w:ascii="Times New Roman" w:hAnsi="Times New Roman" w:cs="Times New Roman"/>
          <w:szCs w:val="32"/>
        </w:rPr>
        <w:t>还需上级部门多多指导专项经费的使用，进一步规范项目的实施。</w:t>
      </w:r>
    </w:p>
    <w:p>
      <w:pPr>
        <w:rPr>
          <w:rFonts w:hint="default" w:ascii="Times New Roman" w:hAnsi="Times New Roman" w:cs="Times New Roman"/>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0E93"/>
    <w:multiLevelType w:val="singleLevel"/>
    <w:tmpl w:val="829C0E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7B7E51"/>
    <w:rsid w:val="00005BBC"/>
    <w:rsid w:val="00085E29"/>
    <w:rsid w:val="001F57E1"/>
    <w:rsid w:val="003C4EA4"/>
    <w:rsid w:val="003C724C"/>
    <w:rsid w:val="003F40F8"/>
    <w:rsid w:val="004B61C2"/>
    <w:rsid w:val="004F3806"/>
    <w:rsid w:val="005238F0"/>
    <w:rsid w:val="007B7E51"/>
    <w:rsid w:val="007C55AA"/>
    <w:rsid w:val="008851BB"/>
    <w:rsid w:val="008B4855"/>
    <w:rsid w:val="008B7A7E"/>
    <w:rsid w:val="00981E3A"/>
    <w:rsid w:val="00A165C8"/>
    <w:rsid w:val="00A5242E"/>
    <w:rsid w:val="00AA1859"/>
    <w:rsid w:val="00C2276A"/>
    <w:rsid w:val="00D25F25"/>
    <w:rsid w:val="00D43F57"/>
    <w:rsid w:val="00DE0745"/>
    <w:rsid w:val="00E00A00"/>
    <w:rsid w:val="00FD0F80"/>
    <w:rsid w:val="04AB6DAA"/>
    <w:rsid w:val="04AF57E5"/>
    <w:rsid w:val="0521499C"/>
    <w:rsid w:val="058B6C2C"/>
    <w:rsid w:val="05AE36CA"/>
    <w:rsid w:val="05EE4D03"/>
    <w:rsid w:val="07FD3D26"/>
    <w:rsid w:val="09281AC5"/>
    <w:rsid w:val="0B9D5E04"/>
    <w:rsid w:val="0BEC266F"/>
    <w:rsid w:val="147C195A"/>
    <w:rsid w:val="16DB3182"/>
    <w:rsid w:val="187F17AC"/>
    <w:rsid w:val="18B855E1"/>
    <w:rsid w:val="1B233F1D"/>
    <w:rsid w:val="1F3C3401"/>
    <w:rsid w:val="204A1BC8"/>
    <w:rsid w:val="209E6491"/>
    <w:rsid w:val="212C2584"/>
    <w:rsid w:val="24C6761E"/>
    <w:rsid w:val="2801322D"/>
    <w:rsid w:val="30E95425"/>
    <w:rsid w:val="323408E8"/>
    <w:rsid w:val="332B3ADA"/>
    <w:rsid w:val="36DE3FC3"/>
    <w:rsid w:val="378A5996"/>
    <w:rsid w:val="3B787279"/>
    <w:rsid w:val="3BA27B1D"/>
    <w:rsid w:val="3C4A2538"/>
    <w:rsid w:val="3C735E19"/>
    <w:rsid w:val="3D2E1FD4"/>
    <w:rsid w:val="3DE92682"/>
    <w:rsid w:val="414C0519"/>
    <w:rsid w:val="44DD2EC7"/>
    <w:rsid w:val="47DD4AF4"/>
    <w:rsid w:val="497333CA"/>
    <w:rsid w:val="4BD15A00"/>
    <w:rsid w:val="50DF549F"/>
    <w:rsid w:val="55DD342A"/>
    <w:rsid w:val="55E05E23"/>
    <w:rsid w:val="57693C37"/>
    <w:rsid w:val="582E2FDD"/>
    <w:rsid w:val="5A3C6978"/>
    <w:rsid w:val="5F85704B"/>
    <w:rsid w:val="60D63BDB"/>
    <w:rsid w:val="61F91833"/>
    <w:rsid w:val="62A81C72"/>
    <w:rsid w:val="648B4E67"/>
    <w:rsid w:val="6692735A"/>
    <w:rsid w:val="67600811"/>
    <w:rsid w:val="698E77B2"/>
    <w:rsid w:val="6A6D40FC"/>
    <w:rsid w:val="6F3550A9"/>
    <w:rsid w:val="70E51A47"/>
    <w:rsid w:val="71320B51"/>
    <w:rsid w:val="7140221B"/>
    <w:rsid w:val="73346CD9"/>
    <w:rsid w:val="75BB0535"/>
    <w:rsid w:val="789452AA"/>
    <w:rsid w:val="78E468B7"/>
    <w:rsid w:val="799B5428"/>
    <w:rsid w:val="7D4B018F"/>
    <w:rsid w:val="7D544738"/>
    <w:rsid w:val="7E66603E"/>
    <w:rsid w:val="7EA0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asciiTheme="minorHAnsi" w:hAnsiTheme="minorHAnsi" w:cstheme="minorBidi"/>
      <w:kern w:val="2"/>
      <w:sz w:val="18"/>
      <w:szCs w:val="18"/>
    </w:rPr>
  </w:style>
  <w:style w:type="character" w:customStyle="1" w:styleId="7">
    <w:name w:val="页脚 字符"/>
    <w:basedOn w:val="5"/>
    <w:link w:val="2"/>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1720</Words>
  <Characters>1765</Characters>
  <Lines>14</Lines>
  <Paragraphs>4</Paragraphs>
  <TotalTime>1</TotalTime>
  <ScaleCrop>false</ScaleCrop>
  <LinksUpToDate>false</LinksUpToDate>
  <CharactersWithSpaces>1765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2024-07-16T03:10:09Z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D972E1B37AFF43F79AC27FDACDA3D666</vt:lpwstr>
  </property>
</Properties>
</file>