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国道213线呈贡段中豪代建段专项资金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项目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（一）项目基本情况简介</w:t>
      </w:r>
    </w:p>
    <w:p>
      <w:pPr>
        <w:topLinePunct/>
        <w:ind w:firstLine="594" w:firstLineChars="200"/>
        <w:jc w:val="both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国道213线呈贡段中豪代建段专项资金项目</w:t>
      </w:r>
      <w:r>
        <w:rPr>
          <w:rFonts w:hint="eastAsia" w:ascii="Times New Roman" w:hAnsi="Times New Roman" w:cs="Times New Roman"/>
          <w:szCs w:val="32"/>
          <w:lang w:eastAsia="zh-CN"/>
        </w:rPr>
        <w:t>，根据《老昆洛路改扩建工程K2+865.3～K3+480建设项目竣工财务决算审计合同》，由云南中豪置业有限责任公司对老昆洛路改扩建工程为代建单位，需要对本项目财务待摊投资进行审计，为更好开展老昆洛路（主城段）改扩建工程（呈贡区官渡区交界处-马料河）竣工财务决算审计工作，根据《呈贡区政府购买服务政策及操作指导意见》要求，经询价采购，委托云南华业会计师事务所（普通合伙）开展审计工作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（二）</w:t>
      </w:r>
      <w:r>
        <w:rPr>
          <w:rFonts w:hint="default" w:ascii="Times New Roman" w:hAnsi="Times New Roman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绩效目标设定：完成好</w:t>
      </w:r>
      <w:r>
        <w:rPr>
          <w:rFonts w:hint="default" w:ascii="Times New Roman" w:hAnsi="Times New Roman" w:cs="Times New Roman"/>
          <w:szCs w:val="32"/>
          <w:lang w:val="en-US" w:eastAsia="zh-CN"/>
        </w:rPr>
        <w:t>国道213线呈贡段中豪代建段专项资金</w:t>
      </w:r>
      <w:r>
        <w:rPr>
          <w:rFonts w:hint="eastAsia" w:ascii="Times New Roman" w:hAnsi="Times New Roman" w:cs="Times New Roman"/>
          <w:szCs w:val="32"/>
          <w:lang w:eastAsia="zh-CN"/>
        </w:rPr>
        <w:t>专项</w:t>
      </w:r>
      <w:r>
        <w:rPr>
          <w:rFonts w:hint="default" w:ascii="Times New Roman" w:hAnsi="Times New Roman" w:cs="Times New Roman"/>
          <w:szCs w:val="32"/>
          <w:lang w:eastAsia="zh-CN"/>
        </w:rPr>
        <w:t>工作任务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指标完成情况：已按时完成。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国道213线呈贡段中豪代建段专项资金项目年初预算为</w:t>
      </w:r>
      <w:r>
        <w:rPr>
          <w:rFonts w:hint="eastAsia" w:ascii="Times New Roman" w:hAnsi="Times New Roman" w:cs="Times New Roman"/>
          <w:szCs w:val="32"/>
          <w:lang w:val="en-US" w:eastAsia="zh-CN"/>
        </w:rPr>
        <w:t>0.5</w:t>
      </w:r>
      <w:r>
        <w:rPr>
          <w:rFonts w:hint="default" w:ascii="Times New Roman" w:hAnsi="Times New Roman" w:cs="Times New Roman"/>
          <w:szCs w:val="32"/>
          <w:lang w:val="en-US" w:eastAsia="zh-CN"/>
        </w:rPr>
        <w:t>万元，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全部为区级财政预算，2023年总支出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根据《老昆洛路改扩建工程K2+865.3～K3+480建设项目竣工财务决算审计合同》，由云南中豪置业有限责任公司对老昆洛路改扩建工程为代建单位，需要对本项目财务待摊投资进行审计，经询价采购，委托云南华业会计师事务所（普通合伙）开展审计工作</w:t>
      </w:r>
      <w:r>
        <w:rPr>
          <w:rFonts w:hint="default" w:ascii="Times New Roman" w:hAnsi="Times New Roman" w:cs="Times New Roman"/>
          <w:szCs w:val="32"/>
          <w:lang w:eastAsia="zh-CN"/>
        </w:rPr>
        <w:t>，目前已出具《老昆洛路（主城段）改扩建工程（呈贡区与官渡区交界处、马料河）投资清理专项审计报告》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pStyle w:val="3"/>
        <w:ind w:firstLine="594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《老昆洛路改扩建工程K2+865.3～K3+480建设项目竣工财务决算审计合同》，由云南中豪置业有限责任公司对老昆洛路改扩建工程为代建单位，需要对本项目财务待摊投资进行审计，经询价采购，委托云南华业会计师事务所（普通合伙）开展审计工作，目前已出具《老昆洛路（主城段）改扩建工程（呈贡区与官渡区交界处、马料河）投资清理专项审计报告》。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2023年6月19日，按照 昆明市呈贡区交通运输局第16次行政办公会会议研究决定，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拨付云南华业会计师事务所（普通合伙）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元</w:t>
      </w:r>
      <w:r>
        <w:rPr>
          <w:rFonts w:hint="eastAsia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3"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（一）专项管理方面的问题。专项立项依据充分；有资金管理办法，资金管理办法规范。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（二）资金分配方面的问题。资金分配合理，突出重点，公平公正；无散小差现象；资金分配和使用方向与资金管理办法相符。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（四）资金使用方面的问题。资金使用合规，无截留、挪用等现象。</w:t>
      </w:r>
    </w:p>
    <w:p>
      <w:pPr>
        <w:topLinePunct/>
        <w:ind w:firstLine="594" w:firstLineChars="200"/>
        <w:jc w:val="both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ind w:firstLine="594" w:firstLineChars="200"/>
        <w:jc w:val="both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3F70A1D"/>
    <w:rsid w:val="378A5996"/>
    <w:rsid w:val="56FF025E"/>
    <w:rsid w:val="57DB86CB"/>
    <w:rsid w:val="5A3C6978"/>
    <w:rsid w:val="67600811"/>
    <w:rsid w:val="77EFF1BE"/>
    <w:rsid w:val="BF638D94"/>
    <w:rsid w:val="C07F8269"/>
    <w:rsid w:val="D5EF1033"/>
    <w:rsid w:val="D6BF5EBC"/>
    <w:rsid w:val="F7DF8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line="520" w:lineRule="exact"/>
      <w:ind w:left="0" w:firstLine="87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jyjcg</dc:creator>
  <cp:lastModifiedBy>区交通运输局</cp:lastModifiedBy>
  <dcterms:modified xsi:type="dcterms:W3CDTF">2024-02-21T09:23:12Z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9191DCC3D6614681C14FD56551DAFC50</vt:lpwstr>
  </property>
</Properties>
</file>