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jc w:val="center"/>
        <w:rPr>
          <w:rFonts w:ascii="方正小标宋_GBK" w:eastAsia="方正小标宋_GBK"/>
          <w:sz w:val="36"/>
          <w:szCs w:val="36"/>
        </w:rPr>
      </w:pPr>
      <w:r>
        <w:rPr>
          <w:rFonts w:hint="default" w:ascii="Times New Roman" w:hAnsi="Times New Roman" w:eastAsia="方正小标宋_GBK" w:cs="Times New Roman"/>
          <w:sz w:val="36"/>
          <w:szCs w:val="36"/>
          <w:lang w:eastAsia="zh-CN"/>
        </w:rPr>
        <w:t>新冠疫情防控专项资金</w:t>
      </w: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spacing w:line="600" w:lineRule="exact"/>
        <w:ind w:firstLine="594" w:firstLineChars="200"/>
        <w:rPr>
          <w:rFonts w:ascii="仿宋_GB2312"/>
          <w:b/>
          <w:szCs w:val="32"/>
        </w:rPr>
      </w:pPr>
    </w:p>
    <w:p>
      <w:pPr>
        <w:topLinePunct/>
        <w:ind w:firstLine="594" w:firstLineChars="200"/>
        <w:jc w:val="both"/>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bookmarkStart w:id="0" w:name="_GoBack"/>
      <w:bookmarkEnd w:id="0"/>
    </w:p>
    <w:p>
      <w:pPr>
        <w:topLinePunct/>
        <w:ind w:firstLine="594" w:firstLineChars="200"/>
        <w:jc w:val="both"/>
        <w:rPr>
          <w:rFonts w:hint="default" w:ascii="Times New Roman" w:hAnsi="Times New Roman" w:cs="Times New Roman"/>
          <w:szCs w:val="32"/>
        </w:rPr>
      </w:pPr>
      <w:r>
        <w:rPr>
          <w:rFonts w:hint="default" w:ascii="Times New Roman" w:hAnsi="Times New Roman" w:cs="Times New Roman"/>
          <w:szCs w:val="32"/>
        </w:rPr>
        <w:t>（一）项目基本情况简介</w:t>
      </w:r>
    </w:p>
    <w:p>
      <w:pPr>
        <w:topLinePunct/>
        <w:ind w:firstLine="594" w:firstLineChars="200"/>
        <w:jc w:val="both"/>
        <w:rPr>
          <w:rFonts w:hint="default" w:ascii="Times New Roman" w:hAnsi="Times New Roman" w:cs="Times New Roman"/>
          <w:szCs w:val="32"/>
        </w:rPr>
      </w:pPr>
      <w:r>
        <w:rPr>
          <w:rFonts w:hint="default" w:ascii="Times New Roman" w:hAnsi="Times New Roman" w:cs="Times New Roman"/>
          <w:szCs w:val="32"/>
          <w:lang w:eastAsia="zh-CN"/>
        </w:rPr>
        <w:t>新冠疫情防控</w:t>
      </w:r>
      <w:r>
        <w:rPr>
          <w:rFonts w:hint="eastAsia" w:ascii="Times New Roman" w:hAnsi="Times New Roman" w:cs="Times New Roman"/>
          <w:szCs w:val="32"/>
          <w:lang w:eastAsia="zh-CN"/>
        </w:rPr>
        <w:t>专项资金</w:t>
      </w:r>
      <w:r>
        <w:rPr>
          <w:rFonts w:hint="default" w:ascii="Times New Roman" w:hAnsi="Times New Roman" w:cs="Times New Roman"/>
          <w:szCs w:val="32"/>
          <w:lang w:eastAsia="zh-CN"/>
        </w:rPr>
        <w:t>项目，根据呈贡区疫情防控指挥部关于隔离转运需求，为切实做好呈贡区新冠疫情转运工作，呈贡区交通运输局委托昆明公交集团第七分公司开展涉疫风险人员闭环转运工作，委托昆明中北交通旅游（集团）有限责任公司开展核酸检测试剂转运工作，委托华昆工程管理咨询有限公司开展呈贡区涉疫人员转运和核酸样本转运费用结算审计服务工作，委托云南金印科技有限公司开展呈贡北防疫健康服务站标志牌安装工作。</w:t>
      </w:r>
    </w:p>
    <w:p>
      <w:pPr>
        <w:numPr>
          <w:ilvl w:val="0"/>
          <w:numId w:val="1"/>
        </w:numPr>
        <w:topLinePunct/>
        <w:ind w:firstLine="594" w:firstLineChars="200"/>
        <w:jc w:val="both"/>
        <w:rPr>
          <w:rFonts w:hint="default" w:ascii="Times New Roman" w:hAnsi="Times New Roman" w:cs="Times New Roman"/>
          <w:szCs w:val="32"/>
        </w:rPr>
      </w:pPr>
      <w:r>
        <w:rPr>
          <w:rFonts w:hint="default" w:ascii="Times New Roman" w:hAnsi="Times New Roman" w:cs="Times New Roman"/>
          <w:szCs w:val="32"/>
        </w:rPr>
        <w:t>绩效目标设定及指标完成情况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 w:val="32"/>
          <w:szCs w:val="32"/>
          <w:lang w:eastAsia="zh-CN"/>
        </w:rPr>
      </w:pPr>
      <w:r>
        <w:rPr>
          <w:rFonts w:hint="default" w:ascii="Times New Roman" w:hAnsi="Times New Roman" w:cs="Times New Roman"/>
          <w:szCs w:val="32"/>
          <w:lang w:eastAsia="zh-CN"/>
        </w:rPr>
        <w:t>绩效目标设定：完成好</w:t>
      </w:r>
      <w:r>
        <w:rPr>
          <w:rFonts w:hint="default" w:ascii="Times New Roman" w:hAnsi="Times New Roman" w:cs="Times New Roman"/>
          <w:szCs w:val="32"/>
          <w:lang w:val="en-US" w:eastAsia="zh-CN"/>
        </w:rPr>
        <w:t>2023年</w:t>
      </w:r>
      <w:r>
        <w:rPr>
          <w:rFonts w:hint="default" w:ascii="Times New Roman" w:hAnsi="Times New Roman" w:cs="Times New Roman"/>
          <w:szCs w:val="32"/>
          <w:lang w:eastAsia="zh-CN"/>
        </w:rPr>
        <w:t>新冠疫情防控涉疫风险人员闭环转运、核酸检测试剂转运、呈贡区涉疫人员转运和核酸样本转运费用结算审计服务工作和呈贡北防疫健康服务站标志牌安装工作任务</w:t>
      </w:r>
      <w:r>
        <w:rPr>
          <w:rFonts w:hint="default" w:ascii="Times New Roman" w:hAnsi="Times New Roman" w:cs="Times New Roman"/>
          <w:sz w:val="32"/>
          <w:szCs w:val="32"/>
          <w:lang w:eastAsia="zh-CN"/>
        </w:rPr>
        <w:t>。</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before="0" w:beforeAutospacing="0" w:after="0" w:afterAutospacing="0" w:line="560" w:lineRule="exact"/>
        <w:ind w:right="0" w:rightChars="0" w:firstLine="594" w:firstLineChars="200"/>
        <w:jc w:val="both"/>
        <w:textAlignment w:val="auto"/>
        <w:rPr>
          <w:rFonts w:hint="default" w:ascii="Times New Roman" w:hAnsi="Times New Roman" w:cs="Times New Roman"/>
          <w:sz w:val="32"/>
          <w:szCs w:val="32"/>
          <w:lang w:eastAsia="zh-CN"/>
        </w:rPr>
      </w:pPr>
      <w:r>
        <w:rPr>
          <w:rFonts w:hint="default" w:ascii="Times New Roman" w:hAnsi="Times New Roman" w:cs="Times New Roman"/>
          <w:kern w:val="2"/>
          <w:sz w:val="32"/>
          <w:szCs w:val="32"/>
          <w:lang w:val="en-US" w:eastAsia="zh-CN" w:bidi="ar"/>
        </w:rPr>
        <w:t>指标完成情况：已按时完成。</w:t>
      </w:r>
    </w:p>
    <w:p>
      <w:pPr>
        <w:topLinePunct/>
        <w:ind w:firstLine="594" w:firstLineChars="200"/>
        <w:jc w:val="both"/>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eastAsia="黑体" w:cs="Times New Roman"/>
          <w:szCs w:val="32"/>
          <w:lang w:eastAsia="zh-CN"/>
        </w:rPr>
      </w:pPr>
      <w:r>
        <w:rPr>
          <w:rFonts w:hint="default" w:ascii="Times New Roman" w:hAnsi="Times New Roman" w:cs="Times New Roman"/>
          <w:szCs w:val="32"/>
          <w:lang w:eastAsia="zh-CN"/>
        </w:rPr>
        <w:t>新冠疫情防控专项资金项目年初预算为</w:t>
      </w:r>
      <w:r>
        <w:rPr>
          <w:rFonts w:hint="default" w:ascii="Times New Roman" w:hAnsi="Times New Roman" w:cs="Times New Roman"/>
          <w:szCs w:val="32"/>
          <w:lang w:val="en-US" w:eastAsia="zh-CN"/>
        </w:rPr>
        <w:t>220.00万元，</w:t>
      </w:r>
      <w:r>
        <w:rPr>
          <w:rFonts w:hint="default" w:ascii="Times New Roman" w:hAnsi="Times New Roman" w:cs="Times New Roman"/>
          <w:color w:val="000000" w:themeColor="text1"/>
          <w:sz w:val="32"/>
          <w:szCs w:val="32"/>
          <w:lang w:val="en-US" w:eastAsia="zh-CN"/>
          <w14:textFill>
            <w14:solidFill>
              <w14:schemeClr w14:val="tx1"/>
            </w14:solidFill>
          </w14:textFill>
        </w:rPr>
        <w:t>全部为区级财政预算，2023年总支出220.00万元。</w:t>
      </w:r>
    </w:p>
    <w:p>
      <w:pPr>
        <w:topLinePunct/>
        <w:ind w:firstLine="594" w:firstLineChars="200"/>
        <w:jc w:val="both"/>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 w:val="32"/>
          <w:szCs w:val="32"/>
          <w:lang w:eastAsia="zh-CN"/>
        </w:rPr>
      </w:pPr>
      <w:r>
        <w:rPr>
          <w:rFonts w:hint="default" w:ascii="Times New Roman" w:hAnsi="Times New Roman" w:eastAsia="仿宋_GB2312" w:cs="Times New Roman"/>
          <w:szCs w:val="32"/>
          <w:lang w:eastAsia="zh-CN"/>
        </w:rPr>
        <w:t>我局通过</w:t>
      </w:r>
      <w:r>
        <w:rPr>
          <w:rFonts w:hint="default" w:ascii="Times New Roman" w:hAnsi="Times New Roman" w:cs="Times New Roman"/>
          <w:szCs w:val="32"/>
          <w:lang w:val="en-US" w:eastAsia="zh-CN"/>
        </w:rPr>
        <w:t>直接委托</w:t>
      </w:r>
      <w:r>
        <w:rPr>
          <w:rFonts w:hint="default" w:ascii="Times New Roman" w:hAnsi="Times New Roman" w:cs="Times New Roman"/>
          <w:szCs w:val="32"/>
          <w:lang w:eastAsia="zh-CN"/>
        </w:rPr>
        <w:t>的方式选取了新冠疫情防控涉疫风险人员闭环转运、核酸检测试剂转运、呈贡区涉疫人员转运和核酸样本转运费用结算审计服务工作和呈贡北防疫健康服务站标志牌安装工作单位</w:t>
      </w:r>
      <w:r>
        <w:rPr>
          <w:rFonts w:hint="default" w:ascii="Times New Roman" w:hAnsi="Times New Roman" w:cs="Times New Roman"/>
          <w:sz w:val="32"/>
          <w:szCs w:val="32"/>
          <w:lang w:eastAsia="zh-CN"/>
        </w:rPr>
        <w:t>。根据《关于进一步做好抵昆、离昆涉疫风险人员闭环管理工作的通知》（昆应疫指办〔2021〕175号）《关于严格涉疫风险人员闭环管理的通知》（呈应疫指〔2022〕1号）《关于进一步明确解除集中隔离人员闭环转运工作的通知》（呈应疫指〔2022〕6号）文件要求，我局积极开展</w:t>
      </w:r>
      <w:r>
        <w:rPr>
          <w:rFonts w:hint="default" w:ascii="Times New Roman" w:hAnsi="Times New Roman" w:cs="Times New Roman"/>
          <w:sz w:val="32"/>
          <w:szCs w:val="32"/>
          <w:lang w:val="en-US" w:eastAsia="zh-CN"/>
        </w:rPr>
        <w:t>2023年</w:t>
      </w:r>
      <w:r>
        <w:rPr>
          <w:rFonts w:hint="default" w:ascii="Times New Roman" w:hAnsi="Times New Roman" w:cs="Times New Roman"/>
          <w:szCs w:val="32"/>
          <w:lang w:eastAsia="zh-CN"/>
        </w:rPr>
        <w:t>新冠疫情防控工作，研究制定工作方案、请示，出具费用结算审计报告、督促新冠疫情防控工作落实，确保各项事务有序推进。</w:t>
      </w:r>
    </w:p>
    <w:p>
      <w:pPr>
        <w:topLinePunct/>
        <w:ind w:firstLine="594" w:firstLineChars="200"/>
        <w:jc w:val="both"/>
        <w:rPr>
          <w:rFonts w:hint="default" w:ascii="Times New Roman" w:hAnsi="Times New Roman" w:eastAsia="黑体"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、项目绩效情况</w:t>
      </w:r>
    </w:p>
    <w:p>
      <w:pPr>
        <w:keepNext w:val="0"/>
        <w:keepLines w:val="0"/>
        <w:pageBreakBefore w:val="0"/>
        <w:widowControl w:val="0"/>
        <w:kinsoku/>
        <w:overflowPunct/>
        <w:topLinePunct w:val="0"/>
        <w:bidi w:val="0"/>
        <w:spacing w:line="560" w:lineRule="exact"/>
        <w:ind w:firstLine="594" w:firstLineChars="200"/>
        <w:jc w:val="both"/>
        <w:textAlignment w:val="auto"/>
        <w:rPr>
          <w:rFonts w:hint="default" w:ascii="Times New Roman" w:hAnsi="Times New Roman"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2023年3月18日，昆明市召开昆明公交集团债务协调会，会上指出，昆明公交集团有一笔债务将于2023年3月20日到期，若不及时偿还恐将产生严重债务危机。为此，昆明市人民政府要求昆明市各县区立即筹措资金支付昆明公交集团疫情转运应付款，用于解决昆明公交集团债务危机。</w:t>
      </w:r>
      <w:r>
        <w:rPr>
          <w:rFonts w:hint="default" w:ascii="Times New Roman" w:hAnsi="Times New Roman" w:cs="Times New Roman"/>
          <w:b w:val="0"/>
          <w:bCs w:val="0"/>
          <w:sz w:val="32"/>
          <w:szCs w:val="32"/>
          <w:lang w:val="en-US" w:eastAsia="zh-CN"/>
        </w:rPr>
        <w:t>按照会议精神，</w:t>
      </w:r>
      <w:r>
        <w:rPr>
          <w:rFonts w:hint="default" w:ascii="Times New Roman" w:hAnsi="Times New Roman" w:cs="Times New Roman"/>
          <w:szCs w:val="32"/>
          <w:lang w:val="en-US" w:eastAsia="zh-CN"/>
        </w:rPr>
        <w:t>2023年3月19日，</w:t>
      </w:r>
      <w:r>
        <w:rPr>
          <w:rFonts w:hint="default" w:ascii="Times New Roman" w:hAnsi="Times New Roman" w:cs="Times New Roman"/>
          <w:sz w:val="32"/>
          <w:szCs w:val="32"/>
          <w:lang w:val="en-US" w:eastAsia="zh-CN"/>
        </w:rPr>
        <w:t>我局报送《昆明市呈贡区交通运输局关于拨付呈贡区疫情防控涉疫人员转运费用的请示》（呈交请</w:t>
      </w:r>
      <w:r>
        <w:rPr>
          <w:rFonts w:hint="default" w:ascii="Times New Roman" w:hAnsi="Times New Roman" w:eastAsia="仿宋_GB2312" w:cs="Times New Roman"/>
          <w:sz w:val="32"/>
          <w:szCs w:val="32"/>
          <w:lang w:val="en-US" w:eastAsia="zh-CN"/>
        </w:rPr>
        <w:t>〔</w:t>
      </w:r>
      <w:r>
        <w:rPr>
          <w:rFonts w:hint="default" w:ascii="Times New Roman" w:hAnsi="Times New Roman" w:cs="Times New Roman"/>
          <w:sz w:val="32"/>
          <w:szCs w:val="32"/>
          <w:lang w:val="en-US" w:eastAsia="zh-CN"/>
        </w:rPr>
        <w:t>2023</w:t>
      </w:r>
      <w:r>
        <w:rPr>
          <w:rFonts w:hint="default" w:ascii="Times New Roman" w:hAnsi="Times New Roman" w:eastAsia="仿宋_GB2312" w:cs="Times New Roman"/>
          <w:sz w:val="32"/>
          <w:szCs w:val="32"/>
          <w:lang w:val="en-US" w:eastAsia="zh-CN"/>
        </w:rPr>
        <w:t>〕</w:t>
      </w:r>
      <w:r>
        <w:rPr>
          <w:rFonts w:hint="default" w:ascii="Times New Roman" w:hAnsi="Times New Roman" w:cs="Times New Roman"/>
          <w:sz w:val="32"/>
          <w:szCs w:val="32"/>
          <w:lang w:val="en-US" w:eastAsia="zh-CN"/>
        </w:rPr>
        <w:t>2号），</w:t>
      </w:r>
      <w:r>
        <w:rPr>
          <w:rFonts w:hint="default" w:ascii="Times New Roman" w:hAnsi="Times New Roman" w:cs="Times New Roman"/>
          <w:b w:val="0"/>
          <w:bCs w:val="0"/>
          <w:sz w:val="32"/>
          <w:szCs w:val="32"/>
          <w:lang w:val="en-US" w:eastAsia="zh-CN"/>
        </w:rPr>
        <w:t>并于2</w:t>
      </w:r>
      <w:r>
        <w:rPr>
          <w:rFonts w:hint="default" w:ascii="Times New Roman" w:hAnsi="Times New Roman" w:eastAsia="仿宋_GB2312" w:cs="Times New Roman"/>
          <w:b w:val="0"/>
          <w:bCs w:val="0"/>
          <w:sz w:val="32"/>
          <w:szCs w:val="32"/>
          <w:lang w:val="en-US" w:eastAsia="zh-CN"/>
        </w:rPr>
        <w:t>023年3月20日前拨付昆明公交集团疫情防控涉疫人员转运费用200万元</w:t>
      </w:r>
      <w:r>
        <w:rPr>
          <w:rFonts w:hint="default" w:ascii="Times New Roman" w:hAnsi="Times New Roman" w:cs="Times New Roman"/>
          <w:b w:val="0"/>
          <w:bCs w:val="0"/>
          <w:sz w:val="32"/>
          <w:szCs w:val="32"/>
          <w:lang w:val="en-US" w:eastAsia="zh-CN"/>
        </w:rPr>
        <w:t>。</w:t>
      </w:r>
    </w:p>
    <w:p>
      <w:pPr>
        <w:pStyle w:val="3"/>
        <w:ind w:firstLine="594" w:firstLineChars="200"/>
        <w:jc w:val="both"/>
        <w:rPr>
          <w:rFonts w:hint="default" w:ascii="Times New Roman" w:hAnsi="Times New Roman" w:cs="Times New Roman"/>
          <w:sz w:val="32"/>
          <w:szCs w:val="32"/>
          <w:lang w:val="en-US" w:eastAsia="zh-CN"/>
        </w:rPr>
      </w:pPr>
      <w:r>
        <w:rPr>
          <w:rFonts w:hint="default" w:ascii="Times New Roman" w:hAnsi="Times New Roman" w:cs="Times New Roman"/>
          <w:lang w:val="en-US" w:eastAsia="zh-CN"/>
        </w:rPr>
        <w:t>呈贡区交通运输局委托昆明中北交通旅游（集团）有限责任公司承担核酸样本转运工作。2022年4月1日至2022年12月31日，共调集车辆4473辆次车，转运审定金额357万元。2023年4月12日，经昆明市呈贡区交通运输局第8次党组会会议研究决定，拨付</w:t>
      </w:r>
      <w:r>
        <w:rPr>
          <w:rFonts w:hint="default" w:ascii="Times New Roman" w:hAnsi="Times New Roman" w:eastAsia="仿宋_GB2312" w:cs="Times New Roman"/>
          <w:sz w:val="32"/>
          <w:szCs w:val="32"/>
          <w:lang w:val="en-US" w:eastAsia="zh-CN"/>
        </w:rPr>
        <w:t>昆明中北交通旅游（集团）有限责任公司疫情防控核酸样本转运服务专项资金10万元。</w:t>
      </w:r>
      <w:r>
        <w:rPr>
          <w:rFonts w:hint="default" w:ascii="Times New Roman" w:hAnsi="Times New Roman" w:cs="Times New Roman"/>
          <w:sz w:val="32"/>
          <w:szCs w:val="32"/>
          <w:lang w:val="en-US" w:eastAsia="zh-CN"/>
        </w:rPr>
        <w:t>2023年8月2日，经昆明市呈贡区交通运输局第19次行政办公会会议研究决定，拨付</w:t>
      </w:r>
      <w:r>
        <w:rPr>
          <w:rFonts w:hint="default" w:ascii="Times New Roman" w:hAnsi="Times New Roman" w:eastAsia="仿宋_GB2312" w:cs="Times New Roman"/>
          <w:sz w:val="32"/>
          <w:szCs w:val="32"/>
          <w:lang w:val="en-US" w:eastAsia="zh-CN"/>
        </w:rPr>
        <w:t>昆明中北交通旅游（集团）有限责任公司疫情防控核酸样本转运服务专项资金8.305万元</w:t>
      </w:r>
      <w:r>
        <w:rPr>
          <w:rFonts w:hint="default" w:ascii="Times New Roman" w:hAnsi="Times New Roman"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94"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呈贡交通运输局通过询价采购方式选取了华昆工程管理咨询有限公司为服务单位，开展呈贡区涉疫人员转运和核酸样本转运费用结算审计服务项目，项目中标服务金额1.2万元。根据合同约定，乙方出具结算审计报告后，一次性无息支付完毕合同价款，现审计报告已提供。经昆明市呈贡区交通运输局第19次行政办公会会议研究决定，拨付华昆工程管理咨询有限公司呈贡区涉疫人员转运和核酸样本转运费用结算审计服务项目1.2万元服务费。</w:t>
      </w:r>
      <w:r>
        <w:rPr>
          <w:rFonts w:hint="default" w:ascii="Times New Roman" w:hAnsi="Times New Roman" w:eastAsia="仿宋_GB2312" w:cs="Times New Roman"/>
          <w:sz w:val="32"/>
          <w:szCs w:val="32"/>
          <w:lang w:val="en-US" w:eastAsia="zh-CN"/>
        </w:rPr>
        <w:t>该笔费用由本年预算疫情防控资金中列支。</w:t>
      </w:r>
    </w:p>
    <w:p>
      <w:pPr>
        <w:pStyle w:val="2"/>
        <w:jc w:val="both"/>
        <w:rPr>
          <w:rFonts w:hint="default" w:ascii="Times New Roman" w:hAnsi="Times New Roman" w:cs="Times New Roman"/>
          <w:lang w:eastAsia="zh-CN"/>
        </w:rPr>
      </w:pPr>
      <w:r>
        <w:rPr>
          <w:rFonts w:hint="default" w:ascii="Times New Roman" w:hAnsi="Times New Roman" w:cs="Times New Roman"/>
          <w:sz w:val="32"/>
          <w:szCs w:val="32"/>
          <w:lang w:val="en-US" w:eastAsia="zh-CN"/>
        </w:rPr>
        <w:t>呈贡交通运输局</w:t>
      </w:r>
      <w:r>
        <w:rPr>
          <w:rFonts w:hint="default" w:ascii="Times New Roman" w:hAnsi="Times New Roman" w:eastAsia="仿宋_GB2312" w:cs="Times New Roman"/>
          <w:kern w:val="0"/>
          <w:sz w:val="32"/>
          <w:szCs w:val="32"/>
          <w:lang w:val="en-US" w:eastAsia="zh-CN"/>
        </w:rPr>
        <w:t>委托云南金印科技有限公司打印</w:t>
      </w:r>
      <w:r>
        <w:rPr>
          <w:rFonts w:hint="default" w:ascii="Times New Roman" w:hAnsi="Times New Roman" w:eastAsia="仿宋_GB2312" w:cs="Times New Roman"/>
          <w:sz w:val="32"/>
          <w:szCs w:val="32"/>
          <w:lang w:val="en-US" w:eastAsia="zh-CN"/>
        </w:rPr>
        <w:t>呈贡北防疫健康服务站2022年8月至12月提示牌，</w:t>
      </w:r>
      <w:r>
        <w:rPr>
          <w:rFonts w:hint="default" w:ascii="Times New Roman" w:hAnsi="Times New Roman" w:eastAsia="仿宋_GB2312" w:cs="Times New Roman"/>
          <w:kern w:val="0"/>
          <w:sz w:val="32"/>
          <w:szCs w:val="32"/>
          <w:lang w:val="en-US" w:eastAsia="zh-CN"/>
        </w:rPr>
        <w:t>总计产生费用0.495万元。</w:t>
      </w:r>
      <w:r>
        <w:rPr>
          <w:rFonts w:hint="default" w:ascii="Times New Roman" w:hAnsi="Times New Roman" w:cs="Times New Roman"/>
          <w:sz w:val="32"/>
          <w:szCs w:val="32"/>
          <w:lang w:val="en-US" w:eastAsia="zh-CN"/>
        </w:rPr>
        <w:t>经昆明市呈贡区交通运输局第19次行政办公会会议研究决定，拨付云南金印科技有限公司呈贡北防疫健康服务站2022年8月至12月0.495万元提示牌安装费。</w:t>
      </w:r>
      <w:r>
        <w:rPr>
          <w:rFonts w:hint="default" w:ascii="Times New Roman" w:hAnsi="Times New Roman" w:eastAsia="仿宋_GB2312" w:cs="Times New Roman"/>
          <w:sz w:val="32"/>
          <w:szCs w:val="32"/>
          <w:lang w:val="en-US" w:eastAsia="zh-CN"/>
        </w:rPr>
        <w:t>该笔费用由本年预算疫情防控资金中列支。</w:t>
      </w:r>
    </w:p>
    <w:p>
      <w:pPr>
        <w:pStyle w:val="3"/>
        <w:ind w:firstLine="594" w:firstLineChars="200"/>
        <w:jc w:val="both"/>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pPr>
        <w:topLinePunct/>
        <w:ind w:firstLine="594" w:firstLineChars="200"/>
        <w:jc w:val="both"/>
        <w:rPr>
          <w:rFonts w:hint="default" w:ascii="Times New Roman" w:hAnsi="Times New Roman" w:cs="Times New Roman"/>
          <w:szCs w:val="32"/>
        </w:rPr>
      </w:pPr>
      <w:r>
        <w:rPr>
          <w:rFonts w:hint="default" w:ascii="Times New Roman" w:hAnsi="Times New Roman" w:cs="Times New Roman"/>
          <w:szCs w:val="32"/>
        </w:rPr>
        <w:t>（一）专项管理方面的问题。专项立项依据充分；有资金管理办法，资金管理办法规范。</w:t>
      </w:r>
    </w:p>
    <w:p>
      <w:pPr>
        <w:topLinePunct/>
        <w:ind w:firstLine="594" w:firstLineChars="200"/>
        <w:jc w:val="both"/>
        <w:rPr>
          <w:rFonts w:hint="default" w:ascii="Times New Roman" w:hAnsi="Times New Roman" w:cs="Times New Roman"/>
          <w:szCs w:val="32"/>
        </w:rPr>
      </w:pPr>
      <w:r>
        <w:rPr>
          <w:rFonts w:hint="default" w:ascii="Times New Roman" w:hAnsi="Times New Roman" w:cs="Times New Roman"/>
          <w:szCs w:val="32"/>
        </w:rPr>
        <w:t>（二）资金分配方面的问题。资金分配合理，突出重点，公平公正；无散小差现象；资金分配和使用方向与资金管理办法相符。</w:t>
      </w:r>
    </w:p>
    <w:p>
      <w:pPr>
        <w:topLinePunct/>
        <w:ind w:firstLine="594" w:firstLineChars="200"/>
        <w:jc w:val="both"/>
        <w:rPr>
          <w:rFonts w:hint="default" w:ascii="Times New Roman" w:hAnsi="Times New Roman" w:cs="Times New Roman"/>
          <w:szCs w:val="32"/>
        </w:rPr>
      </w:pPr>
      <w:r>
        <w:rPr>
          <w:rFonts w:hint="default" w:ascii="Times New Roman" w:hAnsi="Times New Roman" w:cs="Times New Roman"/>
          <w:szCs w:val="32"/>
        </w:rPr>
        <w:t>（三）资金拨付方面的问题。拨付及时，无滞留、闲置等现象。</w:t>
      </w:r>
    </w:p>
    <w:p>
      <w:pPr>
        <w:topLinePunct/>
        <w:ind w:firstLine="594" w:firstLineChars="200"/>
        <w:jc w:val="both"/>
        <w:rPr>
          <w:rFonts w:hint="default" w:ascii="Times New Roman" w:hAnsi="Times New Roman" w:cs="Times New Roman"/>
          <w:szCs w:val="32"/>
        </w:rPr>
      </w:pPr>
      <w:r>
        <w:rPr>
          <w:rFonts w:hint="default" w:ascii="Times New Roman" w:hAnsi="Times New Roman" w:cs="Times New Roman"/>
          <w:szCs w:val="32"/>
        </w:rPr>
        <w:t>（四）资金使用方面的问题。资金使用合规，无截留、挪用等现象。</w:t>
      </w:r>
    </w:p>
    <w:p>
      <w:pPr>
        <w:topLinePunct/>
        <w:ind w:firstLine="594" w:firstLineChars="200"/>
        <w:jc w:val="both"/>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ind w:firstLine="594" w:firstLineChars="200"/>
        <w:jc w:val="both"/>
        <w:rPr>
          <w:rFonts w:hint="default" w:ascii="Times New Roman" w:hAnsi="Times New Roman" w:eastAsia="仿宋_GB2312" w:cs="Times New Roman"/>
          <w:lang w:eastAsia="zh-CN"/>
        </w:rPr>
      </w:pPr>
      <w:r>
        <w:rPr>
          <w:rFonts w:hint="default" w:ascii="Times New Roman" w:hAnsi="Times New Roman" w:cs="Times New Roman"/>
          <w:szCs w:val="32"/>
          <w:lang w:eastAsia="zh-CN"/>
        </w:rPr>
        <w:t>无。</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BFDC3F"/>
    <w:multiLevelType w:val="singleLevel"/>
    <w:tmpl w:val="D3BFDC3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378A5996"/>
    <w:rsid w:val="56FF025E"/>
    <w:rsid w:val="5A3C6978"/>
    <w:rsid w:val="67600811"/>
    <w:rsid w:val="77EFF1BE"/>
    <w:rsid w:val="BF638D94"/>
    <w:rsid w:val="C07F8269"/>
    <w:rsid w:val="D6BF5EBC"/>
    <w:rsid w:val="F7DF8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widowControl w:val="0"/>
      <w:spacing w:after="120" w:line="520" w:lineRule="exact"/>
      <w:ind w:left="0" w:firstLine="872" w:firstLineChars="200"/>
      <w:jc w:val="both"/>
    </w:pPr>
    <w:rPr>
      <w:rFonts w:ascii="Times New Roman" w:hAnsi="Times New Roman" w:eastAsia="仿宋_GB2312" w:cs="Times New Roman"/>
      <w:sz w:val="32"/>
      <w:szCs w:val="32"/>
      <w:lang w:val="en-US" w:eastAsia="zh-CN" w:bidi="ar-SA"/>
    </w:rPr>
  </w:style>
  <w:style w:type="paragraph" w:styleId="3">
    <w:name w:val="Body Text"/>
    <w:basedOn w:val="1"/>
    <w:qFormat/>
    <w:uiPriority w:val="1"/>
    <w:rPr>
      <w:rFonts w:ascii="仿宋_GB2312" w:hAnsi="仿宋_GB2312" w:eastAsia="仿宋_GB2312" w:cs="仿宋_GB2312"/>
      <w:sz w:val="32"/>
      <w:szCs w:val="3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jyjcg</dc:creator>
  <cp:lastModifiedBy>区交通运输局</cp:lastModifiedBy>
  <dcterms:modified xsi:type="dcterms:W3CDTF">2024-02-20T14:22:25Z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732C4B9700808A632145D4654CA186F2</vt:lpwstr>
  </property>
</Properties>
</file>