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呈贡区美丽铁路建设</w:t>
      </w:r>
      <w:r>
        <w:rPr>
          <w:rFonts w:hint="eastAsia" w:ascii="方正小标宋_GBK" w:eastAsia="方正小标宋_GBK"/>
          <w:sz w:val="36"/>
          <w:szCs w:val="36"/>
        </w:rPr>
        <w:t>项目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（地方政府其他一般债务还本）</w:t>
      </w:r>
      <w:r>
        <w:rPr>
          <w:rFonts w:hint="eastAsia" w:ascii="方正小标宋_GBK" w:eastAsia="方正小标宋_GBK"/>
          <w:sz w:val="36"/>
          <w:szCs w:val="36"/>
        </w:rPr>
        <w:t>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呈贡区美丽铁路建设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设计服务轨道总长约 9.5 公里，涉及 8 个节点，共 23 个地块，总占地面积约 253 亩，168372.26 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其中：5个地块约87亩按游园或口袋公园标准进行绿化；12个地块约115亩按果树园地（梨树）标准进行栽植；2个地块约12亩按城市街头绿地标准进行绿化；4个地块约37亩桉林地恢复标准进行绿化。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绩效目标设定：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完成呈贡区美丽铁路项目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建设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指标完成情况：已完成。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呈贡区美丽铁路建设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资金1260.92382万元，全部为财政资金，2023年总支出1260.92382万元。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呈贡区美丽铁路建设项目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于2021年8月2日取得项目可研批复，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2020年12月11日通过公开招标选取</w:t>
      </w:r>
      <w:r>
        <w:rPr>
          <w:rFonts w:hint="eastAsia" w:ascii="仿宋_GB2312" w:eastAsia="仿宋_GB2312"/>
          <w:sz w:val="32"/>
          <w:szCs w:val="32"/>
        </w:rPr>
        <w:t>设计单位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2022年6月2日通过公开招标选取施工单位</w:t>
      </w:r>
      <w:r>
        <w:rPr>
          <w:rFonts w:hint="eastAsia" w:ascii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2022年5月13日通过</w:t>
      </w:r>
      <w:r>
        <w:rPr>
          <w:rFonts w:hint="eastAsia" w:ascii="仿宋_GB2312" w:eastAsia="仿宋_GB2312"/>
          <w:sz w:val="32"/>
          <w:szCs w:val="32"/>
          <w:lang w:eastAsia="zh-CN"/>
        </w:rPr>
        <w:t>网上竞价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+随机抽取选取</w:t>
      </w:r>
      <w:r>
        <w:rPr>
          <w:rFonts w:hint="eastAsia" w:ascii="仿宋_GB2312" w:eastAsia="仿宋_GB2312"/>
          <w:sz w:val="32"/>
          <w:szCs w:val="32"/>
        </w:rPr>
        <w:t>监理单位</w:t>
      </w:r>
      <w:r>
        <w:rPr>
          <w:rFonts w:hint="eastAsia" w:ascii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项目于2022年9月1日开工建设，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于2023年2月底完工，2023年3月15日进行了交工验收工作。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default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施工中定期到工地现场指导工作，对分项工程的重点、工序的重点部位进行旁站检查，驻守施工现场，质量跟踪把关，及时制止施工中出现的质量问题，本着严格管理、一丝不苟的精神，对有质量问题的工程一律进行返工处理，坚决杜绝不合格的工序转序施工；分部、分项工程检验及竣工验收，我局严格按照合同约定，验收合格后支付工程进度款项。在工程款支付上，我局严格审批手续，现场施工进度、工程量核实后按照合同约定方可拨付工程款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经济性：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呈贡区美丽铁路建设项目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预计总投资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377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3万元，完成投资约2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200万元，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已完成交工验收</w:t>
      </w:r>
      <w:r>
        <w:rPr>
          <w:rFonts w:hint="eastAsia" w:ascii="仿宋_GB2312"/>
          <w:color w:val="auto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效率性：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项目于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2022年9月1日开工建设，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于2023年2月底完工，于2023年3月15日完成交工验收。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有效性：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项目实施后，将铁路沿线各个地块土地区位及性质进行统筹，推进公园、绿地、景观等设施建设，设计上融入城市“口袋公园”设计思路，秉承“应纳尽纳，应避皆避，应绿尽绿”的原则，达到绿化美化的要求，又能让市民参与其中，满足市民休闲娱乐的功能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可持续性：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本项目的实施既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达到铁路沿线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环境综合整治、绿化美化的目的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，又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展现昆明市铁路及沿线风景之美，助推云南省生态文明建设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形成昆明市民、外地游客共享的文化旅游带，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建设世界知名旅游城市的奋斗目标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贡献力量。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YTdhZjdiYmQ4ZGYzZTQwOWM5OWViMGQxNDlhYjAifQ=="/>
  </w:docVars>
  <w:rsids>
    <w:rsidRoot w:val="00000000"/>
    <w:rsid w:val="027B1A58"/>
    <w:rsid w:val="05AE36CA"/>
    <w:rsid w:val="0FDD6ED3"/>
    <w:rsid w:val="141D43EF"/>
    <w:rsid w:val="15F07546"/>
    <w:rsid w:val="1CD22DDA"/>
    <w:rsid w:val="1EB70EB7"/>
    <w:rsid w:val="1EC45C01"/>
    <w:rsid w:val="378A5996"/>
    <w:rsid w:val="44E83EA4"/>
    <w:rsid w:val="4D1D1666"/>
    <w:rsid w:val="5997313F"/>
    <w:rsid w:val="5A3C6978"/>
    <w:rsid w:val="5BC523CC"/>
    <w:rsid w:val="67600811"/>
    <w:rsid w:val="6F16B895"/>
    <w:rsid w:val="723F5D8B"/>
    <w:rsid w:val="74D50150"/>
    <w:rsid w:val="7AD41DBD"/>
    <w:rsid w:val="7C157C28"/>
    <w:rsid w:val="BFFE0709"/>
    <w:rsid w:val="C7FF81BA"/>
    <w:rsid w:val="FF9B8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kern w:val="0"/>
    </w:r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 w:leftChars="800"/>
    </w:pPr>
  </w:style>
  <w:style w:type="paragraph" w:styleId="4">
    <w:name w:val="Body Text First Indent"/>
    <w:basedOn w:val="2"/>
    <w:qFormat/>
    <w:uiPriority w:val="0"/>
    <w:pPr>
      <w:adjustRightInd/>
      <w:spacing w:after="120" w:line="240" w:lineRule="auto"/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1038</Characters>
  <Lines>0</Lines>
  <Paragraphs>0</Paragraphs>
  <TotalTime>8</TotalTime>
  <ScaleCrop>false</ScaleCrop>
  <LinksUpToDate>false</LinksUpToDate>
  <CharactersWithSpaces>1050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jyjcg</dc:creator>
  <cp:lastModifiedBy>kmcg</cp:lastModifiedBy>
  <dcterms:modified xsi:type="dcterms:W3CDTF">2024-02-29T16:30:26Z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0BC310888E114AC7A36896F8D3F7D0B5</vt:lpwstr>
  </property>
</Properties>
</file>