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呈贡三小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项目支出绩效报告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20" w:lineRule="exact"/>
        <w:ind w:firstLine="594" w:firstLineChars="200"/>
        <w:rPr>
          <w:rFonts w:hint="eastAsia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（一）项目基本情况简介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2023</w:t>
      </w:r>
      <w:r>
        <w:rPr>
          <w:rFonts w:hint="eastAsia" w:ascii="仿宋_GB2312"/>
          <w:szCs w:val="32"/>
        </w:rPr>
        <w:t>年，</w:t>
      </w:r>
      <w:r>
        <w:rPr>
          <w:rFonts w:hint="eastAsia" w:ascii="仿宋_GB2312"/>
          <w:szCs w:val="32"/>
          <w:lang w:eastAsia="zh-CN"/>
        </w:rPr>
        <w:t>呈贡区第三小学</w:t>
      </w:r>
      <w:r>
        <w:rPr>
          <w:rFonts w:hint="eastAsia" w:ascii="仿宋_GB2312"/>
          <w:szCs w:val="32"/>
        </w:rPr>
        <w:t>纳入项目</w:t>
      </w:r>
      <w:r>
        <w:rPr>
          <w:rFonts w:hint="eastAsia" w:ascii="仿宋_GB2312"/>
          <w:szCs w:val="32"/>
          <w:lang w:val="en-US" w:eastAsia="zh-CN"/>
        </w:rPr>
        <w:t>合计金额为352.75万元，纳</w:t>
      </w:r>
      <w:r>
        <w:rPr>
          <w:rFonts w:hint="eastAsia" w:ascii="仿宋_GB2312"/>
          <w:szCs w:val="32"/>
        </w:rPr>
        <w:t>入项目预算的项目</w:t>
      </w:r>
      <w:r>
        <w:rPr>
          <w:rFonts w:hint="eastAsia" w:ascii="仿宋_GB2312"/>
          <w:szCs w:val="32"/>
          <w:lang w:val="en-US" w:eastAsia="zh-CN"/>
        </w:rPr>
        <w:t>合计金额为259.</w:t>
      </w:r>
      <w:bookmarkStart w:id="1" w:name="_GoBack"/>
      <w:bookmarkEnd w:id="1"/>
      <w:r>
        <w:rPr>
          <w:rFonts w:hint="eastAsia" w:ascii="仿宋_GB2312"/>
          <w:szCs w:val="32"/>
          <w:lang w:val="en-US" w:eastAsia="zh-CN"/>
        </w:rPr>
        <w:t>47万元，其他项目支出93.28万元。主要包括以下项目：</w:t>
      </w:r>
    </w:p>
    <w:p>
      <w:pPr>
        <w:topLinePunct/>
        <w:spacing w:line="520" w:lineRule="exact"/>
        <w:ind w:firstLine="594" w:firstLineChars="200"/>
        <w:rPr>
          <w:rFonts w:hint="default" w:ascii="仿宋_GB2312"/>
          <w:color w:val="000000" w:themeColor="text1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1.党建工作专项经费3.63万元，</w:t>
      </w:r>
      <w:r>
        <w:rPr>
          <w:rFonts w:hint="eastAsia" w:ascii="仿宋_GB2312"/>
          <w:szCs w:val="32"/>
          <w:lang w:val="en-US" w:eastAsia="zh-CN"/>
        </w:rPr>
        <w:t>其他项目支出0.12万元，合计3.75万元；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义务教育阶段学校公用经费资金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178.15万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元，其中中央资金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155.69万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省级资金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6.58万元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，市级资金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5.32万元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区级资金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8.38万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Cs w:val="32"/>
          <w:lang w:val="en-US" w:eastAsia="zh-CN"/>
        </w:rPr>
        <w:t>其他项目支出2.18万元；</w:t>
      </w:r>
    </w:p>
    <w:p>
      <w:pPr>
        <w:ind w:firstLine="594" w:firstLineChars="200"/>
        <w:outlineLvl w:val="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城乡义务教育校舍安全保障补助资金36.65万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szCs w:val="32"/>
          <w:lang w:val="en-US" w:eastAsia="zh-CN"/>
        </w:rPr>
        <w:t>其他项目支出1.28万元，合计37.93万元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594" w:firstLineChars="200"/>
        <w:outlineLvl w:val="0"/>
        <w:rPr>
          <w:rFonts w:hint="default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4.小学生课后服务经费区级资金10.56万元，</w:t>
      </w:r>
      <w:r>
        <w:rPr>
          <w:rFonts w:hint="eastAsia" w:ascii="仿宋_GB2312"/>
          <w:szCs w:val="32"/>
          <w:lang w:val="en-US" w:eastAsia="zh-CN"/>
        </w:rPr>
        <w:t>其他项目支出89.68万元，合计100.24万元；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5.三名工程经费21.03万元；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6.义务教育家庭经济困难学生生活补助经费8.93万元（其中区级资金2.86万元，市级资金0.71万元，省级资金0.89万元，中央资金4.47万元）；</w:t>
      </w:r>
    </w:p>
    <w:p>
      <w:pPr>
        <w:ind w:firstLine="594" w:firstLineChars="200"/>
        <w:outlineLvl w:val="0"/>
        <w:rPr>
          <w:rFonts w:hint="default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7.2023年教师研训经费2.53万元，教育管理专项经费0.03万元，合计2.56万元；</w:t>
      </w:r>
    </w:p>
    <w:p>
      <w:pPr>
        <w:ind w:firstLine="594" w:firstLineChars="200"/>
        <w:outlineLvl w:val="0"/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8.2022年昆明市学科带头人和骨干教师工作经费0.16万元；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ind w:firstLine="594" w:firstLineChars="200"/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/>
        </w:rPr>
        <w:t xml:space="preserve">城乡义务教育公用经费：按云南省城乡义务教育公用经费管理规定用于学校日常办公、校园文化建设、绿化美化、培训、教育教学设备购置等方面支出，保障义务教育学校正常运转、完成教育教学活动和其他日常工作任务。  </w:t>
      </w:r>
    </w:p>
    <w:p>
      <w:pPr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中小学</w:t>
      </w:r>
      <w:r>
        <w:rPr>
          <w:rFonts w:hint="eastAsia"/>
          <w:lang w:val="en-US" w:eastAsia="zh-CN"/>
        </w:rPr>
        <w:t>课后服务经费：落实全国教育大会和全省教育大会部署，切实做好小学生课后服务工作。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）</w:t>
      </w:r>
      <w:r>
        <w:rPr>
          <w:rFonts w:hint="eastAsia"/>
          <w:lang w:val="en-US" w:eastAsia="zh-CN"/>
        </w:rPr>
        <w:t>10万元以下零星项目：都是一些特定使用范围的经费，为完成学校参加文体活动、党建工作、特殊学生教育、贫困学生救助、安全工作等特定性的目标。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由于</w:t>
      </w:r>
      <w:r>
        <w:rPr>
          <w:rFonts w:hint="eastAsia" w:ascii="仿宋_GB2312"/>
          <w:szCs w:val="32"/>
          <w:lang w:eastAsia="zh-CN"/>
        </w:rPr>
        <w:t>大多</w:t>
      </w:r>
      <w:r>
        <w:rPr>
          <w:rFonts w:hint="eastAsia" w:ascii="仿宋_GB2312"/>
          <w:szCs w:val="32"/>
        </w:rPr>
        <w:t>都是当年完成项目，金额不大，本单位项目预算都是年内完成项目绩效评价及报告的撰写，期间根据绩效评价的要求进行了项目绩效跟踪评价，绩效评价工作总结等工作，并按时按要求上交财政部门和教育主管部门。</w:t>
      </w:r>
      <w:r>
        <w:rPr>
          <w:rFonts w:hint="eastAsia" w:ascii="仿宋_GB2312"/>
          <w:szCs w:val="32"/>
          <w:lang w:eastAsia="zh-CN"/>
        </w:rPr>
        <w:t>不断完善项目资金管理办法和制度，保证资金的使用效益。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bookmarkStart w:id="0" w:name="_Hlk3276330"/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认真学习《呈贡区财政性资金部门支出绩效评价操作规程》的相关内容，收集整理项目支出的情况、材料，理解评价中各项指标明细，确定评价人员、方法和内容。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通过查询支出材料，了解项目支出中资金到位，使用、效率等情况，确保数据的真实性和全面性，进行综合评价、打分，形成评价结论，找出问题与不足及今后的努力方向。</w:t>
      </w:r>
      <w:r>
        <w:rPr>
          <w:rFonts w:hint="eastAsia" w:ascii="仿宋_GB2312"/>
          <w:szCs w:val="32"/>
          <w:lang w:val="en-US" w:eastAsia="zh-CN"/>
        </w:rPr>
        <w:t>2023年的各项目都按规定时间报审批计划</w:t>
      </w:r>
      <w:r>
        <w:rPr>
          <w:rFonts w:hint="eastAsia" w:ascii="仿宋_GB2312"/>
          <w:szCs w:val="32"/>
        </w:rPr>
        <w:t>，按照各自预算时的使用范围列支。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分析评价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经学校分别对项目实施的预算、执行、效果和前期项目预算时的目标进行对比审核和评价，</w:t>
      </w:r>
      <w:r>
        <w:rPr>
          <w:rFonts w:hint="eastAsia" w:ascii="仿宋_GB2312"/>
          <w:szCs w:val="32"/>
          <w:lang w:val="en-US" w:eastAsia="zh-CN"/>
        </w:rPr>
        <w:t>2023</w:t>
      </w:r>
      <w:r>
        <w:rPr>
          <w:rFonts w:hint="eastAsia" w:ascii="仿宋_GB2312"/>
          <w:szCs w:val="32"/>
        </w:rPr>
        <w:t>年项目实施基本按进度进行，达成预期目标。实施过程中存在的问题是，由于前期准备工作政府采购审批等的影响，部分项目存在沓时间进度的问题。具体项目和问题是：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设施设备采购</w:t>
      </w:r>
      <w:r>
        <w:rPr>
          <w:rFonts w:hint="eastAsia" w:ascii="仿宋_GB2312"/>
          <w:szCs w:val="32"/>
          <w:lang w:eastAsia="zh-CN"/>
        </w:rPr>
        <w:t>由于政府采购审批、执行的主体变更，按规定在</w:t>
      </w:r>
      <w:r>
        <w:rPr>
          <w:rFonts w:hint="eastAsia" w:ascii="仿宋_GB2312"/>
          <w:szCs w:val="32"/>
          <w:lang w:val="en-US" w:eastAsia="zh-CN"/>
        </w:rPr>
        <w:t>11月份执行完毕，但在12月20日前全部实施验收完毕。</w:t>
      </w:r>
    </w:p>
    <w:bookmarkEnd w:id="0"/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项目资金到位情况分析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2023</w:t>
      </w:r>
      <w:r>
        <w:rPr>
          <w:rFonts w:hint="eastAsia" w:ascii="仿宋_GB2312"/>
          <w:szCs w:val="32"/>
        </w:rPr>
        <w:t>年，</w:t>
      </w:r>
      <w:r>
        <w:rPr>
          <w:rFonts w:hint="eastAsia" w:ascii="仿宋_GB2312"/>
          <w:szCs w:val="32"/>
          <w:lang w:eastAsia="zh-CN"/>
        </w:rPr>
        <w:t>学校的各项目资金能及时、足额到位，并按规定使用</w:t>
      </w:r>
      <w:r>
        <w:rPr>
          <w:rFonts w:hint="eastAsia" w:ascii="仿宋_GB2312"/>
          <w:szCs w:val="32"/>
        </w:rPr>
        <w:t>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项目资金使用情况分析</w:t>
      </w:r>
    </w:p>
    <w:p>
      <w:pPr>
        <w:topLinePunct/>
        <w:spacing w:line="520" w:lineRule="exact"/>
        <w:ind w:firstLine="594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szCs w:val="32"/>
        </w:rPr>
        <w:t>年项目资金具体使用情况如下：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）城乡义务教育公用经费：</w:t>
      </w:r>
      <w:r>
        <w:rPr>
          <w:rFonts w:hint="eastAsia" w:ascii="仿宋_GB2312"/>
          <w:sz w:val="32"/>
          <w:szCs w:val="32"/>
          <w:lang w:val="en-US" w:eastAsia="zh-CN"/>
        </w:rPr>
        <w:t>主要是用于日常办公支出、如：办公费、教科书款、学生体检费、校方责任险、水电费、维修护费、培训费等支出。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（2）课后服务经费：主要是用于2023年学校开展课后延时服务工作经费支出.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（3）其余零星的、金额低于10万的项目，如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2020年度团费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教体局返还党费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  <w:lang w:val="en-US" w:eastAsia="zh-CN"/>
        </w:rPr>
        <w:t>由于金额小，12月底拨入，所以还有部分未执行完，结转入2023年支付。对这部分经费及结转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2022年义务教育补助经费（营养改善）省级专项资金</w:t>
      </w:r>
      <w:r>
        <w:rPr>
          <w:rFonts w:hint="eastAsia" w:ascii="仿宋_GB2312"/>
          <w:sz w:val="32"/>
          <w:szCs w:val="32"/>
          <w:lang w:val="en-US" w:eastAsia="zh-CN"/>
        </w:rPr>
        <w:t>，我们也都做到专款专用，严格报销审批程序，专款管理，不挪作他用。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项目资金管理情况分析</w:t>
      </w:r>
    </w:p>
    <w:p>
      <w:pPr>
        <w:topLinePunct/>
        <w:spacing w:line="520" w:lineRule="exact"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在资金使用、管理中，我校严格执行《云南省城乡义务教育公用经费使用管理办法》等规定，根据学校的财务制度等规章制度，</w:t>
      </w:r>
      <w:r>
        <w:rPr>
          <w:rFonts w:hint="eastAsia" w:ascii="仿宋_GB2312" w:hAnsi="仿宋_GB2312" w:cs="仿宋_GB2312"/>
          <w:szCs w:val="32"/>
          <w:lang w:eastAsia="zh-CN"/>
        </w:rPr>
        <w:t>做到项目经费</w:t>
      </w:r>
      <w:r>
        <w:rPr>
          <w:rFonts w:hint="eastAsia" w:ascii="仿宋_GB2312" w:hAnsi="仿宋_GB2312" w:cs="仿宋_GB2312"/>
          <w:szCs w:val="32"/>
        </w:rPr>
        <w:t>专款专用，不挪作他用。杜绝用于人员经费、偿还债务等不合理支出，按照审批流程使用，杜绝挪用、套用，保证资金使用效率。存在的问题是</w:t>
      </w:r>
      <w:r>
        <w:rPr>
          <w:rFonts w:hint="eastAsia" w:ascii="仿宋_GB2312" w:hAnsi="仿宋_GB2312" w:cs="仿宋_GB2312"/>
          <w:szCs w:val="32"/>
          <w:lang w:eastAsia="zh-CN"/>
        </w:rPr>
        <w:t>：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）由于政府采购审批等的影响，个别项目</w:t>
      </w:r>
      <w:r>
        <w:rPr>
          <w:rFonts w:hint="eastAsia" w:ascii="仿宋_GB2312"/>
          <w:szCs w:val="32"/>
        </w:rPr>
        <w:t>有沓时间进度的情况发生。</w:t>
      </w:r>
    </w:p>
    <w:p>
      <w:pPr>
        <w:topLinePunct/>
        <w:spacing w:line="520" w:lineRule="exact"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  <w:lang w:eastAsia="zh-CN"/>
        </w:rPr>
        <w:t>）由于学校期末是在下一年的</w:t>
      </w:r>
      <w:r>
        <w:rPr>
          <w:rFonts w:hint="eastAsia" w:ascii="仿宋_GB2312"/>
          <w:szCs w:val="32"/>
          <w:lang w:val="en-US" w:eastAsia="zh-CN"/>
        </w:rPr>
        <w:t>1月份，所以今年项目资金结转结余率大于上一年度。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（二）项目实施情况分析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学校的项目预算由总务处牵头，相对应的各部门上报项目方案，确定内容和金额，通过学校行政会后形成项目内容，财务室汇总上报。项目预算批复后，各部门根据预算使用经费。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在项目的管理过程中，项目预算批复后，由总务处牵头实施。根据学校的相关规定，5</w:t>
      </w:r>
      <w:r>
        <w:rPr>
          <w:rFonts w:ascii="仿宋_GB2312"/>
          <w:szCs w:val="32"/>
        </w:rPr>
        <w:t>000</w:t>
      </w:r>
      <w:r>
        <w:rPr>
          <w:rFonts w:hint="eastAsia" w:ascii="仿宋_GB2312"/>
          <w:szCs w:val="32"/>
        </w:rPr>
        <w:t>元以上的采购项目</w:t>
      </w:r>
      <w:r>
        <w:rPr>
          <w:rFonts w:hint="eastAsia" w:ascii="仿宋_GB2312"/>
          <w:szCs w:val="32"/>
          <w:lang w:eastAsia="zh-CN"/>
        </w:rPr>
        <w:t>需</w:t>
      </w:r>
      <w:r>
        <w:rPr>
          <w:rFonts w:hint="eastAsia" w:ascii="仿宋_GB2312"/>
          <w:szCs w:val="32"/>
        </w:rPr>
        <w:t>上学校行政会讨论决定，还必须签购销合同，符合政府采购的按政府采购规定执行，如需政府采购的进行一系列申报——审批——执行——验收，保证项目实施的有效性。在资金使用的计划性方面做得不够，应加强项目资金管理办法和项目管理规定等制度的建立并完善。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（三）项目绩效情况分析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项目的经济性：</w:t>
      </w:r>
      <w:r>
        <w:rPr>
          <w:rFonts w:hint="eastAsia" w:ascii="仿宋_GB2312"/>
          <w:szCs w:val="32"/>
          <w:lang w:val="en-US" w:eastAsia="zh-CN"/>
        </w:rPr>
        <w:t>2023</w:t>
      </w:r>
      <w:r>
        <w:rPr>
          <w:rFonts w:hint="eastAsia" w:ascii="仿宋_GB2312"/>
          <w:szCs w:val="32"/>
          <w:lang w:eastAsia="zh-CN"/>
        </w:rPr>
        <w:t>的所有项目，学校</w:t>
      </w:r>
      <w:r>
        <w:rPr>
          <w:rFonts w:hint="eastAsia" w:ascii="仿宋_GB2312"/>
          <w:szCs w:val="32"/>
        </w:rPr>
        <w:t>按照“勤俭办学”、“建设节约型校园”要求使用，优先用于学校教育教学最急需、最紧迫的方面，重点安排保障教学业务正常运转。</w:t>
      </w:r>
    </w:p>
    <w:p>
      <w:pPr>
        <w:topLinePunct/>
        <w:spacing w:line="520" w:lineRule="exact"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项目的效率性：</w:t>
      </w:r>
      <w:r>
        <w:rPr>
          <w:rFonts w:hint="eastAsia" w:ascii="仿宋_GB2312"/>
          <w:szCs w:val="32"/>
          <w:lang w:eastAsia="zh-CN"/>
        </w:rPr>
        <w:t>不管是</w:t>
      </w:r>
      <w:r>
        <w:rPr>
          <w:rFonts w:hint="eastAsia" w:ascii="仿宋_GB2312"/>
          <w:szCs w:val="32"/>
        </w:rPr>
        <w:t>经常性项目</w:t>
      </w:r>
      <w:r>
        <w:rPr>
          <w:rFonts w:hint="eastAsia" w:ascii="仿宋_GB2312"/>
          <w:szCs w:val="32"/>
          <w:lang w:eastAsia="zh-CN"/>
        </w:rPr>
        <w:t>还是阶段性项目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学校都</w:t>
      </w:r>
      <w:r>
        <w:rPr>
          <w:rFonts w:hint="eastAsia" w:ascii="仿宋_GB2312"/>
          <w:szCs w:val="32"/>
        </w:rPr>
        <w:t>根据相关文件规定使用，做到即保障学校教育教学所需，又严格控制开支范围，</w:t>
      </w:r>
      <w:r>
        <w:rPr>
          <w:rFonts w:hint="eastAsia" w:ascii="仿宋_GB2312"/>
          <w:szCs w:val="32"/>
          <w:lang w:eastAsia="zh-CN"/>
        </w:rPr>
        <w:t>专款专用，</w:t>
      </w:r>
      <w:r>
        <w:rPr>
          <w:rFonts w:hint="eastAsia" w:ascii="仿宋_GB2312"/>
          <w:szCs w:val="32"/>
        </w:rPr>
        <w:t>杜绝用于财政供养人员工资、福利、社会保障等支出，无用于基本建设投资、偿还债务以及支付外单位摊派费用的现象</w:t>
      </w:r>
      <w:r>
        <w:rPr>
          <w:rFonts w:hint="eastAsia" w:ascii="仿宋_GB2312"/>
          <w:szCs w:val="32"/>
          <w:lang w:eastAsia="zh-CN"/>
        </w:rPr>
        <w:t>，并按时限、按规定按成。</w:t>
      </w:r>
    </w:p>
    <w:p>
      <w:pPr>
        <w:topLinePunct/>
        <w:spacing w:line="52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项目的有效性：</w:t>
      </w:r>
      <w:r>
        <w:rPr>
          <w:rFonts w:hint="eastAsia" w:ascii="仿宋_GB2312"/>
          <w:szCs w:val="32"/>
          <w:lang w:eastAsia="zh-CN"/>
        </w:rPr>
        <w:t>项目</w:t>
      </w:r>
      <w:r>
        <w:rPr>
          <w:rFonts w:hint="eastAsia" w:ascii="仿宋_GB2312"/>
          <w:szCs w:val="32"/>
        </w:rPr>
        <w:t>经费的合理、规范使用，</w:t>
      </w:r>
      <w:r>
        <w:rPr>
          <w:rFonts w:hint="eastAsia" w:ascii="仿宋_GB2312"/>
          <w:szCs w:val="32"/>
          <w:lang w:eastAsia="zh-CN"/>
        </w:rPr>
        <w:t>不断地提高学校软硬件设施，保证学校各项活动需求，</w:t>
      </w:r>
      <w:r>
        <w:rPr>
          <w:rFonts w:hint="eastAsia" w:ascii="仿宋_GB2312"/>
          <w:szCs w:val="32"/>
        </w:rPr>
        <w:t>保障了学校教育教学正常运转。</w:t>
      </w:r>
    </w:p>
    <w:p>
      <w:pPr>
        <w:topLinePunct/>
        <w:spacing w:line="520" w:lineRule="exact"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4.</w:t>
      </w:r>
      <w:r>
        <w:rPr>
          <w:rFonts w:hint="eastAsia" w:ascii="仿宋_GB2312"/>
          <w:szCs w:val="32"/>
        </w:rPr>
        <w:t>项目的可持续性：经常性项目，学校要不断健全各项制度，加强资金的管理，保障资金使用安全。</w:t>
      </w:r>
      <w:r>
        <w:rPr>
          <w:rFonts w:hint="eastAsia" w:ascii="仿宋_GB2312"/>
          <w:szCs w:val="32"/>
          <w:lang w:eastAsia="zh-CN"/>
        </w:rPr>
        <w:t>阶段性项目，根据学校某一阶段的工作需求预算、执行，做到物尽其用。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</w:t>
      </w:r>
      <w:r>
        <w:rPr>
          <w:rFonts w:hint="eastAsia" w:ascii="仿宋_GB2312"/>
          <w:szCs w:val="32"/>
        </w:rPr>
        <w:t>专项立项依据充分；有资金管理办法，资金管理办法规范。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</w:t>
      </w: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</w:t>
      </w:r>
      <w:r>
        <w:rPr>
          <w:rFonts w:hint="eastAsia" w:ascii="仿宋_GB2312"/>
          <w:szCs w:val="32"/>
        </w:rPr>
        <w:t>拨付及时，无滞留、闲置等现象。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</w:t>
      </w:r>
      <w:r>
        <w:rPr>
          <w:rFonts w:hint="eastAsia" w:ascii="仿宋_GB2312"/>
          <w:szCs w:val="32"/>
        </w:rPr>
        <w:t>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一定的</w:t>
      </w:r>
      <w:r>
        <w:rPr>
          <w:rFonts w:hint="eastAsia" w:ascii="仿宋_GB2312"/>
          <w:szCs w:val="32"/>
        </w:rPr>
        <w:t>效益等。存在的问题是个别项目预算</w:t>
      </w:r>
      <w:r>
        <w:rPr>
          <w:rFonts w:hint="eastAsia" w:ascii="仿宋_GB2312"/>
          <w:szCs w:val="32"/>
          <w:lang w:eastAsia="zh-CN"/>
        </w:rPr>
        <w:t>执行时还有拖沓现象</w:t>
      </w:r>
      <w:r>
        <w:rPr>
          <w:rFonts w:hint="eastAsia" w:ascii="仿宋_GB2312"/>
          <w:szCs w:val="32"/>
        </w:rPr>
        <w:t>。在今后的工作中，应加强项目预算执行的计划性和前瞻性，以保证项目预算资金按时按规定执行，提高项目经费使用效益。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（二）主要经验做法、改进措施和有关建议等。</w:t>
      </w:r>
    </w:p>
    <w:p>
      <w:pPr>
        <w:spacing w:line="600" w:lineRule="exact"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130220D2"/>
    <w:rsid w:val="230A1C25"/>
    <w:rsid w:val="29F731FA"/>
    <w:rsid w:val="378A5996"/>
    <w:rsid w:val="3E35051F"/>
    <w:rsid w:val="46555ED1"/>
    <w:rsid w:val="5A3C6978"/>
    <w:rsid w:val="67600811"/>
    <w:rsid w:val="7E6B50E7"/>
    <w:rsid w:val="7E9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2601</Words>
  <Characters>2772</Characters>
  <Lines>0</Lines>
  <Paragraphs>0</Paragraphs>
  <TotalTime>7</TotalTime>
  <ScaleCrop>false</ScaleCrop>
  <LinksUpToDate>false</LinksUpToDate>
  <CharactersWithSpaces>2784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0C93ACCB48DC46BD8EEA4645A359FCFB</vt:lpwstr>
  </property>
</Properties>
</file>