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高新区（马金铺片区）社会事务管理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教育体育类</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经费项目支出绩效报告</w:t>
      </w:r>
    </w:p>
    <w:p>
      <w:pPr>
        <w:spacing w:line="600" w:lineRule="exact"/>
        <w:ind w:firstLine="834" w:firstLineChars="200"/>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rPr>
        <w:t>高新区（马金铺片区）社会事务管理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教育体育类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仿宋_GB2312" w:hAnsi="仿宋_GB2312" w:cs="仿宋_GB2312"/>
          <w:sz w:val="32"/>
          <w:szCs w:val="32"/>
          <w:lang w:val="en-US" w:eastAsia="zh-CN"/>
        </w:rPr>
        <w:t>159.79</w:t>
      </w:r>
      <w:r>
        <w:rPr>
          <w:rFonts w:hint="eastAsia" w:ascii="Times New Roman" w:hAnsi="Times New Roman"/>
          <w:sz w:val="32"/>
          <w:szCs w:val="32"/>
          <w:lang w:val="en-US" w:eastAsia="zh-CN"/>
        </w:rPr>
        <w:t>万元，资金主要用于马金铺片区各公办学校支付营养餐费以及民办学校公用经费、家庭经济困难学生生活补助、普高助学金、六一节和教师节慰问等支出。</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rPr>
      </w:pPr>
      <w:r>
        <w:rPr>
          <w:rFonts w:hint="eastAsia" w:ascii="仿宋_GB2312" w:hAnsi="仿宋_GB2312" w:eastAsia="仿宋_GB2312" w:cs="仿宋_GB2312"/>
          <w:sz w:val="32"/>
          <w:szCs w:val="32"/>
        </w:rPr>
        <w:t>高新区（马金铺片区）社会事务管理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教育体育类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Times New Roman" w:hAnsi="Times New Roman"/>
          <w:sz w:val="32"/>
          <w:szCs w:val="32"/>
          <w:lang w:val="en-US" w:eastAsia="zh-CN"/>
        </w:rPr>
        <w:t>绩效目标设定为保障高新区（马金铺片区）各学校营养改善计划经费、生活补助以及六一节、教师节慰问支出，保证学校正常运转。2023年公办学校营养改善计划经费由教体局统一招标并按实际支出，民办学校（幼儿园）的学生资助、公用经费已按规定时限拨出，目标任务完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按照社会事务移交托管协议预算的资金，由办公室（财务）按实际拨付，项目实际支出与项目计划投入资金的用途相符，由各业务科室根据年初预算</w:t>
      </w:r>
      <w:r>
        <w:rPr>
          <w:rFonts w:hint="eastAsia" w:ascii="仿宋_GB2312" w:hAnsi="仿宋_GB2312" w:cs="仿宋_GB2312"/>
          <w:sz w:val="32"/>
          <w:szCs w:val="32"/>
          <w:lang w:eastAsia="zh-CN"/>
        </w:rPr>
        <w:t>按规范申请使用（具体支出情况由业务科室填报绩效自评）</w:t>
      </w:r>
      <w:bookmarkStart w:id="0" w:name="_GoBack"/>
      <w:bookmarkEnd w:id="0"/>
      <w:r>
        <w:rPr>
          <w:rFonts w:hint="eastAsia" w:ascii="Times New Roman" w:hAnsi="Times New Roman"/>
          <w:sz w:val="32"/>
          <w:szCs w:val="32"/>
          <w:lang w:val="en-US" w:eastAsia="zh-CN"/>
        </w:rPr>
        <w:t>。不存在截留、挤占、挪用、虚列的情况。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三、项目组织实施情况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做好预算绩效管理工作</w:t>
      </w:r>
      <w:r>
        <w:rPr>
          <w:rFonts w:hint="eastAsia" w:ascii="仿宋_GB2312" w:hAnsi="仿宋_GB2312" w:eastAsia="仿宋_GB2312" w:cs="仿宋_GB2312"/>
          <w:color w:val="auto"/>
          <w:sz w:val="32"/>
          <w:szCs w:val="32"/>
          <w:highlight w:val="none"/>
          <w:lang w:eastAsia="zh-CN"/>
        </w:rPr>
        <w:t>，呈贡区教育</w:t>
      </w:r>
      <w:r>
        <w:rPr>
          <w:rFonts w:hint="eastAsia" w:ascii="仿宋_GB2312" w:hAnsi="仿宋_GB2312" w:cs="仿宋_GB2312"/>
          <w:color w:val="auto"/>
          <w:sz w:val="32"/>
          <w:szCs w:val="32"/>
          <w:highlight w:val="none"/>
          <w:lang w:val="en-US" w:eastAsia="zh-CN"/>
        </w:rPr>
        <w:t>体育局</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了绩效</w:t>
      </w:r>
      <w:r>
        <w:rPr>
          <w:rFonts w:hint="eastAsia" w:ascii="仿宋_GB2312" w:hAnsi="仿宋_GB2312" w:eastAsia="仿宋_GB2312" w:cs="仿宋_GB2312"/>
          <w:color w:val="auto"/>
          <w:sz w:val="32"/>
          <w:szCs w:val="32"/>
          <w:highlight w:val="none"/>
        </w:rPr>
        <w:t>评价工作</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组,由</w:t>
      </w:r>
      <w:r>
        <w:rPr>
          <w:rFonts w:hint="eastAsia" w:ascii="仿宋_GB2312" w:hAnsi="仿宋_GB2312" w:cs="仿宋_GB2312"/>
          <w:color w:val="auto"/>
          <w:sz w:val="32"/>
          <w:szCs w:val="32"/>
          <w:highlight w:val="none"/>
          <w:lang w:val="en-US" w:eastAsia="zh-CN"/>
        </w:rPr>
        <w:t>主要领导</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组长</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分管领导为副组长，办公室（</w:t>
      </w:r>
      <w:r>
        <w:rPr>
          <w:rFonts w:hint="eastAsia" w:ascii="仿宋_GB2312" w:hAnsi="仿宋_GB2312" w:eastAsia="仿宋_GB2312" w:cs="仿宋_GB2312"/>
          <w:color w:val="auto"/>
          <w:sz w:val="32"/>
          <w:szCs w:val="32"/>
          <w:highlight w:val="none"/>
        </w:rPr>
        <w:t>财务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及相关</w:t>
      </w:r>
      <w:r>
        <w:rPr>
          <w:rFonts w:hint="eastAsia" w:ascii="仿宋_GB2312" w:hAnsi="仿宋_GB2312" w:cs="仿宋_GB2312"/>
          <w:color w:val="auto"/>
          <w:sz w:val="32"/>
          <w:szCs w:val="32"/>
          <w:highlight w:val="none"/>
          <w:lang w:val="en-US" w:eastAsia="zh-CN"/>
        </w:rPr>
        <w:t>科室</w:t>
      </w:r>
      <w:r>
        <w:rPr>
          <w:rFonts w:hint="eastAsia" w:ascii="仿宋_GB2312" w:hAnsi="仿宋_GB2312" w:eastAsia="仿宋_GB2312" w:cs="仿宋_GB2312"/>
          <w:color w:val="auto"/>
          <w:sz w:val="32"/>
          <w:szCs w:val="32"/>
          <w:highlight w:val="none"/>
        </w:rPr>
        <w:t>人员组成评价工作组</w:t>
      </w:r>
      <w:r>
        <w:rPr>
          <w:rFonts w:hint="eastAsia" w:ascii="仿宋_GB2312" w:hAnsi="仿宋_GB2312" w:eastAsia="仿宋_GB2312" w:cs="仿宋_GB2312"/>
          <w:color w:val="auto"/>
          <w:sz w:val="32"/>
          <w:szCs w:val="32"/>
          <w:highlight w:val="none"/>
          <w:lang w:eastAsia="zh-CN"/>
        </w:rPr>
        <w:t>组员</w:t>
      </w:r>
      <w:r>
        <w:rPr>
          <w:rFonts w:hint="eastAsia" w:ascii="仿宋_GB2312" w:hAnsi="仿宋_GB2312" w:eastAsia="仿宋_GB2312" w:cs="仿宋_GB2312"/>
          <w:color w:val="auto"/>
          <w:sz w:val="32"/>
          <w:szCs w:val="32"/>
          <w:highlight w:val="none"/>
        </w:rPr>
        <w:t>。</w:t>
      </w:r>
      <w:r>
        <w:rPr>
          <w:rFonts w:hint="eastAsia" w:ascii="仿宋_GB2312"/>
          <w:szCs w:val="32"/>
          <w:lang w:eastAsia="zh-CN"/>
        </w:rPr>
        <w:t>资金下达后</w:t>
      </w:r>
      <w:r>
        <w:rPr>
          <w:rFonts w:hint="eastAsia" w:ascii="仿宋_GB2312"/>
          <w:szCs w:val="32"/>
          <w:lang w:val="en-US" w:eastAsia="zh-CN"/>
        </w:rPr>
        <w:t>严格按照文件要求逐级提交使用申请，资金专款专用。</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sz w:val="32"/>
          <w:szCs w:val="32"/>
          <w:lang w:val="en-US" w:eastAsia="zh-CN"/>
        </w:rPr>
      </w:pPr>
      <w:r>
        <w:rPr>
          <w:rFonts w:hint="eastAsia" w:ascii="仿宋_GB2312" w:hAnsi="宋体" w:eastAsia="仿宋_GB2312" w:cs="Times New Roman"/>
          <w:sz w:val="32"/>
          <w:szCs w:val="32"/>
          <w:lang w:val="en-US" w:eastAsia="zh-CN" w:bidi="ar"/>
        </w:rPr>
        <w:t>项目专款专用，按时下拨资金，项目具有效率性、可持续性，按照项目绩效评价指标体系严格打分，此项目评分为</w:t>
      </w:r>
      <w:r>
        <w:rPr>
          <w:rFonts w:hint="eastAsia" w:ascii="仿宋_GB2312" w:hAnsi="宋体" w:cs="Times New Roman"/>
          <w:sz w:val="32"/>
          <w:szCs w:val="32"/>
          <w:lang w:val="en-US" w:eastAsia="zh-CN" w:bidi="ar"/>
        </w:rPr>
        <w:t>100</w:t>
      </w:r>
      <w:r>
        <w:rPr>
          <w:rFonts w:hint="eastAsia" w:ascii="仿宋_GB2312" w:hAnsi="宋体" w:eastAsia="仿宋_GB2312" w:cs="Times New Roman"/>
          <w:sz w:val="32"/>
          <w:szCs w:val="32"/>
          <w:lang w:val="en-US" w:eastAsia="zh-CN" w:bidi="ar"/>
        </w:rPr>
        <w:t>分，评价等级为优</w:t>
      </w:r>
      <w:r>
        <w:rPr>
          <w:rFonts w:hint="eastAsia" w:ascii="Times New Roman" w:hAnsi="Times New Roman" w:cs="仿宋_GB2312"/>
          <w:sz w:val="32"/>
          <w:szCs w:val="32"/>
          <w:lang w:val="en-US" w:eastAsia="zh-CN"/>
        </w:rPr>
        <w:t>。</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后续工作计划</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rPr>
      </w:pPr>
      <w:r>
        <w:rPr>
          <w:rFonts w:hint="eastAsia" w:ascii="Times New Roman" w:hAnsi="Times New Roman"/>
          <w:sz w:val="32"/>
          <w:szCs w:val="32"/>
          <w:lang w:val="en-US" w:eastAsia="zh-CN"/>
        </w:rPr>
        <w:t>2024年将继续加强</w:t>
      </w:r>
      <w:r>
        <w:rPr>
          <w:rFonts w:hint="eastAsia" w:ascii="仿宋_GB2312" w:hAnsi="仿宋_GB2312" w:eastAsia="仿宋_GB2312" w:cs="仿宋_GB2312"/>
          <w:sz w:val="32"/>
          <w:szCs w:val="32"/>
        </w:rPr>
        <w:t>高新区（马金铺片区）社会事务管理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教育体育类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仿宋_GB2312" w:hAnsi="仿宋_GB2312" w:cs="仿宋_GB2312"/>
          <w:sz w:val="32"/>
          <w:szCs w:val="32"/>
          <w:lang w:val="en-US" w:eastAsia="zh-CN"/>
        </w:rPr>
        <w:t>的</w:t>
      </w:r>
      <w:r>
        <w:rPr>
          <w:rFonts w:hint="eastAsia" w:ascii="Times New Roman" w:hAnsi="Times New Roman"/>
          <w:sz w:val="32"/>
          <w:szCs w:val="32"/>
          <w:lang w:val="en-US" w:eastAsia="zh-CN"/>
        </w:rPr>
        <w:t>使用管理，发挥资金的使用效益。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w:t>
      </w:r>
      <w:r>
        <w:rPr>
          <w:rFonts w:hint="eastAsia" w:ascii="楷体_GB2312" w:hAnsi="楷体_GB2312" w:eastAsia="楷体_GB2312" w:cs="楷体_GB2312"/>
          <w:szCs w:val="32"/>
          <w:lang w:eastAsia="zh-CN"/>
        </w:rPr>
        <w:t>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1440858"/>
    <w:rsid w:val="03906F4F"/>
    <w:rsid w:val="05AE36CA"/>
    <w:rsid w:val="060F49E8"/>
    <w:rsid w:val="06ED1C3A"/>
    <w:rsid w:val="0DE0128D"/>
    <w:rsid w:val="11965BC6"/>
    <w:rsid w:val="18F55836"/>
    <w:rsid w:val="1DCA1CC3"/>
    <w:rsid w:val="1F8B3E25"/>
    <w:rsid w:val="20FD55C1"/>
    <w:rsid w:val="255812AD"/>
    <w:rsid w:val="285A3310"/>
    <w:rsid w:val="2BFE182D"/>
    <w:rsid w:val="2DB4511E"/>
    <w:rsid w:val="2FE3060A"/>
    <w:rsid w:val="30EE2458"/>
    <w:rsid w:val="36FC3DA7"/>
    <w:rsid w:val="378A5996"/>
    <w:rsid w:val="3B854432"/>
    <w:rsid w:val="4048066A"/>
    <w:rsid w:val="48142DC6"/>
    <w:rsid w:val="50EA0B67"/>
    <w:rsid w:val="532C1654"/>
    <w:rsid w:val="5822508B"/>
    <w:rsid w:val="5A3C6978"/>
    <w:rsid w:val="5AC52D7A"/>
    <w:rsid w:val="5B024938"/>
    <w:rsid w:val="5CD21777"/>
    <w:rsid w:val="60343BAD"/>
    <w:rsid w:val="636C365E"/>
    <w:rsid w:val="642A0795"/>
    <w:rsid w:val="65647462"/>
    <w:rsid w:val="657D46EB"/>
    <w:rsid w:val="67600811"/>
    <w:rsid w:val="68C22A13"/>
    <w:rsid w:val="77CD0717"/>
    <w:rsid w:val="78DB4A46"/>
    <w:rsid w:val="7AFA0477"/>
    <w:rsid w:val="7CF836F5"/>
    <w:rsid w:val="7DB2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1108</Characters>
  <Lines>0</Lines>
  <Paragraphs>0</Paragraphs>
  <TotalTime>1</TotalTime>
  <ScaleCrop>false</ScaleCrop>
  <LinksUpToDate>false</LinksUpToDate>
  <CharactersWithSpaces>1108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2024-02-06T02:34:00Z</cp:lastPrinted>
  <dcterms:modified xsi:type="dcterms:W3CDTF">2024-03-01T08:13:08Z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64689CEEF06E446C92B07E15A66CDE3D_13</vt:lpwstr>
  </property>
</Properties>
</file>