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呈贡区教育体育局学前教育专项经费</w:t>
      </w:r>
      <w:r>
        <w:rPr>
          <w:rFonts w:ascii="方正小标宋简体" w:eastAsia="方正小标宋简体"/>
          <w:sz w:val="44"/>
          <w:szCs w:val="44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spacing w:line="560" w:lineRule="exact"/>
        <w:ind w:firstLine="594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为促进呈贡区学前教育持续健康发展，提升学前教育公共服务水平，中央、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市级、</w:t>
      </w:r>
      <w:r>
        <w:rPr>
          <w:rFonts w:hint="eastAsia" w:ascii="仿宋_GB2312" w:hAnsi="仿宋_GB2312" w:cs="仿宋_GB2312"/>
          <w:sz w:val="32"/>
          <w:szCs w:val="32"/>
        </w:rPr>
        <w:t>呈贡区分别对学前教育相关幼儿园进行奖补，具体情况如下：</w:t>
      </w:r>
    </w:p>
    <w:p>
      <w:pPr>
        <w:topLinePunct/>
        <w:spacing w:line="560" w:lineRule="exact"/>
        <w:ind w:firstLine="594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1.2023年普惠性民办幼儿园中央奖补资金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216.23</w:t>
      </w:r>
      <w:r>
        <w:rPr>
          <w:rFonts w:hint="eastAsia" w:ascii="仿宋_GB2312" w:hAnsi="仿宋_GB2312" w:cs="仿宋_GB2312"/>
          <w:sz w:val="32"/>
          <w:szCs w:val="32"/>
        </w:rPr>
        <w:t>万元；</w:t>
      </w:r>
    </w:p>
    <w:p>
      <w:pPr>
        <w:topLinePunct/>
        <w:spacing w:line="560" w:lineRule="exact"/>
        <w:ind w:firstLine="594" w:firstLineChars="20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2.2022年教育发展普惠性民办幼儿园补助专项资金40.23万元；</w:t>
      </w:r>
    </w:p>
    <w:p>
      <w:pPr>
        <w:topLinePunct/>
        <w:spacing w:line="560" w:lineRule="exact"/>
        <w:ind w:firstLine="594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</w:rPr>
        <w:t>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区级</w:t>
      </w:r>
      <w:r>
        <w:rPr>
          <w:rFonts w:hint="eastAsia" w:ascii="仿宋_GB2312" w:hAnsi="仿宋_GB2312" w:cs="仿宋_GB2312"/>
          <w:sz w:val="32"/>
          <w:szCs w:val="32"/>
        </w:rPr>
        <w:t>学前教育发展专项资金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142.07558</w:t>
      </w:r>
      <w:r>
        <w:rPr>
          <w:rFonts w:hint="eastAsia" w:ascii="仿宋_GB2312" w:hAnsi="仿宋_GB2312" w:cs="仿宋_GB2312"/>
          <w:sz w:val="32"/>
          <w:szCs w:val="32"/>
        </w:rPr>
        <w:t>万元。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spacing w:line="560" w:lineRule="exact"/>
        <w:ind w:firstLine="594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本年度下拨的专项资金主要用于修缮园所环境、购买玩教具等相关经费开支，达到改善办园条件的目的，进一步促进我区学前教育发展。</w:t>
      </w:r>
      <w:r>
        <w:rPr>
          <w:rFonts w:hint="eastAsia" w:ascii="仿宋_GB2312"/>
          <w:sz w:val="32"/>
          <w:szCs w:val="32"/>
        </w:rPr>
        <w:t>根据资金下达时间及时下拨到各园所，各幼儿园根据建设项目、采购项目情况据实列支该项经费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2023年10月12日，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昆明市财政局 昆明市教育体育局关于下达2023普惠性民办幼儿园奖补资金通知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要求，核拨呈贡区2021年2所新举办普惠性民办幼儿园中央奖补资金（第二批）18.825万。呈贡区2022年47所普惠性民办幼儿园中央奖补资金（一般性）201.7万，共计220.525万元。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昆明市呈贡区江尾森林水车幼儿园（0.78万元），昆明市呈贡区吴家营街道中庄幼儿园（2.22万元），昆明滇池国家旅游度假区大渔童之心幼儿园（1.3万元），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3所幼儿园已于2023年8月底终止办学，现正在办理注销办学许可证手续，停止核拨中央专项资金4.3万元。实际核拨资金：216.225万元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2023年11月9日，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昆明市财政局 昆明市教育体育局关于下达2022年教育发展专项经费的通知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要求，核拨呈贡区14所昆明市2022年普惠性民办幼儿园补助资金41.80万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。昆明市呈贡区吴家营街道中庄幼儿园已于2023年8月底终止办学，现正在办理注销办学许可证手续，停止核拨补助资金1.57万元。实际核拨资金：40.23万元。</w:t>
      </w:r>
    </w:p>
    <w:p>
      <w:pPr>
        <w:topLinePunct/>
        <w:spacing w:line="560" w:lineRule="exact"/>
        <w:ind w:firstLine="594" w:firstLineChars="20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2023年4月份，核拨呈贡区4所普惠性民办幼儿园公费学位补助资金142.07558</w:t>
      </w:r>
      <w:r>
        <w:rPr>
          <w:rFonts w:hint="eastAsia" w:ascii="仿宋_GB2312" w:hAnsi="仿宋_GB2312" w:cs="仿宋_GB2312"/>
          <w:sz w:val="32"/>
          <w:szCs w:val="32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，用于幼儿园日常运转，教师工资和改善办园条件等支出。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spacing w:line="560" w:lineRule="exact"/>
        <w:ind w:firstLine="594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项目立项充分考虑了工作实际，申报程序合规，手续完备，目标体系设置合理。全面规范财务管理，严格执行学前教育专项资金开支的范围和标准，经费支出规范、合理，无虚列、虚报冒领和挤占挪用的现象，票据规范、合法有效。财务信息公开透明，并在幼儿园公示栏进行公示，主动接受师生和群众监督。区教育体育局定期组织学前教育专项资金使用情况进行审计，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_GB2312" w:cs="仿宋_GB2312"/>
          <w:sz w:val="32"/>
          <w:szCs w:val="32"/>
        </w:rPr>
        <w:t>财务管理进行检查指导。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spacing w:line="560" w:lineRule="exact"/>
        <w:ind w:firstLine="594" w:firstLineChars="200"/>
        <w:rPr>
          <w:rFonts w:ascii="仿宋_GB2312" w:hAnsi="Calibri" w:cs="仿宋_GB2312"/>
          <w:color w:val="auto"/>
          <w:sz w:val="32"/>
          <w:szCs w:val="32"/>
        </w:rPr>
      </w:pPr>
      <w:r>
        <w:rPr>
          <w:rFonts w:hint="eastAsia" w:ascii="仿宋_GB2312"/>
          <w:sz w:val="32"/>
          <w:szCs w:val="32"/>
        </w:rPr>
        <w:t>该项目精细测算成本，严格控制成本，达到节约财政资金的目标。按计划组织实施，完成质量较好。达到预期目标，</w:t>
      </w:r>
      <w:r>
        <w:rPr>
          <w:rFonts w:hint="eastAsia" w:ascii="仿宋_GB2312" w:hAnsi="Calibri" w:cs="仿宋_GB2312"/>
          <w:sz w:val="32"/>
          <w:szCs w:val="32"/>
        </w:rPr>
        <w:t>促进了幼儿园全面发展</w:t>
      </w:r>
      <w:r>
        <w:rPr>
          <w:rFonts w:hint="eastAsia" w:ascii="仿宋_GB2312" w:hAnsi="Calibri" w:cs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Calibri" w:cs="仿宋_GB2312"/>
          <w:sz w:val="32"/>
          <w:szCs w:val="32"/>
        </w:rPr>
        <w:t>学前教育专项资金的下拨，在一定程度上缓解了</w:t>
      </w:r>
      <w:r>
        <w:rPr>
          <w:rFonts w:hint="eastAsia" w:ascii="仿宋_GB2312" w:cs="仿宋_GB2312"/>
          <w:sz w:val="32"/>
          <w:szCs w:val="32"/>
        </w:rPr>
        <w:t>幼儿园</w:t>
      </w:r>
      <w:r>
        <w:rPr>
          <w:rFonts w:hint="eastAsia" w:ascii="仿宋_GB2312" w:hAnsi="Calibri" w:cs="仿宋_GB2312"/>
          <w:sz w:val="32"/>
          <w:szCs w:val="32"/>
        </w:rPr>
        <w:t>在购置设备等方面的资金不足，改善了办学条件，使教学秩序良好和管理科学规范的幼儿园得到了更好的发展。</w:t>
      </w:r>
      <w:r>
        <w:rPr>
          <w:rFonts w:hint="eastAsia" w:ascii="仿宋_GB2312" w:hAnsi="Calibri" w:cs="仿宋_GB2312"/>
          <w:color w:val="auto"/>
          <w:sz w:val="32"/>
          <w:szCs w:val="32"/>
          <w:lang w:val="en-US" w:eastAsia="zh-CN"/>
        </w:rPr>
        <w:t>在公办幼儿园紧缺的社区</w:t>
      </w:r>
      <w:r>
        <w:rPr>
          <w:rFonts w:hint="eastAsia" w:eastAsia="仿宋_GB2312"/>
          <w:color w:val="auto"/>
          <w:sz w:val="32"/>
        </w:rPr>
        <w:t>购买普惠性民办幼儿园公费学位，缓解</w:t>
      </w:r>
      <w:r>
        <w:rPr>
          <w:rFonts w:hint="eastAsia"/>
          <w:color w:val="auto"/>
          <w:sz w:val="32"/>
          <w:lang w:val="en-US" w:eastAsia="zh-CN"/>
        </w:rPr>
        <w:t>了</w:t>
      </w:r>
      <w:r>
        <w:rPr>
          <w:rFonts w:hint="eastAsia" w:eastAsia="仿宋_GB2312"/>
          <w:color w:val="auto"/>
          <w:sz w:val="32"/>
        </w:rPr>
        <w:t>片区公办资源短缺的矛盾，让片区内老百姓享受公办资源。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spacing w:line="600" w:lineRule="exact"/>
        <w:ind w:firstLine="640"/>
        <w:rPr>
          <w:rFonts w:hint="eastAsia" w:ascii="仿宋_GB2312"/>
          <w:szCs w:val="32"/>
        </w:rPr>
      </w:pPr>
      <w:r>
        <w:rPr>
          <w:rFonts w:hint="eastAsia" w:ascii="仿宋_GB2312" w:hAnsi="仿宋_GB2312"/>
          <w:kern w:val="1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_GB2312"/>
          <w:kern w:val="1"/>
          <w:sz w:val="32"/>
          <w:szCs w:val="32"/>
        </w:rPr>
        <w:t>将进一步完善学前教育专项资金的各项管理制度，管好、用好、用足专项资金，为幼儿园健康持续发展提供有力保障，为办人民满意的教育做出更大贡献。经查,不存在专项管理、资金分配、资金拨付、资金使用等方面的问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spacing w:line="600" w:lineRule="exact"/>
        <w:ind w:firstLine="640"/>
        <w:rPr>
          <w:rFonts w:hint="eastAsia" w:ascii="仿宋_GB2312" w:hAnsi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/>
          <w:kern w:val="1"/>
          <w:sz w:val="32"/>
          <w:szCs w:val="32"/>
          <w:lang w:val="en-US" w:eastAsia="zh-CN"/>
        </w:rPr>
        <w:t>无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3311DB6"/>
    <w:rsid w:val="05AE36CA"/>
    <w:rsid w:val="09EF5241"/>
    <w:rsid w:val="0F140903"/>
    <w:rsid w:val="12C61D16"/>
    <w:rsid w:val="17645B99"/>
    <w:rsid w:val="18645759"/>
    <w:rsid w:val="1F1F6421"/>
    <w:rsid w:val="378A5996"/>
    <w:rsid w:val="3BB770EF"/>
    <w:rsid w:val="3C2E72E5"/>
    <w:rsid w:val="43481679"/>
    <w:rsid w:val="492721BD"/>
    <w:rsid w:val="4C8C0153"/>
    <w:rsid w:val="4F6617B7"/>
    <w:rsid w:val="552B4C47"/>
    <w:rsid w:val="5A3C6978"/>
    <w:rsid w:val="604E03BB"/>
    <w:rsid w:val="60F508FA"/>
    <w:rsid w:val="61DD3DAD"/>
    <w:rsid w:val="62835A74"/>
    <w:rsid w:val="65C40C22"/>
    <w:rsid w:val="67600811"/>
    <w:rsid w:val="6B591BA4"/>
    <w:rsid w:val="751932F1"/>
    <w:rsid w:val="79E637B5"/>
    <w:rsid w:val="79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2024-03-01T02:16:53Z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C29BBD03EEBD4DA98A8F9AE04FA97DE7</vt:lpwstr>
  </property>
</Properties>
</file>