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2023年城乡义务教育校舍安全保障中央直达资金项目支出绩效报告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根据《昆明市财政局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昆明市教育体育局关于下达2023年城乡义务教育补助经费中央直达资金的通知》（昆财教〔202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号），202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年到位的城乡义务教育校舍安全保障中央直达资金共计</w:t>
      </w:r>
      <w:r>
        <w:rPr>
          <w:rFonts w:hint="default" w:ascii="Times New Roman" w:hAnsi="Times New Roman" w:cs="Times New Roman"/>
          <w:szCs w:val="32"/>
          <w:lang w:val="en-US" w:eastAsia="zh-CN"/>
        </w:rPr>
        <w:t>567</w:t>
      </w:r>
      <w:r>
        <w:rPr>
          <w:rFonts w:hint="default" w:ascii="Times New Roman" w:hAnsi="Times New Roman" w:cs="Times New Roman"/>
          <w:szCs w:val="32"/>
        </w:rPr>
        <w:t>万元，</w:t>
      </w:r>
      <w:r>
        <w:rPr>
          <w:rFonts w:hint="default" w:ascii="Times New Roman" w:hAnsi="Times New Roman" w:cs="Times New Roman"/>
          <w:szCs w:val="32"/>
          <w:lang w:eastAsia="zh-CN"/>
        </w:rPr>
        <w:t>均已分别拨</w:t>
      </w:r>
      <w:r>
        <w:rPr>
          <w:rFonts w:hint="default" w:ascii="Times New Roman" w:hAnsi="Times New Roman" w:cs="Times New Roman"/>
          <w:szCs w:val="32"/>
        </w:rPr>
        <w:t>付至昆明新投建设项目管理有限公司</w:t>
      </w:r>
      <w:r>
        <w:rPr>
          <w:rFonts w:hint="default" w:ascii="Times New Roman" w:hAnsi="Times New Roman" w:cs="Times New Roman"/>
          <w:szCs w:val="32"/>
          <w:lang w:eastAsia="zh-CN"/>
        </w:rPr>
        <w:t>账户（</w:t>
      </w:r>
      <w:r>
        <w:rPr>
          <w:rFonts w:hint="default" w:ascii="Times New Roman" w:hAnsi="Times New Roman" w:cs="Times New Roman"/>
          <w:szCs w:val="32"/>
        </w:rPr>
        <w:t>呈贡区CG-WJY-R2-01-01地块学校建设项目</w:t>
      </w:r>
      <w:r>
        <w:rPr>
          <w:rFonts w:hint="default" w:ascii="Times New Roman" w:hAnsi="Times New Roman" w:cs="Times New Roman"/>
          <w:szCs w:val="32"/>
          <w:lang w:eastAsia="zh-CN"/>
        </w:rPr>
        <w:t>代建单位）资金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511万元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昆明阳宗海风景名胜区社会事业局</w:t>
      </w:r>
      <w:r>
        <w:rPr>
          <w:rFonts w:hint="default" w:ascii="Times New Roman" w:hAnsi="Times New Roman" w:cs="Times New Roman"/>
          <w:szCs w:val="32"/>
          <w:lang w:eastAsia="zh-CN"/>
        </w:rPr>
        <w:t>账户资金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56万元</w:t>
      </w:r>
      <w:r>
        <w:rPr>
          <w:rFonts w:hint="default" w:ascii="Times New Roman" w:hAnsi="Times New Roman" w:cs="Times New Roman"/>
          <w:szCs w:val="32"/>
          <w:lang w:eastAsia="zh-CN"/>
        </w:rPr>
        <w:t>，其中呈贡区资金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511万元已</w:t>
      </w:r>
      <w:r>
        <w:rPr>
          <w:rFonts w:hint="default" w:ascii="Times New Roman" w:hAnsi="Times New Roman" w:cs="Times New Roman"/>
          <w:szCs w:val="32"/>
        </w:rPr>
        <w:t>专项用于呈贡区CG-WJY-R2-01-01地块学校项</w:t>
      </w:r>
      <w:r>
        <w:rPr>
          <w:rFonts w:hint="default" w:ascii="Times New Roman" w:hAnsi="Times New Roman" w:cs="Times New Roman"/>
          <w:szCs w:val="32"/>
          <w:lang w:eastAsia="zh-CN"/>
        </w:rPr>
        <w:t>目建设</w:t>
      </w:r>
      <w:r>
        <w:rPr>
          <w:rFonts w:hint="default" w:ascii="Times New Roman" w:hAnsi="Times New Roman" w:cs="Times New Roman"/>
          <w:szCs w:val="32"/>
        </w:rPr>
        <w:t>相关费用支出。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1.绩效目标设定情况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2023年，呈贡区收到上级下达的2023年城乡义务教育校舍安全保障中央直达资金共计567万元，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均为中央资金。按省属区域划分本次专项资金使用范围为呈贡区6个街道及托管区4个街道（分别为：七甸街道、洛羊街道、马金铺街道、大渔街道）共10个街道，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昆明阳宗海风景名胜区社会事业局发来《关于给予拨付2023年城乡义务教育补助经费中央直达资金阳宗海部分的函》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，本次资金转拨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56万元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昆明阳宗海社会事业局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，剩余资金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511万元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下达</w:t>
      </w:r>
      <w:r>
        <w:rPr>
          <w:rFonts w:hint="default" w:ascii="Times New Roman" w:hAnsi="Times New Roman" w:cs="Times New Roman"/>
          <w:szCs w:val="32"/>
        </w:rPr>
        <w:t>用于呈贡区CG-WJY-R2-01-01地块学校项</w:t>
      </w:r>
      <w:r>
        <w:rPr>
          <w:rFonts w:hint="default" w:ascii="Times New Roman" w:hAnsi="Times New Roman" w:cs="Times New Roman"/>
          <w:szCs w:val="32"/>
          <w:lang w:eastAsia="zh-CN"/>
        </w:rPr>
        <w:t>目建设</w:t>
      </w:r>
      <w:r>
        <w:rPr>
          <w:rFonts w:hint="default" w:ascii="Times New Roman" w:hAnsi="Times New Roman" w:cs="Times New Roman"/>
          <w:szCs w:val="32"/>
        </w:rPr>
        <w:t>相关费用支出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呈贡区坚持优先规划，分轻重缓急，按上级工作要求突出解决近期重点问题，全部资金均已下达相关项目单位，分别为</w:t>
      </w:r>
      <w:r>
        <w:rPr>
          <w:rFonts w:hint="default" w:ascii="Times New Roman" w:hAnsi="Times New Roman" w:cs="Times New Roman"/>
          <w:szCs w:val="32"/>
        </w:rPr>
        <w:t>昆明新投建设项目管理有限公司</w:t>
      </w:r>
      <w:r>
        <w:rPr>
          <w:rFonts w:hint="default" w:ascii="Times New Roman" w:hAnsi="Times New Roman" w:cs="Times New Roman"/>
          <w:szCs w:val="32"/>
          <w:lang w:eastAsia="zh-CN"/>
        </w:rPr>
        <w:t>账户（</w:t>
      </w:r>
      <w:r>
        <w:rPr>
          <w:rFonts w:hint="default" w:ascii="Times New Roman" w:hAnsi="Times New Roman" w:cs="Times New Roman"/>
          <w:szCs w:val="32"/>
        </w:rPr>
        <w:t>呈贡区CG-WJY-R2-01-01地块学校建设项目</w:t>
      </w:r>
      <w:r>
        <w:rPr>
          <w:rFonts w:hint="default" w:ascii="Times New Roman" w:hAnsi="Times New Roman" w:cs="Times New Roman"/>
          <w:szCs w:val="32"/>
          <w:lang w:eastAsia="zh-CN"/>
        </w:rPr>
        <w:t>代建单位）中央补助资金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511万元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转拨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昆明阳宗海社会事业局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56万元</w:t>
      </w:r>
      <w:r>
        <w:rPr>
          <w:rFonts w:hint="default" w:ascii="Times New Roman" w:hAnsi="Times New Roman" w:cs="Times New Roman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2023年城乡义务教育校舍安全保障中央直达资金</w:t>
      </w:r>
      <w:r>
        <w:rPr>
          <w:rFonts w:hint="default" w:ascii="Times New Roman" w:hAnsi="Times New Roman" w:eastAsia="仿宋_GB2312" w:cs="Times New Roman"/>
          <w:szCs w:val="32"/>
        </w:rPr>
        <w:t>共计</w:t>
      </w:r>
      <w:r>
        <w:rPr>
          <w:rFonts w:hint="default" w:ascii="Times New Roman" w:hAnsi="Times New Roman" w:cs="Times New Roman"/>
          <w:szCs w:val="32"/>
          <w:lang w:val="en-US" w:eastAsia="zh-CN"/>
        </w:rPr>
        <w:t>567</w:t>
      </w:r>
      <w:r>
        <w:rPr>
          <w:rFonts w:hint="default" w:ascii="Times New Roman" w:hAnsi="Times New Roman" w:eastAsia="仿宋_GB2312" w:cs="Times New Roman"/>
          <w:szCs w:val="32"/>
        </w:rPr>
        <w:t>万元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，分</w:t>
      </w:r>
      <w:r>
        <w:rPr>
          <w:rFonts w:hint="default" w:ascii="Times New Roman" w:hAnsi="Times New Roman" w:cs="Times New Roman"/>
          <w:szCs w:val="32"/>
          <w:lang w:val="en-US" w:eastAsia="zh-CN"/>
        </w:rPr>
        <w:t>别拨付至</w:t>
      </w:r>
      <w:r>
        <w:rPr>
          <w:rFonts w:hint="default" w:ascii="Times New Roman" w:hAnsi="Times New Roman" w:cs="Times New Roman"/>
          <w:szCs w:val="32"/>
        </w:rPr>
        <w:t>昆明新投建设项目管理有限公司</w:t>
      </w:r>
      <w:r>
        <w:rPr>
          <w:rFonts w:hint="default" w:ascii="Times New Roman" w:hAnsi="Times New Roman" w:cs="Times New Roman"/>
          <w:szCs w:val="32"/>
          <w:lang w:eastAsia="zh-CN"/>
        </w:rPr>
        <w:t>账户（</w:t>
      </w:r>
      <w:r>
        <w:rPr>
          <w:rFonts w:hint="default" w:ascii="Times New Roman" w:hAnsi="Times New Roman" w:cs="Times New Roman"/>
          <w:szCs w:val="32"/>
        </w:rPr>
        <w:t>呈贡区CG-WJY-R2-01-01地块学校建设项目</w:t>
      </w:r>
      <w:r>
        <w:rPr>
          <w:rFonts w:hint="default" w:ascii="Times New Roman" w:hAnsi="Times New Roman" w:cs="Times New Roman"/>
          <w:szCs w:val="32"/>
          <w:lang w:eastAsia="zh-CN"/>
        </w:rPr>
        <w:t>代建单位）中央补助资金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511万元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转拨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昆明阳宗海社会事业局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56万元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，呈贡区资金511万元已专项用于</w:t>
      </w:r>
      <w:r>
        <w:rPr>
          <w:rFonts w:hint="default" w:ascii="Times New Roman" w:hAnsi="Times New Roman" w:cs="Times New Roman"/>
          <w:szCs w:val="32"/>
        </w:rPr>
        <w:t>呈贡区CG-WJY-R2-01-01地块学校项目</w:t>
      </w:r>
      <w:r>
        <w:rPr>
          <w:rFonts w:hint="default" w:ascii="Times New Roman" w:hAnsi="Times New Roman" w:cs="Times New Roman"/>
          <w:szCs w:val="32"/>
          <w:lang w:val="en-US" w:eastAsia="zh-CN"/>
        </w:rPr>
        <w:t>建设相关费用支出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项目执行过程中，严格按照201</w:t>
      </w:r>
      <w:r>
        <w:rPr>
          <w:rFonts w:hint="default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年修订的《昆明市呈贡区教育</w:t>
      </w:r>
      <w:r>
        <w:rPr>
          <w:rFonts w:hint="default" w:ascii="Times New Roman" w:hAnsi="Times New Roman" w:cs="Times New Roman"/>
          <w:szCs w:val="32"/>
          <w:lang w:eastAsia="zh-CN"/>
        </w:rPr>
        <w:t>体育</w:t>
      </w:r>
      <w:r>
        <w:rPr>
          <w:rFonts w:hint="default" w:ascii="Times New Roman" w:hAnsi="Times New Roman" w:cs="Times New Roman"/>
          <w:szCs w:val="32"/>
        </w:rPr>
        <w:t>局财务管理规定》对项目经费实行专款专用，强化资金使用的监督，包括经费预算和计划的审核审批，预算执行情况和程序的监督，确保了资金的使用效率和项目的顺利实施。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呈贡区CG-WJY-R2-01-01地块学校</w:t>
      </w:r>
      <w:r>
        <w:rPr>
          <w:rFonts w:hint="default" w:ascii="Times New Roman" w:hAnsi="Times New Roman" w:cs="Times New Roman"/>
          <w:szCs w:val="32"/>
        </w:rPr>
        <w:t>建设项目能够严格执行勘察、设计、项目法人责任制，招投标制、合同制、工程监理制、工程质量监督制等基本建设程序，严防工程质量问题及安全事故发生，严格按建筑规范要求进行规划建设及施工，确保工程按质按量实施，并聘请了造价单位对项目施工过程进行了跟踪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（二）项目管理情况分析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呈贡区CG-WJY-R2-01-01地块学校项目</w:t>
      </w:r>
      <w:r>
        <w:rPr>
          <w:rFonts w:hint="default" w:ascii="Times New Roman" w:hAnsi="Times New Roman" w:cs="Times New Roman"/>
          <w:szCs w:val="32"/>
        </w:rPr>
        <w:t>经区政府批准同意委托区级平台公司（即：</w:t>
      </w:r>
      <w:r>
        <w:rPr>
          <w:rFonts w:hint="default" w:ascii="Times New Roman" w:hAnsi="Times New Roman" w:cs="Times New Roman"/>
          <w:szCs w:val="32"/>
        </w:rPr>
        <w:t>昆明新投建设项目管理有限公司</w:t>
      </w:r>
      <w:r>
        <w:rPr>
          <w:rFonts w:hint="default" w:ascii="Times New Roman" w:hAnsi="Times New Roman" w:cs="Times New Roman"/>
          <w:szCs w:val="32"/>
        </w:rPr>
        <w:t>）代建，代建单位负责项目前期阶段、施工阶段、竣工阶段所有工程相关事项，直至工程竣工验收交付使用。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szCs w:val="32"/>
        </w:rPr>
        <w:t>项目成本（预算）控制情况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呈贡区CG-WJY-R2-01-01地块学校建设项目批准项目概算总投为</w:t>
      </w:r>
      <w:r>
        <w:rPr>
          <w:rFonts w:hint="default" w:ascii="Times New Roman" w:hAnsi="Times New Roman" w:cs="Times New Roman"/>
          <w:szCs w:val="32"/>
          <w:lang w:val="en-US" w:eastAsia="zh-CN"/>
        </w:rPr>
        <w:t>26707.13</w:t>
      </w:r>
      <w:r>
        <w:rPr>
          <w:rFonts w:hint="default" w:ascii="Times New Roman" w:hAnsi="Times New Roman" w:cs="Times New Roman"/>
          <w:szCs w:val="32"/>
        </w:rPr>
        <w:t>万元，本次拨付项目</w:t>
      </w:r>
      <w:r>
        <w:rPr>
          <w:rFonts w:hint="default" w:ascii="Times New Roman" w:hAnsi="Times New Roman" w:cs="Times New Roman"/>
          <w:szCs w:val="32"/>
          <w:lang w:eastAsia="zh-CN"/>
        </w:rPr>
        <w:t>中央</w:t>
      </w:r>
      <w:r>
        <w:rPr>
          <w:rFonts w:hint="default" w:ascii="Times New Roman" w:hAnsi="Times New Roman" w:cs="Times New Roman"/>
          <w:szCs w:val="32"/>
        </w:rPr>
        <w:t>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511</w:t>
      </w:r>
      <w:r>
        <w:rPr>
          <w:rFonts w:hint="default" w:ascii="Times New Roman" w:hAnsi="Times New Roman" w:cs="Times New Roman"/>
          <w:szCs w:val="32"/>
        </w:rPr>
        <w:t>万元，累计到位资金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15647.5</w:t>
      </w:r>
      <w:r>
        <w:rPr>
          <w:rFonts w:hint="default" w:ascii="Times New Roman" w:hAnsi="Times New Roman" w:cs="Times New Roman"/>
          <w:szCs w:val="32"/>
        </w:rPr>
        <w:t>万元，投入资金未超概算总投。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项目成本（预算）节约情况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工程目前尚未进行竣工决算，暂未体现节约情况。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项目实施进度符合绩效目标要求。项目质量均符合国家及地方验收标准。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（三）项目的有效性分析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本次资金的拨付，有效缓解了</w:t>
      </w:r>
      <w:r>
        <w:rPr>
          <w:rFonts w:hint="default" w:ascii="Times New Roman" w:hAnsi="Times New Roman" w:cs="Times New Roman"/>
          <w:szCs w:val="32"/>
        </w:rPr>
        <w:t>呈贡区CG-WJY-R2-01-01地块学校项目</w:t>
      </w:r>
      <w:r>
        <w:rPr>
          <w:rFonts w:hint="default" w:ascii="Times New Roman" w:hAnsi="Times New Roman" w:cs="Times New Roman"/>
          <w:szCs w:val="32"/>
          <w:lang w:val="en-US" w:eastAsia="zh-CN"/>
        </w:rPr>
        <w:t>建设资金紧缺的问题，确保项目按计划推进。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Cs w:val="32"/>
        </w:rPr>
        <w:t>）项目的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可持续性</w:t>
      </w:r>
      <w:r>
        <w:rPr>
          <w:rFonts w:hint="default" w:ascii="Times New Roman" w:hAnsi="Times New Roman" w:eastAsia="楷体_GB2312" w:cs="Times New Roman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项目完成后，可提供完中学位共1080个，缓解片区适龄子女入学需求。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Cs w:val="32"/>
        </w:rPr>
        <w:t>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Cs w:val="32"/>
        </w:rPr>
        <w:t>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Cs w:val="32"/>
        </w:rPr>
        <w:t>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资金使用合规，无截留、挪用等现象，资金使用产生效益等。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下一步我局将</w:t>
      </w:r>
      <w:r>
        <w:rPr>
          <w:rFonts w:hint="default" w:ascii="Times New Roman" w:hAnsi="Times New Roman" w:cs="Times New Roman"/>
          <w:szCs w:val="32"/>
          <w:lang w:eastAsia="zh-CN"/>
        </w:rPr>
        <w:t>加快</w:t>
      </w:r>
      <w:r>
        <w:rPr>
          <w:rFonts w:hint="default" w:ascii="Times New Roman" w:hAnsi="Times New Roman" w:cs="Times New Roman"/>
          <w:szCs w:val="32"/>
          <w:lang w:val="en-US" w:eastAsia="zh-CN"/>
        </w:rPr>
        <w:t>推进</w:t>
      </w:r>
      <w:r>
        <w:rPr>
          <w:rFonts w:hint="default" w:ascii="Times New Roman" w:hAnsi="Times New Roman" w:cs="Times New Roman"/>
          <w:szCs w:val="32"/>
        </w:rPr>
        <w:t>呈贡区CG-WJY-R2-01-01地块学校项目</w:t>
      </w:r>
      <w:r>
        <w:rPr>
          <w:rFonts w:hint="default" w:ascii="Times New Roman" w:hAnsi="Times New Roman" w:cs="Times New Roman"/>
          <w:szCs w:val="32"/>
          <w:lang w:val="en-US" w:eastAsia="zh-CN"/>
        </w:rPr>
        <w:t>建设竣工验收相关工作，积极筹措学校项目建设所需资金，</w:t>
      </w:r>
      <w:r>
        <w:rPr>
          <w:rFonts w:hint="default" w:ascii="Times New Roman" w:hAnsi="Times New Roman" w:cs="Times New Roman"/>
          <w:szCs w:val="32"/>
        </w:rPr>
        <w:t>加强项目资金管理，稳步推进学校项目建设。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BF116"/>
    <w:multiLevelType w:val="singleLevel"/>
    <w:tmpl w:val="DEDBF11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  <w:docVar w:name="KSO_WPS_MARK_KEY" w:val="deb6154f-7f7f-45a0-bb5b-e833d1193b4b"/>
  </w:docVars>
  <w:rsids>
    <w:rsidRoot w:val="00000000"/>
    <w:rsid w:val="01D302FE"/>
    <w:rsid w:val="05AE36CA"/>
    <w:rsid w:val="1B4A1EFB"/>
    <w:rsid w:val="1F1B3D62"/>
    <w:rsid w:val="35346566"/>
    <w:rsid w:val="378A5996"/>
    <w:rsid w:val="535F5D7E"/>
    <w:rsid w:val="5A3C6978"/>
    <w:rsid w:val="5CAC745F"/>
    <w:rsid w:val="67600811"/>
    <w:rsid w:val="78E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1634</Words>
  <Characters>1862</Characters>
  <Lines>0</Lines>
  <Paragraphs>0</Paragraphs>
  <TotalTime>1</TotalTime>
  <ScaleCrop>false</ScaleCrop>
  <LinksUpToDate>false</LinksUpToDate>
  <CharactersWithSpaces>1864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2024-03-04T08:34:08Z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2C3D151054A141F5BD77E3859D421EBC_13</vt:lpwstr>
  </property>
</Properties>
</file>