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昆明市呈贡区医疗保障局</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医疗保险工作及医疗保障服务能力提升</w:t>
      </w:r>
      <w:r>
        <w:rPr>
          <w:rFonts w:hint="eastAsia" w:ascii="方正小标宋_GBK" w:eastAsia="方正小标宋_GBK"/>
          <w:sz w:val="36"/>
          <w:szCs w:val="36"/>
        </w:rPr>
        <w:t>类</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hint="eastAsia" w:ascii="仿宋_GB2312"/>
          <w:szCs w:val="32"/>
        </w:rPr>
      </w:pPr>
      <w:r>
        <w:rPr>
          <w:rFonts w:hint="eastAsia" w:ascii="仿宋_GB2312"/>
          <w:szCs w:val="32"/>
        </w:rPr>
        <w:t>202</w:t>
      </w:r>
      <w:r>
        <w:rPr>
          <w:rFonts w:hint="eastAsia" w:ascii="仿宋_GB2312"/>
          <w:szCs w:val="32"/>
          <w:lang w:val="en-US" w:eastAsia="zh-CN"/>
        </w:rPr>
        <w:t>3</w:t>
      </w:r>
      <w:r>
        <w:rPr>
          <w:rFonts w:hint="eastAsia" w:ascii="仿宋_GB2312"/>
          <w:szCs w:val="32"/>
        </w:rPr>
        <w:t>年昆明市呈贡区医疗保障局医疗保险工作及医疗保障服务能力提升类项目补助经费执行</w:t>
      </w:r>
      <w:r>
        <w:rPr>
          <w:rFonts w:hint="eastAsia" w:ascii="仿宋_GB2312"/>
          <w:szCs w:val="32"/>
          <w:lang w:val="en-US" w:eastAsia="zh-CN"/>
        </w:rPr>
        <w:t>77.83</w:t>
      </w:r>
      <w:r>
        <w:rPr>
          <w:rFonts w:hint="eastAsia" w:ascii="仿宋_GB2312"/>
          <w:szCs w:val="32"/>
        </w:rPr>
        <w:t>万元。医疗保险工作及医疗保障服务能力提升类项目资金</w:t>
      </w:r>
      <w:r>
        <w:rPr>
          <w:rFonts w:hint="eastAsia" w:ascii="仿宋_GB2312" w:hAnsi="仿宋_GB2312" w:cs="仿宋_GB2312"/>
          <w:szCs w:val="32"/>
          <w:lang w:val="en-US" w:eastAsia="zh-CN"/>
        </w:rPr>
        <w:t>主要用于贯彻落实医疗保障基金监督管理机制，建立健全医疗保障基金管理制度，推进医疗保障基金支付方式改革。开展医保基金监督检查及药品管理工作。开展各项医保工作，确保辖区内居民正常享受参保待遇。</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hint="eastAsia" w:ascii="黑体" w:eastAsia="仿宋_GB2312"/>
          <w:szCs w:val="32"/>
          <w:lang w:eastAsia="zh-CN"/>
        </w:rPr>
      </w:pPr>
      <w:r>
        <w:rPr>
          <w:rFonts w:hint="eastAsia" w:ascii="仿宋_GB2312" w:hAnsi="仿宋_GB2312" w:cs="仿宋_GB2312"/>
          <w:szCs w:val="32"/>
          <w:lang w:val="en-US" w:eastAsia="zh-CN"/>
        </w:rPr>
        <w:t>医疗保险工作及医疗保障服务能力提升类项目经费</w:t>
      </w:r>
      <w:r>
        <w:rPr>
          <w:rFonts w:hint="eastAsia" w:ascii="仿宋_GB2312"/>
          <w:szCs w:val="32"/>
        </w:rPr>
        <w:t>主要用于医保电子凭证激活、定点医疗机构监管、医保基金监督检查、医保历史档案整理等工作，确保辖区内居民正常享受参保待遇。贯彻落实医疗保障基金监督管理机制，建立健全医疗保障基金管理制度，推进医疗保障基金支付方式改革。开展医保基金监督检查及药品管理工作。开展各项医保工作，确保辖区内居民正常享受参保待遇</w:t>
      </w:r>
      <w:r>
        <w:rPr>
          <w:rFonts w:hint="eastAsia" w:ascii="仿宋_GB2312"/>
          <w:szCs w:val="32"/>
          <w:lang w:eastAsia="zh-CN"/>
        </w:rPr>
        <w:t>。</w:t>
      </w:r>
    </w:p>
    <w:p>
      <w:pPr>
        <w:topLinePunct/>
        <w:ind w:firstLine="594" w:firstLineChars="200"/>
        <w:rPr>
          <w:rFonts w:hint="eastAsia" w:ascii="黑体" w:eastAsia="黑体"/>
          <w:szCs w:val="32"/>
        </w:rPr>
      </w:pPr>
      <w:r>
        <w:rPr>
          <w:rFonts w:hint="eastAsia" w:ascii="仿宋_GB2312"/>
          <w:szCs w:val="32"/>
          <w:highlight w:val="none"/>
        </w:rPr>
        <w:t>20</w:t>
      </w:r>
      <w:r>
        <w:rPr>
          <w:rFonts w:hint="eastAsia" w:ascii="仿宋_GB2312"/>
          <w:szCs w:val="32"/>
          <w:highlight w:val="none"/>
          <w:lang w:val="en-US" w:eastAsia="zh-CN"/>
        </w:rPr>
        <w:t>23</w:t>
      </w:r>
      <w:r>
        <w:rPr>
          <w:rFonts w:hint="eastAsia" w:ascii="仿宋_GB2312"/>
          <w:szCs w:val="32"/>
          <w:highlight w:val="none"/>
        </w:rPr>
        <w:t>年</w:t>
      </w:r>
      <w:r>
        <w:rPr>
          <w:rFonts w:hint="eastAsia" w:ascii="仿宋_GB2312"/>
          <w:szCs w:val="32"/>
          <w:highlight w:val="none"/>
          <w:lang w:val="en-US" w:eastAsia="zh-CN"/>
        </w:rPr>
        <w:t>我局医疗保险工作及医疗保障服务能力提升类项目</w:t>
      </w:r>
      <w:r>
        <w:rPr>
          <w:rFonts w:hint="eastAsia" w:ascii="仿宋_GB2312"/>
          <w:szCs w:val="32"/>
        </w:rPr>
        <w:t>年初预算项目</w:t>
      </w:r>
      <w:r>
        <w:rPr>
          <w:rFonts w:hint="eastAsia" w:ascii="仿宋_GB2312"/>
          <w:szCs w:val="32"/>
          <w:lang w:val="en-US" w:eastAsia="zh-CN"/>
        </w:rPr>
        <w:t>6</w:t>
      </w:r>
      <w:r>
        <w:rPr>
          <w:rFonts w:hint="eastAsia" w:ascii="仿宋_GB2312"/>
          <w:szCs w:val="32"/>
        </w:rPr>
        <w:t>个，预算金额</w:t>
      </w:r>
      <w:r>
        <w:rPr>
          <w:rFonts w:hint="eastAsia" w:ascii="仿宋_GB2312"/>
          <w:szCs w:val="32"/>
          <w:lang w:val="en-US" w:eastAsia="zh-CN"/>
        </w:rPr>
        <w:t>670.32</w:t>
      </w:r>
      <w:r>
        <w:rPr>
          <w:rFonts w:hint="eastAsia" w:ascii="仿宋_GB2312"/>
          <w:szCs w:val="32"/>
        </w:rPr>
        <w:t>万元</w:t>
      </w:r>
      <w:r>
        <w:rPr>
          <w:rFonts w:hint="eastAsia" w:ascii="仿宋_GB2312"/>
          <w:szCs w:val="32"/>
          <w:lang w:eastAsia="zh-CN"/>
        </w:rPr>
        <w:t>；</w:t>
      </w:r>
      <w:r>
        <w:rPr>
          <w:rFonts w:hint="eastAsia" w:ascii="仿宋_GB2312"/>
          <w:szCs w:val="32"/>
          <w:lang w:val="en-US" w:eastAsia="zh-CN"/>
        </w:rPr>
        <w:t>2022年末结转项目2个，结转金额为11.06万元；下达上级转移支付项目2个，下达指标金额31万元</w:t>
      </w:r>
      <w:r>
        <w:rPr>
          <w:rFonts w:hint="eastAsia" w:ascii="仿宋_GB2312"/>
          <w:szCs w:val="32"/>
          <w:lang w:eastAsia="zh-CN"/>
        </w:rPr>
        <w:t>。</w:t>
      </w:r>
      <w:r>
        <w:rPr>
          <w:rFonts w:hint="eastAsia" w:ascii="仿宋_GB2312"/>
          <w:szCs w:val="32"/>
        </w:rPr>
        <w:t>截至</w:t>
      </w:r>
      <w:r>
        <w:rPr>
          <w:rFonts w:hint="eastAsia" w:ascii="仿宋_GB2312"/>
          <w:szCs w:val="32"/>
          <w:lang w:val="en-US" w:eastAsia="zh-CN"/>
        </w:rPr>
        <w:t>2023年末</w:t>
      </w:r>
      <w:r>
        <w:rPr>
          <w:rFonts w:hint="eastAsia" w:ascii="仿宋_GB2312"/>
          <w:szCs w:val="32"/>
        </w:rPr>
        <w:t>，全年共执行项目</w:t>
      </w:r>
      <w:r>
        <w:rPr>
          <w:rFonts w:hint="eastAsia" w:ascii="仿宋_GB2312"/>
          <w:szCs w:val="32"/>
          <w:lang w:val="en-US" w:eastAsia="zh-CN"/>
        </w:rPr>
        <w:t>10</w:t>
      </w:r>
      <w:r>
        <w:rPr>
          <w:rFonts w:hint="eastAsia" w:ascii="仿宋_GB2312"/>
          <w:szCs w:val="32"/>
        </w:rPr>
        <w:t>个，实际支付</w:t>
      </w:r>
      <w:r>
        <w:rPr>
          <w:rFonts w:hint="eastAsia" w:ascii="仿宋_GB2312"/>
          <w:szCs w:val="32"/>
          <w:lang w:val="en-US" w:eastAsia="zh-CN"/>
        </w:rPr>
        <w:t>77.83</w:t>
      </w:r>
      <w:r>
        <w:rPr>
          <w:rFonts w:hint="eastAsia" w:ascii="仿宋_GB2312"/>
          <w:szCs w:val="32"/>
        </w:rPr>
        <w:t>万元，执行率</w:t>
      </w:r>
      <w:r>
        <w:rPr>
          <w:rFonts w:hint="eastAsia" w:ascii="仿宋_GB2312"/>
          <w:szCs w:val="32"/>
          <w:lang w:val="en-US" w:eastAsia="zh-CN"/>
        </w:rPr>
        <w:t>为11.61</w:t>
      </w:r>
      <w:r>
        <w:rPr>
          <w:rFonts w:hint="eastAsia" w:ascii="仿宋_GB2312"/>
          <w:szCs w:val="32"/>
        </w:rPr>
        <w:t>%。</w:t>
      </w:r>
      <w:r>
        <w:rPr>
          <w:rFonts w:hint="eastAsia" w:ascii="仿宋_GB2312"/>
          <w:szCs w:val="32"/>
          <w:lang w:val="en-US" w:eastAsia="zh-CN"/>
        </w:rPr>
        <w:t>执行率偏低主要原因为：大渔街道、马金铺街道城乡居民医疗保险区级财政配套补助预算资金于年中调整至呈贡区财政局社保科进行统筹预算安排，不纳入我部门2023年度项目支出，金额共计613.02万元。</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szCs w:val="32"/>
          <w:lang w:val="en-US" w:eastAsia="zh-CN"/>
        </w:rPr>
        <w:t>我局医疗保险工作及医疗保障服务能力提升类项目经费</w:t>
      </w:r>
      <w:r>
        <w:rPr>
          <w:rFonts w:hint="eastAsia" w:ascii="仿宋_GB2312"/>
          <w:szCs w:val="32"/>
        </w:rPr>
        <w:t>按照“先有预算、后有支出”的原则，严格按照年初预算资金结合实际情况开展工作</w:t>
      </w:r>
      <w:r>
        <w:rPr>
          <w:rFonts w:hint="eastAsia" w:ascii="仿宋_GB2312"/>
          <w:szCs w:val="32"/>
          <w:lang w:val="en-US" w:eastAsia="zh-CN"/>
        </w:rPr>
        <w:t>，严格加强项目资金使用的统筹、拨付，切实提高项目资金的使用效益</w:t>
      </w:r>
      <w:r>
        <w:rPr>
          <w:rFonts w:hint="eastAsia" w:ascii="仿宋_GB2312" w:hAnsi="仿宋_GB2312" w:cs="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highlight w:val="none"/>
          <w:lang w:val="en-US" w:eastAsia="zh-CN"/>
        </w:rPr>
      </w:pPr>
      <w:r>
        <w:rPr>
          <w:rFonts w:hint="eastAsia" w:ascii="仿宋_GB2312"/>
          <w:szCs w:val="32"/>
          <w:highlight w:val="none"/>
          <w:lang w:val="en-US" w:eastAsia="zh-CN"/>
        </w:rPr>
        <w:t>1.</w:t>
      </w:r>
      <w:r>
        <w:rPr>
          <w:rFonts w:hint="eastAsia" w:ascii="仿宋_GB2312"/>
          <w:szCs w:val="32"/>
          <w:highlight w:val="none"/>
          <w:lang w:eastAsia="zh-CN"/>
        </w:rPr>
        <w:t>党建经费和党员教育管理经费</w:t>
      </w:r>
      <w:r>
        <w:rPr>
          <w:rFonts w:hint="eastAsia" w:ascii="仿宋_GB2312"/>
          <w:szCs w:val="32"/>
          <w:highlight w:val="none"/>
          <w:lang w:val="en-US" w:eastAsia="zh-CN"/>
        </w:rPr>
        <w:t>年初</w:t>
      </w:r>
      <w:r>
        <w:rPr>
          <w:rFonts w:hint="eastAsia" w:ascii="仿宋_GB2312"/>
          <w:szCs w:val="32"/>
          <w:highlight w:val="none"/>
        </w:rPr>
        <w:t>预算</w:t>
      </w:r>
      <w:r>
        <w:rPr>
          <w:rFonts w:hint="eastAsia" w:ascii="仿宋_GB2312"/>
          <w:szCs w:val="32"/>
          <w:highlight w:val="none"/>
          <w:lang w:val="en-US" w:eastAsia="zh-CN"/>
        </w:rPr>
        <w:t>金额为1.3万元，实际执行1.3万元，</w:t>
      </w:r>
      <w:r>
        <w:rPr>
          <w:rFonts w:hint="eastAsia" w:ascii="仿宋_GB2312"/>
          <w:szCs w:val="32"/>
          <w:highlight w:val="none"/>
        </w:rPr>
        <w:t>执行率</w:t>
      </w:r>
      <w:r>
        <w:rPr>
          <w:rFonts w:hint="eastAsia" w:ascii="仿宋_GB2312"/>
          <w:szCs w:val="32"/>
          <w:highlight w:val="none"/>
          <w:lang w:val="en-US" w:eastAsia="zh-CN"/>
        </w:rPr>
        <w:t>为100</w:t>
      </w:r>
      <w:r>
        <w:rPr>
          <w:rFonts w:hint="eastAsia" w:ascii="仿宋_GB2312"/>
          <w:szCs w:val="32"/>
          <w:highlight w:val="none"/>
        </w:rPr>
        <w:t>%，主要用于</w:t>
      </w:r>
      <w:r>
        <w:rPr>
          <w:rFonts w:hint="eastAsia" w:ascii="仿宋_GB2312"/>
          <w:szCs w:val="32"/>
          <w:highlight w:val="none"/>
          <w:lang w:val="en-US" w:eastAsia="zh-CN"/>
        </w:rPr>
        <w:t>党建活动和党员教育活动的开展；</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highlight w:val="none"/>
          <w:lang w:val="en-US" w:eastAsia="zh-CN"/>
        </w:rPr>
      </w:pPr>
      <w:r>
        <w:rPr>
          <w:rFonts w:hint="eastAsia" w:ascii="仿宋_GB2312"/>
          <w:szCs w:val="32"/>
          <w:highlight w:val="none"/>
          <w:lang w:val="en-US" w:eastAsia="zh-CN"/>
        </w:rPr>
        <w:t>2.</w:t>
      </w:r>
      <w:r>
        <w:rPr>
          <w:rFonts w:hint="eastAsia" w:ascii="仿宋_GB2312"/>
          <w:szCs w:val="32"/>
          <w:highlight w:val="none"/>
          <w:lang w:eastAsia="zh-CN"/>
        </w:rPr>
        <w:t>医保基金监督检查及药品管理经费</w:t>
      </w:r>
      <w:r>
        <w:rPr>
          <w:rFonts w:hint="eastAsia" w:ascii="仿宋_GB2312"/>
          <w:szCs w:val="32"/>
          <w:highlight w:val="none"/>
          <w:lang w:val="en-US" w:eastAsia="zh-CN"/>
        </w:rPr>
        <w:t>年初</w:t>
      </w:r>
      <w:r>
        <w:rPr>
          <w:rFonts w:hint="eastAsia" w:ascii="仿宋_GB2312"/>
          <w:szCs w:val="32"/>
          <w:highlight w:val="none"/>
        </w:rPr>
        <w:t>预算</w:t>
      </w:r>
      <w:r>
        <w:rPr>
          <w:rFonts w:hint="eastAsia" w:ascii="仿宋_GB2312"/>
          <w:szCs w:val="32"/>
          <w:highlight w:val="none"/>
          <w:lang w:val="en-US" w:eastAsia="zh-CN"/>
        </w:rPr>
        <w:t>2</w:t>
      </w:r>
      <w:r>
        <w:rPr>
          <w:rFonts w:hint="eastAsia" w:ascii="仿宋_GB2312"/>
          <w:szCs w:val="32"/>
          <w:highlight w:val="none"/>
        </w:rPr>
        <w:t>万元，实际执行行</w:t>
      </w:r>
      <w:r>
        <w:rPr>
          <w:rFonts w:hint="eastAsia" w:ascii="仿宋_GB2312"/>
          <w:szCs w:val="32"/>
          <w:highlight w:val="none"/>
          <w:lang w:val="en-US" w:eastAsia="zh-CN"/>
        </w:rPr>
        <w:t>2</w:t>
      </w:r>
      <w:r>
        <w:rPr>
          <w:rFonts w:hint="eastAsia" w:ascii="仿宋_GB2312"/>
          <w:szCs w:val="32"/>
          <w:highlight w:val="none"/>
        </w:rPr>
        <w:t>万元，执行率</w:t>
      </w:r>
      <w:r>
        <w:rPr>
          <w:rFonts w:hint="eastAsia" w:ascii="仿宋_GB2312"/>
          <w:szCs w:val="32"/>
          <w:highlight w:val="none"/>
          <w:lang w:val="en-US" w:eastAsia="zh-CN"/>
        </w:rPr>
        <w:t>为100</w:t>
      </w:r>
      <w:r>
        <w:rPr>
          <w:rFonts w:hint="eastAsia" w:ascii="仿宋_GB2312"/>
          <w:szCs w:val="32"/>
          <w:highlight w:val="none"/>
        </w:rPr>
        <w:t>%，主要用于</w:t>
      </w:r>
      <w:r>
        <w:rPr>
          <w:rFonts w:hint="eastAsia" w:ascii="仿宋_GB2312"/>
          <w:szCs w:val="32"/>
          <w:highlight w:val="none"/>
          <w:lang w:eastAsia="zh-CN"/>
        </w:rPr>
        <w:t>保历史档案整理</w:t>
      </w:r>
      <w:r>
        <w:rPr>
          <w:rFonts w:hint="eastAsia" w:ascii="仿宋_GB2312"/>
          <w:szCs w:val="32"/>
          <w:highlight w:val="none"/>
          <w:lang w:val="en-US" w:eastAsia="zh-CN"/>
        </w:rPr>
        <w:t>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highlight w:val="none"/>
          <w:lang w:val="en-US" w:eastAsia="zh-CN"/>
        </w:rPr>
      </w:pPr>
      <w:r>
        <w:rPr>
          <w:rFonts w:hint="eastAsia" w:ascii="仿宋_GB2312"/>
          <w:szCs w:val="32"/>
          <w:highlight w:val="none"/>
          <w:lang w:val="en-US" w:eastAsia="zh-CN"/>
        </w:rPr>
        <w:t>3.</w:t>
      </w:r>
      <w:r>
        <w:rPr>
          <w:rFonts w:hint="eastAsia" w:ascii="仿宋_GB2312"/>
          <w:szCs w:val="32"/>
          <w:highlight w:val="none"/>
        </w:rPr>
        <w:t>城乡居民医疗保险业务经费</w:t>
      </w:r>
      <w:r>
        <w:rPr>
          <w:rFonts w:hint="eastAsia" w:ascii="仿宋_GB2312"/>
          <w:szCs w:val="32"/>
          <w:highlight w:val="none"/>
          <w:lang w:val="en-US" w:eastAsia="zh-CN"/>
        </w:rPr>
        <w:t>年初</w:t>
      </w:r>
      <w:r>
        <w:rPr>
          <w:rFonts w:hint="eastAsia" w:ascii="仿宋_GB2312"/>
          <w:szCs w:val="32"/>
          <w:highlight w:val="none"/>
        </w:rPr>
        <w:t>预算</w:t>
      </w:r>
      <w:r>
        <w:rPr>
          <w:rFonts w:hint="eastAsia" w:ascii="仿宋_GB2312"/>
          <w:szCs w:val="32"/>
          <w:highlight w:val="none"/>
          <w:lang w:val="en-US" w:eastAsia="zh-CN"/>
        </w:rPr>
        <w:t>20</w:t>
      </w:r>
      <w:r>
        <w:rPr>
          <w:rFonts w:hint="eastAsia" w:ascii="仿宋_GB2312"/>
          <w:szCs w:val="32"/>
          <w:highlight w:val="none"/>
        </w:rPr>
        <w:t>万元，实际执行</w:t>
      </w:r>
      <w:r>
        <w:rPr>
          <w:rFonts w:hint="eastAsia" w:ascii="仿宋_GB2312"/>
          <w:szCs w:val="32"/>
          <w:highlight w:val="none"/>
          <w:lang w:val="en-US" w:eastAsia="zh-CN"/>
        </w:rPr>
        <w:t>14.86</w:t>
      </w:r>
      <w:r>
        <w:rPr>
          <w:rFonts w:hint="eastAsia" w:ascii="仿宋_GB2312"/>
          <w:szCs w:val="32"/>
          <w:highlight w:val="none"/>
        </w:rPr>
        <w:t>万元，执行率</w:t>
      </w:r>
      <w:r>
        <w:rPr>
          <w:rFonts w:hint="eastAsia" w:ascii="仿宋_GB2312"/>
          <w:szCs w:val="32"/>
          <w:highlight w:val="none"/>
          <w:lang w:val="en-US" w:eastAsia="zh-CN"/>
        </w:rPr>
        <w:t>为74.30</w:t>
      </w:r>
      <w:r>
        <w:rPr>
          <w:rFonts w:hint="eastAsia" w:ascii="仿宋_GB2312"/>
          <w:szCs w:val="32"/>
          <w:highlight w:val="none"/>
        </w:rPr>
        <w:t>%，主要用于</w:t>
      </w:r>
      <w:r>
        <w:rPr>
          <w:rFonts w:hint="eastAsia" w:ascii="仿宋_GB2312"/>
          <w:szCs w:val="32"/>
          <w:highlight w:val="none"/>
          <w:lang w:val="en-US" w:eastAsia="zh-CN"/>
        </w:rPr>
        <w:t>各项医疗保障业务工作的开展支出；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highlight w:val="none"/>
          <w:lang w:val="en-US" w:eastAsia="zh-CN"/>
        </w:rPr>
      </w:pPr>
      <w:r>
        <w:rPr>
          <w:rFonts w:hint="eastAsia" w:ascii="仿宋_GB2312"/>
          <w:szCs w:val="32"/>
          <w:highlight w:val="none"/>
          <w:lang w:val="en-US" w:eastAsia="zh-CN"/>
        </w:rPr>
        <w:t>4.2022年中央医疗服务与保障能力提升补助资金上年结转1.24万元，实际支付1.22万元，</w:t>
      </w:r>
      <w:r>
        <w:rPr>
          <w:rFonts w:hint="eastAsia" w:ascii="仿宋_GB2312"/>
          <w:szCs w:val="32"/>
          <w:highlight w:val="none"/>
        </w:rPr>
        <w:t>执行率</w:t>
      </w:r>
      <w:r>
        <w:rPr>
          <w:rFonts w:hint="eastAsia" w:ascii="仿宋_GB2312"/>
          <w:szCs w:val="32"/>
          <w:highlight w:val="none"/>
          <w:lang w:val="en-US" w:eastAsia="zh-CN"/>
        </w:rPr>
        <w:t>为98.39</w:t>
      </w:r>
      <w:r>
        <w:rPr>
          <w:rFonts w:hint="eastAsia" w:ascii="仿宋_GB2312"/>
          <w:szCs w:val="32"/>
          <w:highlight w:val="none"/>
        </w:rPr>
        <w:t>%，主要用于</w:t>
      </w:r>
      <w:r>
        <w:rPr>
          <w:rFonts w:hint="eastAsia" w:ascii="仿宋_GB2312"/>
          <w:szCs w:val="32"/>
          <w:highlight w:val="none"/>
          <w:lang w:val="en-US" w:eastAsia="zh-CN"/>
        </w:rPr>
        <w:t>各项医疗保障业务工作的开展支出；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highlight w:val="none"/>
          <w:lang w:val="en-US" w:eastAsia="zh-CN"/>
        </w:rPr>
      </w:pPr>
      <w:r>
        <w:rPr>
          <w:rFonts w:hint="eastAsia" w:ascii="仿宋_GB2312"/>
          <w:szCs w:val="32"/>
          <w:highlight w:val="none"/>
          <w:lang w:val="en-US" w:eastAsia="zh-CN"/>
        </w:rPr>
        <w:t>5.</w:t>
      </w:r>
      <w:r>
        <w:rPr>
          <w:rFonts w:hint="eastAsia" w:ascii="仿宋_GB2312"/>
          <w:szCs w:val="32"/>
          <w:highlight w:val="none"/>
          <w:lang w:eastAsia="zh-CN"/>
        </w:rPr>
        <w:t>下达2022年第二批医疗服务与保障能力提升（医疗保障服务能力建设）补助</w:t>
      </w:r>
      <w:r>
        <w:rPr>
          <w:rFonts w:hint="eastAsia" w:ascii="仿宋_GB2312"/>
          <w:szCs w:val="32"/>
          <w:highlight w:val="none"/>
          <w:lang w:val="en-US" w:eastAsia="zh-CN"/>
        </w:rPr>
        <w:t>上年结转资金9.82万元，实际支付9.82万元，</w:t>
      </w:r>
      <w:r>
        <w:rPr>
          <w:rFonts w:hint="eastAsia" w:ascii="仿宋_GB2312"/>
          <w:szCs w:val="32"/>
          <w:highlight w:val="none"/>
        </w:rPr>
        <w:t>执行率</w:t>
      </w:r>
      <w:r>
        <w:rPr>
          <w:rFonts w:hint="eastAsia" w:ascii="仿宋_GB2312"/>
          <w:szCs w:val="32"/>
          <w:highlight w:val="none"/>
          <w:lang w:val="en-US" w:eastAsia="zh-CN"/>
        </w:rPr>
        <w:t>为100</w:t>
      </w:r>
      <w:r>
        <w:rPr>
          <w:rFonts w:hint="eastAsia" w:ascii="仿宋_GB2312"/>
          <w:szCs w:val="32"/>
          <w:highlight w:val="none"/>
        </w:rPr>
        <w:t>%，主要用于</w:t>
      </w:r>
      <w:r>
        <w:rPr>
          <w:rFonts w:hint="eastAsia" w:ascii="仿宋_GB2312"/>
          <w:szCs w:val="32"/>
          <w:highlight w:val="none"/>
          <w:lang w:val="en-US" w:eastAsia="zh-CN"/>
        </w:rPr>
        <w:t>各项医疗保障业务工作的开展支出；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highlight w:val="none"/>
          <w:lang w:eastAsia="zh-CN"/>
        </w:rPr>
      </w:pPr>
      <w:r>
        <w:rPr>
          <w:rFonts w:hint="eastAsia" w:ascii="仿宋_GB2312"/>
          <w:szCs w:val="32"/>
          <w:highlight w:val="none"/>
          <w:lang w:val="en-US" w:eastAsia="zh-CN"/>
        </w:rPr>
        <w:t>6.</w:t>
      </w:r>
      <w:r>
        <w:rPr>
          <w:rFonts w:hint="eastAsia" w:ascii="仿宋_GB2312"/>
          <w:szCs w:val="32"/>
          <w:highlight w:val="none"/>
        </w:rPr>
        <w:t>政府采购专项资金</w:t>
      </w:r>
      <w:r>
        <w:rPr>
          <w:rFonts w:hint="eastAsia" w:ascii="仿宋_GB2312"/>
          <w:szCs w:val="32"/>
          <w:highlight w:val="none"/>
          <w:lang w:val="en-US" w:eastAsia="zh-CN"/>
        </w:rPr>
        <w:t>年初</w:t>
      </w:r>
      <w:r>
        <w:rPr>
          <w:rFonts w:hint="eastAsia" w:ascii="仿宋_GB2312"/>
          <w:szCs w:val="32"/>
          <w:highlight w:val="none"/>
        </w:rPr>
        <w:t>预算</w:t>
      </w:r>
      <w:r>
        <w:rPr>
          <w:rFonts w:hint="eastAsia" w:ascii="仿宋_GB2312"/>
          <w:szCs w:val="32"/>
          <w:highlight w:val="none"/>
          <w:lang w:val="en-US" w:eastAsia="zh-CN"/>
        </w:rPr>
        <w:t>4</w:t>
      </w:r>
      <w:r>
        <w:rPr>
          <w:rFonts w:hint="eastAsia" w:ascii="仿宋_GB2312"/>
          <w:szCs w:val="32"/>
          <w:highlight w:val="none"/>
        </w:rPr>
        <w:t>万元，实际执行</w:t>
      </w:r>
      <w:r>
        <w:rPr>
          <w:rFonts w:hint="eastAsia" w:ascii="仿宋_GB2312"/>
          <w:szCs w:val="32"/>
          <w:highlight w:val="none"/>
          <w:lang w:val="en-US" w:eastAsia="zh-CN"/>
        </w:rPr>
        <w:t>3.87</w:t>
      </w:r>
      <w:r>
        <w:rPr>
          <w:rFonts w:hint="eastAsia" w:ascii="仿宋_GB2312"/>
          <w:szCs w:val="32"/>
          <w:highlight w:val="none"/>
        </w:rPr>
        <w:t>万元，执行率</w:t>
      </w:r>
      <w:r>
        <w:rPr>
          <w:rFonts w:hint="eastAsia" w:ascii="仿宋_GB2312"/>
          <w:szCs w:val="32"/>
          <w:highlight w:val="none"/>
          <w:lang w:val="en-US" w:eastAsia="zh-CN"/>
        </w:rPr>
        <w:t>为96.75</w:t>
      </w:r>
      <w:r>
        <w:rPr>
          <w:rFonts w:hint="eastAsia" w:ascii="仿宋_GB2312"/>
          <w:szCs w:val="32"/>
          <w:highlight w:val="none"/>
        </w:rPr>
        <w:t>%，主要用于</w:t>
      </w:r>
      <w:r>
        <w:rPr>
          <w:rFonts w:hint="eastAsia" w:ascii="仿宋_GB2312"/>
          <w:szCs w:val="32"/>
          <w:highlight w:val="none"/>
          <w:lang w:val="en-US" w:eastAsia="zh-CN"/>
        </w:rPr>
        <w:t>政府采购办公用品及办公设备</w:t>
      </w:r>
      <w:r>
        <w:rPr>
          <w:rFonts w:hint="eastAsia" w:ascii="仿宋_GB231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eastAsia="仿宋_GB2312"/>
          <w:szCs w:val="32"/>
          <w:highlight w:val="none"/>
          <w:lang w:val="en-US" w:eastAsia="zh-CN"/>
        </w:rPr>
      </w:pPr>
      <w:r>
        <w:rPr>
          <w:rFonts w:hint="eastAsia" w:ascii="仿宋_GB2312"/>
          <w:szCs w:val="32"/>
          <w:highlight w:val="none"/>
          <w:lang w:val="en-US" w:eastAsia="zh-CN"/>
        </w:rPr>
        <w:t>7.提前下达2023年中央财政医疗服务与保障能力提升（医疗保障服务能力建设部分）补助资金项目下达资金14万元，实际支付14万元，</w:t>
      </w:r>
      <w:r>
        <w:rPr>
          <w:rFonts w:hint="eastAsia" w:ascii="仿宋_GB2312"/>
          <w:szCs w:val="32"/>
          <w:highlight w:val="none"/>
        </w:rPr>
        <w:t>执行率</w:t>
      </w:r>
      <w:r>
        <w:rPr>
          <w:rFonts w:hint="eastAsia" w:ascii="仿宋_GB2312"/>
          <w:szCs w:val="32"/>
          <w:highlight w:val="none"/>
          <w:lang w:val="en-US" w:eastAsia="zh-CN"/>
        </w:rPr>
        <w:t>为100</w:t>
      </w:r>
      <w:r>
        <w:rPr>
          <w:rFonts w:hint="eastAsia" w:ascii="仿宋_GB2312"/>
          <w:szCs w:val="32"/>
          <w:highlight w:val="none"/>
        </w:rPr>
        <w:t>%，主要用于</w:t>
      </w:r>
      <w:r>
        <w:rPr>
          <w:rFonts w:hint="eastAsia" w:ascii="仿宋_GB2312"/>
          <w:szCs w:val="32"/>
          <w:highlight w:val="none"/>
          <w:lang w:val="en-US" w:eastAsia="zh-CN"/>
        </w:rPr>
        <w:t>各项医疗保障服务业务工作的开展支出</w:t>
      </w:r>
      <w:r>
        <w:rPr>
          <w:rFonts w:hint="eastAsia" w:ascii="仿宋_GB231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highlight w:val="none"/>
          <w:lang w:val="en-US" w:eastAsia="zh-CN"/>
        </w:rPr>
      </w:pPr>
      <w:r>
        <w:rPr>
          <w:rFonts w:hint="eastAsia" w:ascii="仿宋_GB2312"/>
          <w:szCs w:val="32"/>
          <w:highlight w:val="none"/>
          <w:lang w:val="en-US" w:eastAsia="zh-CN"/>
        </w:rPr>
        <w:t>8.下达2023年中央财政医疗服务与保障能力提升（医疗保障服务能力建设部分）补助资金项目下达资金17万元，实际支付11万元，</w:t>
      </w:r>
      <w:r>
        <w:rPr>
          <w:rFonts w:hint="eastAsia" w:ascii="仿宋_GB2312"/>
          <w:szCs w:val="32"/>
          <w:highlight w:val="none"/>
        </w:rPr>
        <w:t>执行率</w:t>
      </w:r>
      <w:r>
        <w:rPr>
          <w:rFonts w:hint="eastAsia" w:ascii="仿宋_GB2312"/>
          <w:szCs w:val="32"/>
          <w:highlight w:val="none"/>
          <w:lang w:val="en-US" w:eastAsia="zh-CN"/>
        </w:rPr>
        <w:t>为64.71</w:t>
      </w:r>
      <w:r>
        <w:rPr>
          <w:rFonts w:hint="eastAsia" w:ascii="仿宋_GB2312"/>
          <w:szCs w:val="32"/>
          <w:highlight w:val="none"/>
        </w:rPr>
        <w:t>%，主要用于</w:t>
      </w:r>
      <w:r>
        <w:rPr>
          <w:rFonts w:hint="eastAsia" w:ascii="仿宋_GB2312"/>
          <w:szCs w:val="32"/>
          <w:highlight w:val="none"/>
          <w:lang w:val="en-US" w:eastAsia="zh-CN"/>
        </w:rPr>
        <w:t>各项医疗保障服务业务工作的开展支出;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highlight w:val="none"/>
          <w:lang w:val="en-US" w:eastAsia="zh-CN"/>
        </w:rPr>
      </w:pPr>
      <w:r>
        <w:rPr>
          <w:rFonts w:hint="eastAsia" w:ascii="仿宋_GB2312"/>
          <w:szCs w:val="32"/>
          <w:highlight w:val="none"/>
          <w:lang w:val="en-US" w:eastAsia="zh-CN"/>
        </w:rPr>
        <w:t>9.高新区马金铺街道城乡居民医疗保险区级财政配套资金及工作经费年初预算503.02万元，实际执行12.18万元。其中：高新区马金铺街道城乡居民医疗保险区级财政配套资金年初预算485.52万元，于年中调整至呈贡区财政局社保科进行统筹预算安排，不纳入我部门2023年度项目支出，高新区马金铺街道城乡居民医疗保险工作经费年初预算17.50万元，实际支出12.18万元，主要用于各项医疗保障业务工作的开展支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eastAsia="zh-CN"/>
        </w:rPr>
      </w:pPr>
      <w:r>
        <w:rPr>
          <w:rFonts w:hint="eastAsia" w:ascii="仿宋_GB2312"/>
          <w:szCs w:val="32"/>
          <w:highlight w:val="none"/>
          <w:lang w:val="en-US" w:eastAsia="zh-CN"/>
        </w:rPr>
        <w:t>10.度假区大渔街道城乡居民医疗保险区级财政配套资金及工作经费年初预算140万元，实际执行7.58万元。其中：度假区大渔街道城乡居民医疗保险区级财政配套资金年初预算127.50万元，于年中调整至呈贡区财政局社保科进行统筹预算安排，不纳入我部门2023年度项目支出，度假区大渔街道城乡居民医疗保险工作经费年初预算12.50万元，实际支出7.58万元，主要用于各项医疗保障业务工作的开展支出</w:t>
      </w:r>
      <w:r>
        <w:rPr>
          <w:rFonts w:hint="eastAsia" w:ascii="仿宋_GB2312"/>
          <w:szCs w:val="32"/>
          <w:highlight w:val="none"/>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ascii="仿宋_GB2312"/>
          <w:szCs w:val="32"/>
        </w:rPr>
      </w:pPr>
      <w:r>
        <w:rPr>
          <w:rFonts w:hint="eastAsia" w:ascii="仿宋_GB2312" w:hAnsi="仿宋_GB2312" w:eastAsia="仿宋_GB2312" w:cs="仿宋_GB2312"/>
          <w:szCs w:val="32"/>
        </w:rPr>
        <w:t>我局按照年初预算计划</w:t>
      </w:r>
      <w:r>
        <w:rPr>
          <w:rFonts w:hint="eastAsia" w:ascii="仿宋_GB2312" w:hAnsi="仿宋_GB2312" w:cs="仿宋_GB2312"/>
          <w:szCs w:val="32"/>
          <w:lang w:val="en-US" w:eastAsia="zh-CN"/>
        </w:rPr>
        <w:t>及相关文件要求</w:t>
      </w:r>
      <w:r>
        <w:rPr>
          <w:rFonts w:hint="eastAsia" w:ascii="仿宋_GB2312" w:hAnsi="仿宋_GB2312" w:eastAsia="仿宋_GB2312" w:cs="仿宋_GB2312"/>
          <w:szCs w:val="32"/>
        </w:rPr>
        <w:t>开展项目,根据各项目主要负责人工作开展情况实施，项目资金拨付按照相关财务要求严格执行，项目实施前期认真筹措，项目实施时期认真监督，项目完成后认真验收，确保各项医保工作顺利开展。</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w:t>
      </w:r>
      <w:r>
        <w:rPr>
          <w:rFonts w:hint="eastAsia" w:ascii="仿宋_GB2312"/>
          <w:szCs w:val="32"/>
          <w:lang w:val="en-US" w:eastAsia="zh-CN"/>
        </w:rPr>
        <w:t>局医疗保险工作及医疗保障服务能力提升类项目</w:t>
      </w:r>
      <w:r>
        <w:rPr>
          <w:rFonts w:hint="eastAsia" w:ascii="仿宋_GB2312"/>
          <w:szCs w:val="32"/>
        </w:rPr>
        <w:t>预算</w:t>
      </w:r>
      <w:r>
        <w:rPr>
          <w:rFonts w:hint="eastAsia" w:ascii="仿宋_GB2312"/>
          <w:szCs w:val="32"/>
          <w:lang w:val="en-US" w:eastAsia="zh-CN"/>
        </w:rPr>
        <w:t>资金712.38</w:t>
      </w:r>
      <w:r>
        <w:rPr>
          <w:rFonts w:hint="eastAsia" w:ascii="仿宋_GB2312"/>
          <w:szCs w:val="32"/>
        </w:rPr>
        <w:t>万元</w:t>
      </w:r>
      <w:r>
        <w:rPr>
          <w:rFonts w:hint="eastAsia" w:ascii="仿宋_GB2312"/>
          <w:szCs w:val="32"/>
          <w:lang w:eastAsia="zh-CN"/>
        </w:rPr>
        <w:t>（</w:t>
      </w:r>
      <w:r>
        <w:rPr>
          <w:rFonts w:hint="eastAsia" w:ascii="仿宋_GB2312"/>
          <w:szCs w:val="32"/>
          <w:lang w:val="en-US" w:eastAsia="zh-CN"/>
        </w:rPr>
        <w:t>包含上年结转资金11.06万元及中央下达上级转移支付资金31万元</w:t>
      </w:r>
      <w:r>
        <w:rPr>
          <w:rFonts w:hint="eastAsia" w:ascii="仿宋_GB2312"/>
          <w:szCs w:val="32"/>
          <w:lang w:eastAsia="zh-CN"/>
        </w:rPr>
        <w:t>），</w:t>
      </w:r>
      <w:r>
        <w:rPr>
          <w:rFonts w:hint="eastAsia" w:ascii="仿宋_GB2312"/>
          <w:szCs w:val="32"/>
          <w:lang w:val="en-US" w:eastAsia="zh-CN"/>
        </w:rPr>
        <w:t>由区</w:t>
      </w:r>
      <w:r>
        <w:rPr>
          <w:rFonts w:hint="eastAsia" w:ascii="仿宋_GB2312"/>
          <w:szCs w:val="32"/>
        </w:rPr>
        <w:t>财政全额</w:t>
      </w:r>
      <w:r>
        <w:rPr>
          <w:rFonts w:hint="eastAsia" w:ascii="仿宋_GB2312"/>
          <w:szCs w:val="32"/>
          <w:lang w:val="en-US" w:eastAsia="zh-CN"/>
        </w:rPr>
        <w:t>安排到位</w:t>
      </w:r>
      <w:r>
        <w:rPr>
          <w:rFonts w:hint="eastAsia" w:ascii="仿宋_GB2312"/>
          <w:szCs w:val="32"/>
        </w:rPr>
        <w:t>。</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（二）项目实施情况分析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w:t>
      </w:r>
      <w:r>
        <w:rPr>
          <w:rFonts w:hint="eastAsia" w:ascii="仿宋_GB2312"/>
          <w:szCs w:val="32"/>
          <w:lang w:val="en-US" w:eastAsia="zh-CN"/>
        </w:rPr>
        <w:t>局</w:t>
      </w:r>
      <w:r>
        <w:rPr>
          <w:rFonts w:hint="eastAsia" w:ascii="仿宋_GB2312"/>
          <w:szCs w:val="32"/>
        </w:rPr>
        <w:t>按照年初预算计划实施,根据</w:t>
      </w:r>
      <w:r>
        <w:rPr>
          <w:rFonts w:hint="eastAsia" w:ascii="仿宋_GB2312"/>
          <w:szCs w:val="32"/>
          <w:lang w:val="en-US" w:eastAsia="zh-CN"/>
        </w:rPr>
        <w:t>项目</w:t>
      </w:r>
      <w:r>
        <w:rPr>
          <w:rFonts w:hint="eastAsia" w:ascii="仿宋_GB2312"/>
          <w:szCs w:val="32"/>
        </w:rPr>
        <w:t>主要负责人组织的相关会议按照相关财务要求严格执行，项目实施前期</w:t>
      </w:r>
      <w:r>
        <w:rPr>
          <w:rFonts w:hint="eastAsia" w:ascii="仿宋_GB2312"/>
          <w:szCs w:val="32"/>
          <w:lang w:val="en-US" w:eastAsia="zh-CN"/>
        </w:rPr>
        <w:t>按相关标准</w:t>
      </w:r>
      <w:r>
        <w:rPr>
          <w:rFonts w:hint="eastAsia" w:ascii="仿宋_GB2312"/>
          <w:szCs w:val="32"/>
        </w:rPr>
        <w:t>筹措</w:t>
      </w:r>
      <w:r>
        <w:rPr>
          <w:rFonts w:hint="eastAsia" w:ascii="仿宋_GB2312"/>
          <w:szCs w:val="32"/>
          <w:lang w:val="en-US" w:eastAsia="zh-CN"/>
        </w:rPr>
        <w:t>资金</w:t>
      </w:r>
      <w:r>
        <w:rPr>
          <w:rFonts w:hint="eastAsia" w:ascii="仿宋_GB2312"/>
          <w:szCs w:val="32"/>
        </w:rPr>
        <w:t>，项目实施时认真监督，确保</w:t>
      </w:r>
      <w:r>
        <w:rPr>
          <w:rFonts w:hint="eastAsia" w:ascii="仿宋_GB2312"/>
          <w:szCs w:val="32"/>
          <w:lang w:val="en-US" w:eastAsia="zh-CN"/>
        </w:rPr>
        <w:t>各项工作资金及时拨付到位</w:t>
      </w:r>
      <w:r>
        <w:rPr>
          <w:rFonts w:hint="eastAsia" w:ascii="仿宋_GB2312"/>
          <w:szCs w:val="32"/>
        </w:rPr>
        <w:t>。</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（三）项目绩效情况分析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1.项目经济性分析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lang w:val="en-US" w:eastAsia="zh-CN"/>
        </w:rPr>
        <w:t>我局</w:t>
      </w:r>
      <w:r>
        <w:rPr>
          <w:rFonts w:hint="eastAsia" w:ascii="仿宋_GB2312"/>
          <w:szCs w:val="32"/>
        </w:rPr>
        <w:t>按照“先有预算、后有支出”的原则，严格按照</w:t>
      </w:r>
      <w:r>
        <w:rPr>
          <w:rFonts w:hint="eastAsia" w:ascii="仿宋_GB2312"/>
          <w:szCs w:val="32"/>
          <w:lang w:val="en-US" w:eastAsia="zh-CN"/>
        </w:rPr>
        <w:t>年初预算项目及下达文件开展工作，</w:t>
      </w:r>
      <w:r>
        <w:rPr>
          <w:rFonts w:hint="eastAsia" w:ascii="仿宋_GB2312"/>
          <w:szCs w:val="32"/>
        </w:rPr>
        <w:t>严格项目支出进度，保障项目完成质量。</w:t>
      </w:r>
      <w:r>
        <w:rPr>
          <w:rFonts w:hint="eastAsia" w:ascii="仿宋_GB2312"/>
          <w:szCs w:val="32"/>
          <w:lang w:val="en-US" w:eastAsia="zh-CN"/>
        </w:rPr>
        <w:t>本年度预算资金实际执行率偏低主要原因为：大渔街道、马金铺街道城乡居民医疗保险区级财政配套补助预算资金于年中调整至呈贡区财政局社保科进行统筹预算安排，不纳入我部门2023年度项目支出，金额共计613.02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2.项目的效率性分析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highlight w:val="none"/>
          <w:lang w:val="en-US" w:eastAsia="zh-CN"/>
        </w:rPr>
        <w:t>我局</w:t>
      </w:r>
      <w:r>
        <w:rPr>
          <w:rFonts w:hint="eastAsia" w:ascii="仿宋_GB2312"/>
          <w:szCs w:val="32"/>
        </w:rPr>
        <w:t>在项目资金足额下达后，严格项目支出进度，保障</w:t>
      </w:r>
      <w:r>
        <w:rPr>
          <w:rFonts w:hint="eastAsia" w:ascii="仿宋_GB2312"/>
          <w:szCs w:val="32"/>
          <w:lang w:val="en-US" w:eastAsia="zh-CN"/>
        </w:rPr>
        <w:t>业务工作正常开展</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3.项目的效益性分析</w:t>
      </w:r>
    </w:p>
    <w:p>
      <w:pPr>
        <w:topLinePunct/>
        <w:ind w:firstLine="594" w:firstLineChars="200"/>
        <w:jc w:val="both"/>
        <w:rPr>
          <w:rFonts w:ascii="仿宋_GB2312"/>
          <w:szCs w:val="32"/>
        </w:rPr>
      </w:pPr>
      <w:r>
        <w:rPr>
          <w:rFonts w:hint="eastAsia" w:ascii="仿宋_GB2312"/>
          <w:szCs w:val="32"/>
          <w:highlight w:val="none"/>
          <w:lang w:val="en-US" w:eastAsia="zh-CN"/>
        </w:rPr>
        <w:t>我局医疗保险工作及医疗保障服务能力提升类项</w:t>
      </w:r>
      <w:r>
        <w:rPr>
          <w:rFonts w:hint="eastAsia" w:ascii="仿宋_GB2312"/>
          <w:szCs w:val="32"/>
          <w:lang w:val="en-US" w:eastAsia="zh-CN"/>
        </w:rPr>
        <w:t>目</w:t>
      </w:r>
      <w:r>
        <w:rPr>
          <w:rFonts w:hint="eastAsia" w:ascii="仿宋_GB2312"/>
          <w:szCs w:val="32"/>
        </w:rPr>
        <w:t>经费按照专款专用的原则，严格加强项目资金使用的监督检查，切实提高项目资金的使用效益，</w:t>
      </w:r>
      <w:r>
        <w:rPr>
          <w:rFonts w:hint="eastAsia" w:ascii="仿宋_GB2312"/>
          <w:szCs w:val="32"/>
          <w:lang w:val="en-US" w:eastAsia="zh-CN"/>
        </w:rPr>
        <w:t>确保各项医保管理、监督检查等工作顺利进行</w:t>
      </w:r>
      <w:r>
        <w:rPr>
          <w:rFonts w:hint="eastAsia" w:ascii="仿宋_GB2312"/>
          <w:szCs w:val="32"/>
        </w:rPr>
        <w:t>。</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ascii="仿宋_GB2312"/>
          <w:szCs w:val="32"/>
        </w:rPr>
      </w:pPr>
      <w:r>
        <w:rPr>
          <w:rFonts w:hint="eastAsia" w:ascii="仿宋_GB2312"/>
          <w:szCs w:val="32"/>
          <w:highlight w:val="none"/>
          <w:lang w:val="en-US" w:eastAsia="zh-CN"/>
        </w:rPr>
        <w:t>我局</w:t>
      </w:r>
      <w:r>
        <w:rPr>
          <w:rFonts w:hint="eastAsia" w:ascii="仿宋_GB2312"/>
          <w:szCs w:val="32"/>
          <w:lang w:val="en-US" w:eastAsia="zh-CN"/>
        </w:rPr>
        <w:t>各预算项目</w:t>
      </w:r>
      <w:r>
        <w:rPr>
          <w:rFonts w:hint="eastAsia" w:ascii="仿宋_GB2312"/>
          <w:szCs w:val="32"/>
        </w:rPr>
        <w:t>专项立项依据充分，根据区级财政批复文件及上级资金</w:t>
      </w:r>
      <w:r>
        <w:rPr>
          <w:rFonts w:hint="eastAsia" w:ascii="仿宋_GB2312"/>
          <w:szCs w:val="32"/>
          <w:lang w:val="en-US" w:eastAsia="zh-CN"/>
        </w:rPr>
        <w:t>下达</w:t>
      </w:r>
      <w:r>
        <w:rPr>
          <w:rFonts w:hint="eastAsia" w:ascii="仿宋_GB2312"/>
          <w:szCs w:val="32"/>
        </w:rPr>
        <w:t>文件结合实际工作开展立项</w:t>
      </w:r>
      <w:r>
        <w:rPr>
          <w:rFonts w:hint="eastAsia" w:ascii="仿宋_GB2312"/>
          <w:szCs w:val="32"/>
          <w:lang w:eastAsia="zh-CN"/>
        </w:rPr>
        <w:t>，</w:t>
      </w:r>
      <w:r>
        <w:rPr>
          <w:rFonts w:hint="eastAsia" w:ascii="仿宋_GB2312"/>
          <w:szCs w:val="32"/>
          <w:lang w:val="en-US" w:eastAsia="zh-CN"/>
        </w:rPr>
        <w:t>并</w:t>
      </w:r>
      <w:r>
        <w:rPr>
          <w:rFonts w:hint="eastAsia" w:ascii="仿宋_GB2312"/>
          <w:szCs w:val="32"/>
        </w:rPr>
        <w:t>根据财政预算法，财务收支管理办法，政府采购法等资金管理办法管理资金使用，根据政府大盘</w:t>
      </w:r>
      <w:r>
        <w:rPr>
          <w:rFonts w:hint="eastAsia" w:ascii="仿宋_GB2312"/>
          <w:szCs w:val="32"/>
          <w:lang w:val="en-US" w:eastAsia="zh-CN"/>
        </w:rPr>
        <w:t>工作</w:t>
      </w:r>
      <w:r>
        <w:rPr>
          <w:rFonts w:hint="eastAsia" w:ascii="仿宋_GB2312"/>
          <w:szCs w:val="32"/>
        </w:rPr>
        <w:t>要求，结合新政策法规，合理规范管理资金</w:t>
      </w:r>
      <w:r>
        <w:rPr>
          <w:rFonts w:hint="eastAsia" w:ascii="仿宋_GB2312"/>
          <w:szCs w:val="32"/>
          <w:lang w:val="en-US" w:eastAsia="zh-CN"/>
        </w:rPr>
        <w:t>。无专项管理方面问题</w:t>
      </w:r>
      <w:r>
        <w:rPr>
          <w:rFonts w:hint="eastAsia" w:ascii="仿宋_GB2312"/>
          <w:szCs w:val="32"/>
        </w:rPr>
        <w:t>。</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topLinePunct/>
        <w:ind w:firstLine="594" w:firstLineChars="200"/>
        <w:rPr>
          <w:rFonts w:hint="eastAsia" w:ascii="仿宋_GB2312"/>
          <w:szCs w:val="32"/>
        </w:rPr>
      </w:pPr>
      <w:r>
        <w:rPr>
          <w:rFonts w:hint="eastAsia" w:ascii="仿宋_GB2312"/>
          <w:szCs w:val="32"/>
          <w:highlight w:val="none"/>
          <w:lang w:val="en-US" w:eastAsia="zh-CN"/>
        </w:rPr>
        <w:t>我局</w:t>
      </w:r>
      <w:r>
        <w:rPr>
          <w:rFonts w:hint="eastAsia" w:ascii="仿宋_GB2312"/>
          <w:szCs w:val="32"/>
        </w:rPr>
        <w:t>资金分配合理，突出重点，公平公正；资金分配和使用方向符合资金管理办法。</w:t>
      </w:r>
      <w:r>
        <w:rPr>
          <w:rFonts w:hint="eastAsia" w:ascii="仿宋_GB2312"/>
          <w:szCs w:val="32"/>
          <w:lang w:val="en-US" w:eastAsia="zh-CN"/>
        </w:rPr>
        <w:t>无资金分配方面的问题。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（三）资金拨付方面的问题。</w:t>
      </w:r>
    </w:p>
    <w:p>
      <w:pPr>
        <w:topLinePunct/>
        <w:ind w:firstLine="594" w:firstLineChars="200"/>
        <w:rPr>
          <w:rFonts w:hint="eastAsia" w:ascii="仿宋_GB2312" w:eastAsia="仿宋_GB2312"/>
          <w:szCs w:val="32"/>
          <w:lang w:eastAsia="zh-CN"/>
        </w:rPr>
      </w:pPr>
      <w:r>
        <w:rPr>
          <w:rFonts w:hint="eastAsia" w:ascii="仿宋_GB2312"/>
          <w:szCs w:val="32"/>
        </w:rPr>
        <w:t>区级资金</w:t>
      </w:r>
      <w:r>
        <w:rPr>
          <w:rFonts w:hint="eastAsia" w:ascii="仿宋_GB2312"/>
          <w:szCs w:val="32"/>
          <w:lang w:eastAsia="zh-CN"/>
        </w:rPr>
        <w:t>、</w:t>
      </w:r>
      <w:r>
        <w:rPr>
          <w:rFonts w:hint="eastAsia" w:ascii="仿宋_GB2312"/>
          <w:szCs w:val="32"/>
        </w:rPr>
        <w:t>上级转移支付资金</w:t>
      </w:r>
      <w:r>
        <w:rPr>
          <w:rFonts w:hint="eastAsia" w:ascii="仿宋_GB2312"/>
          <w:szCs w:val="32"/>
          <w:lang w:val="en-US" w:eastAsia="zh-CN"/>
        </w:rPr>
        <w:t>安排下达</w:t>
      </w:r>
      <w:r>
        <w:rPr>
          <w:rFonts w:hint="eastAsia" w:ascii="仿宋_GB2312"/>
          <w:szCs w:val="32"/>
        </w:rPr>
        <w:t>及时。</w:t>
      </w:r>
      <w:r>
        <w:rPr>
          <w:rFonts w:hint="eastAsia" w:ascii="仿宋_GB2312"/>
          <w:szCs w:val="32"/>
          <w:highlight w:val="none"/>
          <w:lang w:val="en-US" w:eastAsia="zh-CN"/>
        </w:rPr>
        <w:t>我局</w:t>
      </w:r>
      <w:r>
        <w:rPr>
          <w:rFonts w:hint="eastAsia" w:ascii="仿宋_GB2312"/>
          <w:szCs w:val="32"/>
          <w:lang w:val="en-US" w:eastAsia="zh-CN"/>
        </w:rPr>
        <w:t>根据各项工作开展情况及时足额拨付项目资金。无</w:t>
      </w:r>
      <w:r>
        <w:rPr>
          <w:rFonts w:hint="eastAsia" w:ascii="仿宋_GB2312"/>
          <w:szCs w:val="32"/>
        </w:rPr>
        <w:t>资金拨付方面的问题</w:t>
      </w:r>
      <w:r>
        <w:rPr>
          <w:rFonts w:hint="eastAsia" w:ascii="仿宋_GB2312"/>
          <w:szCs w:val="32"/>
          <w:lang w:eastAsia="zh-CN"/>
        </w:rPr>
        <w:t>。</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w:t>
      </w:r>
    </w:p>
    <w:p>
      <w:pPr>
        <w:topLinePunct/>
        <w:ind w:firstLine="594" w:firstLineChars="200"/>
        <w:rPr>
          <w:rFonts w:hint="eastAsia" w:ascii="仿宋_GB2312" w:eastAsia="仿宋_GB2312"/>
          <w:szCs w:val="32"/>
          <w:lang w:eastAsia="zh-CN"/>
        </w:rPr>
      </w:pPr>
      <w:r>
        <w:rPr>
          <w:rFonts w:hint="eastAsia" w:ascii="仿宋_GB2312"/>
          <w:szCs w:val="32"/>
        </w:rPr>
        <w:t>资金使用合规，无截留、挪用等现象</w:t>
      </w:r>
      <w:r>
        <w:rPr>
          <w:rFonts w:hint="eastAsia" w:ascii="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rPr>
        <w:t>1</w:t>
      </w:r>
      <w:r>
        <w:rPr>
          <w:rFonts w:hint="eastAsia" w:ascii="仿宋_GB2312"/>
          <w:szCs w:val="32"/>
          <w:lang w:val="en-US" w:eastAsia="zh-CN"/>
        </w:rPr>
        <w:t>.</w:t>
      </w:r>
      <w:r>
        <w:rPr>
          <w:rFonts w:hint="eastAsia" w:ascii="仿宋_GB2312"/>
          <w:szCs w:val="32"/>
        </w:rPr>
        <w:t>加强资金管理</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rPr>
        <w:t>2</w:t>
      </w:r>
      <w:r>
        <w:rPr>
          <w:rFonts w:hint="eastAsia" w:ascii="仿宋_GB2312"/>
          <w:szCs w:val="32"/>
          <w:lang w:val="en-US" w:eastAsia="zh-CN"/>
        </w:rPr>
        <w:t>.</w:t>
      </w:r>
      <w:r>
        <w:rPr>
          <w:rFonts w:hint="eastAsia" w:ascii="仿宋_GB2312"/>
          <w:szCs w:val="32"/>
        </w:rPr>
        <w:t>加强内控建设</w:t>
      </w:r>
      <w:r>
        <w:rPr>
          <w:rFonts w:hint="eastAsia" w:ascii="仿宋_GB2312"/>
          <w:szCs w:val="32"/>
          <w:lang w:eastAsia="zh-CN"/>
        </w:rPr>
        <w:t>；</w:t>
      </w:r>
    </w:p>
    <w:p>
      <w:pPr>
        <w:topLinePunct/>
        <w:ind w:firstLine="594" w:firstLineChars="200"/>
        <w:rPr>
          <w:rFonts w:hint="eastAsia" w:ascii="仿宋_GB2312" w:eastAsia="仿宋_GB2312"/>
          <w:szCs w:val="32"/>
          <w:lang w:eastAsia="zh-CN"/>
        </w:rPr>
      </w:pPr>
      <w:r>
        <w:rPr>
          <w:rFonts w:hint="eastAsia" w:ascii="仿宋_GB2312"/>
          <w:szCs w:val="32"/>
        </w:rPr>
        <w:t>3</w:t>
      </w:r>
      <w:r>
        <w:rPr>
          <w:rFonts w:hint="eastAsia" w:ascii="仿宋_GB2312"/>
          <w:szCs w:val="32"/>
          <w:lang w:val="en-US" w:eastAsia="zh-CN"/>
        </w:rPr>
        <w:t>.</w:t>
      </w:r>
      <w:r>
        <w:rPr>
          <w:rFonts w:hint="eastAsia" w:ascii="仿宋_GB2312"/>
          <w:szCs w:val="32"/>
        </w:rPr>
        <w:t>加强绩效管理学习</w:t>
      </w:r>
      <w:r>
        <w:rPr>
          <w:rFonts w:hint="eastAsia" w:ascii="仿宋_GB2312"/>
          <w:szCs w:val="32"/>
          <w:lang w:eastAsia="zh-CN"/>
        </w:rPr>
        <w:t>。</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rPr>
        <w:t>加强资金情况与业务科室的对接，及时掌握项目进度，让资金使用更加合理</w:t>
      </w:r>
      <w:r>
        <w:rPr>
          <w:rFonts w:hint="eastAsia" w:ascii="仿宋_GB2312"/>
          <w:szCs w:val="32"/>
          <w:lang w:eastAsia="zh-CN"/>
        </w:rPr>
        <w:t>，</w:t>
      </w:r>
      <w:r>
        <w:rPr>
          <w:rFonts w:hint="eastAsia" w:ascii="仿宋_GB2312"/>
          <w:szCs w:val="32"/>
          <w:lang w:val="en-US" w:eastAsia="zh-CN"/>
        </w:rPr>
        <w:t>注重资金使用效益</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4455" w:firstLineChars="1500"/>
        <w:textAlignment w:val="auto"/>
        <w:rPr>
          <w:rFonts w:hint="eastAsia" w:ascii="仿宋_GB2312"/>
          <w:szCs w:val="32"/>
          <w:lang w:val="en-US" w:eastAsia="zh-CN"/>
        </w:rPr>
      </w:pPr>
      <w:r>
        <w:rPr>
          <w:rFonts w:hint="eastAsia" w:ascii="仿宋_GB2312"/>
          <w:szCs w:val="32"/>
          <w:lang w:val="en-US" w:eastAsia="zh-CN"/>
        </w:rPr>
        <w:t>昆明市呈贡区医疗保障局</w:t>
      </w:r>
    </w:p>
    <w:p>
      <w:pPr>
        <w:keepNext w:val="0"/>
        <w:keepLines w:val="0"/>
        <w:pageBreakBefore w:val="0"/>
        <w:widowControl w:val="0"/>
        <w:kinsoku/>
        <w:wordWrap/>
        <w:overflowPunct/>
        <w:topLinePunct/>
        <w:autoSpaceDE/>
        <w:autoSpaceDN/>
        <w:bidi w:val="0"/>
        <w:adjustRightInd/>
        <w:snapToGrid/>
        <w:spacing w:line="560" w:lineRule="exact"/>
        <w:ind w:firstLine="4455" w:firstLineChars="1500"/>
        <w:textAlignment w:val="auto"/>
        <w:rPr>
          <w:rFonts w:hint="default" w:ascii="仿宋_GB2312"/>
          <w:szCs w:val="32"/>
          <w:lang w:val="en-US" w:eastAsia="zh-CN"/>
        </w:rPr>
      </w:pPr>
      <w:r>
        <w:rPr>
          <w:rFonts w:hint="eastAsia" w:ascii="仿宋_GB2312"/>
          <w:szCs w:val="32"/>
          <w:lang w:val="en-US" w:eastAsia="zh-CN"/>
        </w:rPr>
        <w:t xml:space="preserve">   2024年2月22日</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3603C0-C18D-4D25-83FF-5904F30C02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0EF8F6-C319-48D6-AF89-F3D04B1EC5A6}"/>
  </w:font>
  <w:font w:name="仿宋_GB2312">
    <w:panose1 w:val="02010609030101010101"/>
    <w:charset w:val="86"/>
    <w:family w:val="modern"/>
    <w:pitch w:val="default"/>
    <w:sig w:usb0="00000001" w:usb1="080E0000" w:usb2="00000000" w:usb3="00000000" w:csb0="00040000" w:csb1="00000000"/>
    <w:embedRegular r:id="rId3" w:fontKey="{B43463C4-2854-43BD-A9CA-13CA5DBA4FAC}"/>
  </w:font>
  <w:font w:name="方正小标宋_GBK">
    <w:panose1 w:val="03000509000000000000"/>
    <w:charset w:val="86"/>
    <w:family w:val="script"/>
    <w:pitch w:val="default"/>
    <w:sig w:usb0="00000001" w:usb1="080E0000" w:usb2="00000000" w:usb3="00000000" w:csb0="00040000" w:csb1="00000000"/>
    <w:embedRegular r:id="rId4" w:fontKey="{7178C48A-1E00-4FB2-8C40-24856B243158}"/>
  </w:font>
  <w:font w:name="楷体_GB2312">
    <w:panose1 w:val="02010609030101010101"/>
    <w:charset w:val="86"/>
    <w:family w:val="auto"/>
    <w:pitch w:val="default"/>
    <w:sig w:usb0="00000001" w:usb1="080E0000" w:usb2="00000000" w:usb3="00000000" w:csb0="00040000" w:csb1="00000000"/>
    <w:embedRegular r:id="rId5" w:fontKey="{734BBB4B-8D27-4EDF-B74E-8D00FB110B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YjYzYjI1Y2QyZWJmZGM3ODVkNmVjYjRhNzM5MmIifQ=="/>
  </w:docVars>
  <w:rsids>
    <w:rsidRoot w:val="00000000"/>
    <w:rsid w:val="05AE36CA"/>
    <w:rsid w:val="132F3C08"/>
    <w:rsid w:val="13427E42"/>
    <w:rsid w:val="21D373C2"/>
    <w:rsid w:val="236A05EE"/>
    <w:rsid w:val="35EA1EB9"/>
    <w:rsid w:val="3664161D"/>
    <w:rsid w:val="378A5996"/>
    <w:rsid w:val="394750CB"/>
    <w:rsid w:val="487776F9"/>
    <w:rsid w:val="51DB7F97"/>
    <w:rsid w:val="534F7729"/>
    <w:rsid w:val="569224C3"/>
    <w:rsid w:val="5A3C6978"/>
    <w:rsid w:val="60D4078F"/>
    <w:rsid w:val="67600811"/>
    <w:rsid w:val="785967B3"/>
    <w:rsid w:val="7DBF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2024-02-23T06:09:50Z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B25CC0F838884C288129993883C753A7_13</vt:lpwstr>
  </property>
</Properties>
</file>