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3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评审程序及办法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一、总则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0" w:name="_Toc19995"/>
      <w:bookmarkStart w:id="1" w:name="_Toc24134"/>
      <w:bookmarkStart w:id="2" w:name="_Toc5787"/>
      <w:bookmarkStart w:id="3" w:name="_Toc7905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二、评审原则</w:t>
      </w:r>
      <w:bookmarkEnd w:id="0"/>
      <w:bookmarkEnd w:id="1"/>
      <w:bookmarkEnd w:id="2"/>
      <w:bookmarkEnd w:id="3"/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坚持公平、公正、科学、择优的原则，本着实事求是的精神，不带有任何主观意愿和偏见，认真负责地做好评审工作，公平、公正地对待每一个供应商，全面分析，综合评审。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评审只对供应商的响应文件进行评审，响应文件以外的资料、信息不应作为评审的依据。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4" w:name="_Toc29093"/>
      <w:bookmarkStart w:id="5" w:name="_Toc11916"/>
      <w:bookmarkStart w:id="6" w:name="_Toc1443"/>
      <w:bookmarkStart w:id="7" w:name="_Toc8665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三、综合评分</w:t>
      </w:r>
      <w:bookmarkEnd w:id="4"/>
      <w:bookmarkEnd w:id="5"/>
      <w:bookmarkEnd w:id="6"/>
      <w:bookmarkEnd w:id="7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对资格审查评审合格的响应文件按以下方法进行综合评分。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按以下公式计算出各供应商的总得分，推荐中标候选人按评审总得分由高到低顺序排列；评审总得分相同的，按响应报价由低到高顺序排列；评审总得分且响应报价相同的，按技术部分得分高低排列，依次类推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四、资格审查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1.呈贡中心粮库项目建设决算审核政府购买服务计划报名时间截止后，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依法对供应商的资格进行审查。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2.资格审查标准：依据法律法规和购买服务计划的规定，对响应文件中的资格条件以及证明文件等进行审查，以确定供应商是否具备响应资格；见“附件2.资格审查表”。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3.资格审查程序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依据本章资格评审标准规定的标准对响应文件进行资格审查。有一项不符合审查标准的，响应无效。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注：合格供应商不足3家的，不再进入评审程序，作流标处理。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五、评分办法（综合评分法）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firstLine="640" w:firstLineChars="200"/>
        <w:jc w:val="both"/>
        <w:textAlignment w:val="auto"/>
        <w:outlineLvl w:val="1"/>
        <w:rPr>
          <w:rStyle w:val="8"/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1.分值构成（满分100分）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评审小组仅对通过资格审查的供应商的响应文件进行详细评审，详细评审（满分100分）分为商务评审和技术评审两部分，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F1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报价部分=10分，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F2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技术部分=90分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供应商的最后得分=F1+F2，评审小组按供应商的最后得分高低进行排序。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2.商务评审：F1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价格部分评分办法（满分10分）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本项目的价格分采用低价优先法计算，即通过本项目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审查且价格最低的报价为评审基准价，其价格分为满分即10分。其他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的价格分统一按照下列公式计算：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报价得分=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[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评审基准价／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1-响应报价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]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×10；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注：价格分采用低价优先法计算，但最低价不作为中标的保证。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3.技术评审：F2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技术部分评分办法（满分90分）</w:t>
      </w:r>
    </w:p>
    <w:p>
      <w:pPr>
        <w:pStyle w:val="2"/>
        <w:rPr>
          <w:rFonts w:hint="eastAsia"/>
        </w:rPr>
      </w:pPr>
      <w:bookmarkStart w:id="8" w:name="_GoBack"/>
      <w:bookmarkEnd w:id="8"/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636"/>
        <w:gridCol w:w="5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条款号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评分项目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对本项目了解情况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（1）投标人对项目理解、目标判断清晰准确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到位的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（2）投标人对项目理解、目标判断清晰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较为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准确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（3）对项目理解、目标判断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不清晰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重难点简析及应对措施（满分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（1）投标人对项目重点的分析准确、合理，应对措施合理可行得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（2）投标人对项目重点的分析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较为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准确、合理，应对措施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较为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合理可行得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（3）投标人对项目重点的分析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不准确的不得分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工作方案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编制情况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（1）投标人对进度安排、人员结构合理，工期、质量保证措施有针对性，有成功实施经验等的得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（2）投标人对进度安排、人员结构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较为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合理，工期、质量保证措施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较为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有针对性的得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（3）投标人对进度安排、人员结构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合理，工期、质量保证措施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有针对性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的不得分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业绩（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15分）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提供类似业绩一个得基本分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分，每增加一个得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分，满分15分。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注：业绩证明材料以中标通知书或合同协议书为准。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售后服务计划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（1）拟定的今后服务计划有针对性、可操作性的得1-5分；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（2）为拟定售后服务计划的不得分。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六、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得分汇总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1.评审小组应首先对各供应商响应文件进行评审，写出书面意见并按文件规定分值评分。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2.除价格得分外，其余部分由各评委自主评分并签字确认。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3.统分原则：计算评委打分的算术平均值为供应商的该项评分因素的得分，报价得分除外(保留小数点后两位)。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4.得分汇总：各项评分因素得分的总和即为供应商最后得分。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kzidenz Grotesk BQ">
    <w:altName w:val="华光中楷_CNK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mNjUzOWQ3ZTc1ZjIyZDM1ZjM3NzAzOGNhYTE4NjUifQ=="/>
  </w:docVars>
  <w:rsids>
    <w:rsidRoot w:val="783D3A40"/>
    <w:rsid w:val="051A3997"/>
    <w:rsid w:val="058517C8"/>
    <w:rsid w:val="0D75168C"/>
    <w:rsid w:val="19102125"/>
    <w:rsid w:val="19364C90"/>
    <w:rsid w:val="1D274406"/>
    <w:rsid w:val="1EAE5450"/>
    <w:rsid w:val="1FEF5FE7"/>
    <w:rsid w:val="2EF47ADA"/>
    <w:rsid w:val="32DD268A"/>
    <w:rsid w:val="36683636"/>
    <w:rsid w:val="39982257"/>
    <w:rsid w:val="3A6D6CBF"/>
    <w:rsid w:val="3FBB6AA5"/>
    <w:rsid w:val="4383682F"/>
    <w:rsid w:val="45D94923"/>
    <w:rsid w:val="4A3862E1"/>
    <w:rsid w:val="4F140241"/>
    <w:rsid w:val="4FBFACE0"/>
    <w:rsid w:val="57F70FA3"/>
    <w:rsid w:val="5D77A56A"/>
    <w:rsid w:val="5FAB141B"/>
    <w:rsid w:val="60BB49EA"/>
    <w:rsid w:val="613123F4"/>
    <w:rsid w:val="63A80B5B"/>
    <w:rsid w:val="67A72459"/>
    <w:rsid w:val="6C6F2A7F"/>
    <w:rsid w:val="6F5B7E3A"/>
    <w:rsid w:val="75B16714"/>
    <w:rsid w:val="76CB6DD5"/>
    <w:rsid w:val="77DF6228"/>
    <w:rsid w:val="77FFFB48"/>
    <w:rsid w:val="783D3A40"/>
    <w:rsid w:val="797B0C6B"/>
    <w:rsid w:val="7AFF2CE3"/>
    <w:rsid w:val="7B9E0368"/>
    <w:rsid w:val="7BD945B1"/>
    <w:rsid w:val="7EFF1873"/>
    <w:rsid w:val="B5BEA23F"/>
    <w:rsid w:val="BE5B594D"/>
    <w:rsid w:val="F9F37D6F"/>
    <w:rsid w:val="FBF1E2C4"/>
    <w:rsid w:val="FCF6FBE1"/>
    <w:rsid w:val="FD6FE1E4"/>
    <w:rsid w:val="FF47180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 w:eastAsia="zh-CN"/>
    </w:rPr>
  </w:style>
  <w:style w:type="paragraph" w:styleId="5">
    <w:name w:val="Body Text Indent"/>
    <w:basedOn w:val="1"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customStyle="1" w:styleId="9">
    <w:name w:val="BodyText"/>
    <w:basedOn w:val="1"/>
    <w:qFormat/>
    <w:uiPriority w:val="0"/>
    <w:pPr>
      <w:spacing w:after="120"/>
      <w:textAlignment w:val="baseline"/>
    </w:pPr>
  </w:style>
  <w:style w:type="paragraph" w:customStyle="1" w:styleId="10">
    <w:name w:val="列出段落1"/>
    <w:basedOn w:val="1"/>
    <w:qFormat/>
    <w:uiPriority w:val="0"/>
    <w:pPr>
      <w:spacing w:before="117"/>
      <w:ind w:left="143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2023-07-19T16:42:00Z</dcterms:created>
  <dc:creator>江家杰</dc:creator>
  <cp:lastModifiedBy>kmcg</cp:lastModifiedBy>
  <dcterms:modified xsi:type="dcterms:W3CDTF">2024-04-16T12:11:39Z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6E7A15451203413991EC63DE01C8601E_11</vt:lpwstr>
  </property>
</Properties>
</file>