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 w:val="0"/>
          <w:bCs w:val="0"/>
          <w:sz w:val="44"/>
          <w:szCs w:val="44"/>
          <w:lang w:val="en-US" w:eastAsia="zh-CN"/>
        </w:rPr>
      </w:pPr>
      <w:r>
        <w:rPr>
          <w:rFonts w:hint="eastAsia" w:ascii="Times New Roman" w:hAnsi="Times New Roman" w:eastAsia="方正小标宋简体" w:cs="Times New Roman"/>
          <w:b w:val="0"/>
          <w:bCs w:val="0"/>
          <w:sz w:val="44"/>
          <w:szCs w:val="44"/>
          <w:lang w:val="en-US" w:eastAsia="zh-CN"/>
        </w:rPr>
        <w:t>呈贡区牛屎沟驼峰街三岔口段淹积水点整治工程、呈贡区白龙潭水库向中央公园七步场大小塘子调水工程、清水大沟（瑞香街--洛龙河污水处理厂）沟渠清淤疏浚应急工程和牛屎沟下游水质提升应急抢险工程4</w:t>
      </w:r>
      <w:r>
        <w:rPr>
          <w:rFonts w:hint="default" w:ascii="Times New Roman" w:hAnsi="Times New Roman" w:eastAsia="方正小标宋简体" w:cs="Times New Roman"/>
          <w:b w:val="0"/>
          <w:bCs w:val="0"/>
          <w:sz w:val="44"/>
          <w:szCs w:val="44"/>
          <w:lang w:val="en-US" w:eastAsia="zh-CN"/>
        </w:rPr>
        <w:t>个</w:t>
      </w:r>
      <w:r>
        <w:rPr>
          <w:rFonts w:hint="eastAsia" w:ascii="Times New Roman" w:hAnsi="Times New Roman" w:eastAsia="方正小标宋简体" w:cs="Times New Roman"/>
          <w:b w:val="0"/>
          <w:bCs w:val="0"/>
          <w:sz w:val="44"/>
          <w:szCs w:val="44"/>
          <w:lang w:val="en-US" w:eastAsia="zh-CN"/>
        </w:rPr>
        <w:t>项目基本情况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一、呈贡区牛屎沟驼峰街三岔口段淹积水点整治工程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关于呈贡区牛屎沟驼峰街三岔口段淹积水整治工程可行性研究报告的批复》（呈发改复〔2020〕5号），由区水务局实施此工程。工程主要是对213国道牛屎沟三岔口箱涵和可乐村道可乐小学箱涵进行扩建，对牛屎沟驼峰街至三岔口箱涵段河道和可乐村段沟渠进行清淤。批复总投资217.7307万元。工程于2020年3月7日开工建设，2020年6月20日完工，2021年11月26日通过竣工验收。目前项目已完成结算审核，审定金额933973.10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二、呈贡区白龙潭水库向中央公园七步场大小塘子调水工程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关于同意呈贡区白龙潭水库向中央公园七步场大小塘子调水工程开展前期工作的函》（呈发改函[2019]31号），同意区水务局实施此项目前期工作。2020年5月13日工程《可行性研究报告》获得批复（呈发改复〔2020〕25号）。工程主要建设内容为新建泵站1座、出水管0.432km、输水管道0.182km、输水渠0.027km、100m³沉淀池1座、闸阀室1座，变压器安装，过水通道修缮及沿线绿化恢复等。工程批复总投资500.80万元。工程于2021年3月17日开工建设，2021年6月14日完工，2021年8月12日项目通过初步验收。目前项目已完成结算审核，审定金额3490516.33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三、清水大沟（瑞香街--洛龙河污水处理厂）沟渠清淤疏浚应急工程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3月15日昆明市滇池流域河长制办公室下发《关于呈贡区清水大沟疑似黑臭水体风险未整改到位的情况督办通知》（昆滇河长办督〔2022〕4号），要求呈贡区组织好清水大沟疑似黑臭水体的问题整改，整改工作于4月15日前完成。2022年3月17日，区分管领导批示，要求区水务局立即启动工程性处置措施，切实解决问题。工程主要内容：一是在瑞香街与兴呈路交接处，对沟渠上游污水排放点进行截断导流，把原排污管临时截流至兴呈路人行道污水管，查找沿线进沟渠污水口并封堵。二是对彩云路兴呈路交叉口（小王家营立交桥）下两条塑料草坪覆盖沟抽排水、封堵口及渠道清淤疏浚。三是对清水大沟（瑞香街--洛龙河污水处理厂）沟渠进行清淤疏浚、漂浮垃圾打捞、沟内石块及混凝土块清除、周边杂草清理，并完成清运及消纳。项目已完工并通过竣工验收，已完成结算审核，审定金额2954861.61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四、牛屎沟下游水质提升应急抢险工程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昆明市滇池保护治理指挥部2020年10月与呈贡区签订《确保全年滇池水质达标军令状》及呈贡区委目督办《关于对市级下达呈贡区2020年滇池水质达标军令状任务及现场督查发现问题进行立项督查的通知》(呈督通〔2020〕25号)文件</w:t>
      </w:r>
      <w:bookmarkStart w:id="0" w:name="_GoBack"/>
      <w:bookmarkEnd w:id="0"/>
      <w:r>
        <w:rPr>
          <w:rFonts w:hint="eastAsia" w:ascii="仿宋_GB2312" w:hAnsi="仿宋_GB2312" w:eastAsia="仿宋_GB2312" w:cs="仿宋_GB2312"/>
          <w:sz w:val="32"/>
          <w:szCs w:val="32"/>
          <w:lang w:val="en-US" w:eastAsia="zh-CN"/>
        </w:rPr>
        <w:t>要求，经请示区政府后获得《昆明市呈贡区人民政府关于牛屎沟下游水质提升工程采用应急抢险工程方式实施的批复》（呈政复[2020]239号）。由区水务局委托云南嘉谷环保有限公司投放高效高新JG生物菌种的方式，开展牛屎沟水质提升工程，签订建设运营合同，委托其安装曝气设施设备、投放高效高新JG生物菌种，整理打捞牛屎沟下游调蓄池内污染物等，建设费用129万元，运行管理费21万元/月。确保牛屎沟汇入滇池的水质稳定达到或优于GB3838-2002《地表水环境质量标准》Ⅳ类水标准。项目目前已完成结算审核，审定金额3109124.27元。</w:t>
      </w: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8A84534F-672C-451F-8754-74E47B8B8BCB}"/>
  </w:font>
  <w:font w:name="仿宋_GB2312">
    <w:altName w:val="仿宋"/>
    <w:panose1 w:val="02010609030101010101"/>
    <w:charset w:val="86"/>
    <w:family w:val="auto"/>
    <w:pitch w:val="default"/>
    <w:sig w:usb0="00000000" w:usb1="00000000" w:usb2="00000000" w:usb3="00000000" w:csb0="00040000" w:csb1="00000000"/>
    <w:embedRegular r:id="rId2" w:fontKey="{B5B96CDE-B5E7-4617-A591-AC8AC4566925}"/>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wZDUwMTJiMDI4NjUyN2I3Y2ExZjNjZjM0ODE0ZTIifQ=="/>
  </w:docVars>
  <w:rsids>
    <w:rsidRoot w:val="00000000"/>
    <w:rsid w:val="021D3F8B"/>
    <w:rsid w:val="0779100B"/>
    <w:rsid w:val="09AA6A30"/>
    <w:rsid w:val="0EBA3EC5"/>
    <w:rsid w:val="134B32E9"/>
    <w:rsid w:val="13E37358"/>
    <w:rsid w:val="14C20453"/>
    <w:rsid w:val="15100CEC"/>
    <w:rsid w:val="164019D0"/>
    <w:rsid w:val="1B04627A"/>
    <w:rsid w:val="1DAE2223"/>
    <w:rsid w:val="214122D2"/>
    <w:rsid w:val="22C02AA3"/>
    <w:rsid w:val="233A1908"/>
    <w:rsid w:val="2629316F"/>
    <w:rsid w:val="2826621C"/>
    <w:rsid w:val="291052D4"/>
    <w:rsid w:val="2BCF69EC"/>
    <w:rsid w:val="2BDD0876"/>
    <w:rsid w:val="2C0D0BE9"/>
    <w:rsid w:val="2E040AAE"/>
    <w:rsid w:val="321150C9"/>
    <w:rsid w:val="358973A9"/>
    <w:rsid w:val="3710594F"/>
    <w:rsid w:val="38A36C5A"/>
    <w:rsid w:val="39E31920"/>
    <w:rsid w:val="3B2140A6"/>
    <w:rsid w:val="3DCC46A4"/>
    <w:rsid w:val="42CE06AB"/>
    <w:rsid w:val="456B61E8"/>
    <w:rsid w:val="464420F8"/>
    <w:rsid w:val="4C6B3B92"/>
    <w:rsid w:val="4D161C9F"/>
    <w:rsid w:val="4D1677A9"/>
    <w:rsid w:val="4D3E1409"/>
    <w:rsid w:val="516C3C72"/>
    <w:rsid w:val="544C7039"/>
    <w:rsid w:val="550E2BA0"/>
    <w:rsid w:val="558A1536"/>
    <w:rsid w:val="56217E5F"/>
    <w:rsid w:val="5B977B3E"/>
    <w:rsid w:val="5BE34B31"/>
    <w:rsid w:val="5D04635B"/>
    <w:rsid w:val="5FA12743"/>
    <w:rsid w:val="60C84CB3"/>
    <w:rsid w:val="621B2C36"/>
    <w:rsid w:val="623B7475"/>
    <w:rsid w:val="62876765"/>
    <w:rsid w:val="62FA0508"/>
    <w:rsid w:val="65C60357"/>
    <w:rsid w:val="671D35ED"/>
    <w:rsid w:val="68125B26"/>
    <w:rsid w:val="686B0388"/>
    <w:rsid w:val="6F682074"/>
    <w:rsid w:val="70893AA1"/>
    <w:rsid w:val="70FF0D11"/>
    <w:rsid w:val="73A66718"/>
    <w:rsid w:val="789E2B1B"/>
    <w:rsid w:val="7AE317D0"/>
    <w:rsid w:val="7B096F88"/>
    <w:rsid w:val="7E304357"/>
    <w:rsid w:val="7F703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实施方案正文"/>
    <w:basedOn w:val="1"/>
    <w:qFormat/>
    <w:uiPriority w:val="99"/>
    <w:pPr>
      <w:ind w:firstLine="566" w:firstLineChars="202"/>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290</Words>
  <Characters>299</Characters>
  <Lines>0</Lines>
  <Paragraphs>0</Paragraphs>
  <TotalTime>6</TotalTime>
  <ScaleCrop>false</ScaleCrop>
  <LinksUpToDate>false</LinksUpToDate>
  <CharactersWithSpaces>299</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2023-08-01T05:45:00Z</dcterms:created>
  <dc:creator>规划建设科</dc:creator>
  <cp:lastModifiedBy>蔡敬波</cp:lastModifiedBy>
  <dcterms:modified xsi:type="dcterms:W3CDTF">2024-03-18T02:49:40Z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0DCE7A79D07D40BDB05EFECD41C2824C_13</vt:lpwstr>
  </property>
</Properties>
</file>