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spacing w:val="14"/>
          <w:sz w:val="44"/>
          <w:szCs w:val="44"/>
        </w:rPr>
      </w:pPr>
      <w:r>
        <w:rPr>
          <w:rFonts w:hint="eastAsia" w:ascii="方正小标宋简体" w:eastAsia="方正小标宋简体"/>
          <w:sz w:val="44"/>
          <w:szCs w:val="44"/>
          <w:lang w:val="en-US" w:eastAsia="zh-CN"/>
        </w:rPr>
        <w:t>昆明高新技术产业开发区第四小学2024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小学生课后服务</w:t>
      </w:r>
      <w:r>
        <w:rPr>
          <w:rFonts w:hint="eastAsia" w:ascii="方正小标宋简体" w:eastAsia="方正小标宋简体"/>
          <w:sz w:val="44"/>
          <w:szCs w:val="44"/>
        </w:rPr>
        <w:t>经费</w:t>
      </w:r>
      <w:r>
        <w:rPr>
          <w:rFonts w:hint="eastAsia" w:ascii="方正小标宋简体" w:hAnsi="华文中宋" w:eastAsia="方正小标宋简体"/>
          <w:spacing w:val="14"/>
          <w:sz w:val="44"/>
          <w:szCs w:val="44"/>
        </w:rPr>
        <w:t>项目</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0"/>
        </w:numPr>
        <w:jc w:val="left"/>
        <w:rPr>
          <w:rFonts w:hint="eastAsia" w:ascii="黑体" w:hAnsi="黑体" w:eastAsia="黑体"/>
          <w:kern w:val="0"/>
          <w:sz w:val="30"/>
          <w:szCs w:val="30"/>
        </w:rPr>
      </w:pPr>
      <w:r>
        <w:rPr>
          <w:rFonts w:hint="eastAsia" w:ascii="黑体" w:hAnsi="黑体" w:eastAsia="黑体"/>
          <w:kern w:val="0"/>
          <w:sz w:val="30"/>
          <w:szCs w:val="30"/>
          <w:lang w:eastAsia="zh-CN"/>
        </w:rPr>
        <w:t>一、</w:t>
      </w:r>
      <w:r>
        <w:rPr>
          <w:rFonts w:hint="eastAsia" w:ascii="黑体" w:hAnsi="黑体" w:eastAsia="黑体"/>
          <w:kern w:val="0"/>
          <w:sz w:val="30"/>
          <w:szCs w:val="30"/>
        </w:rPr>
        <w:t>项目名称</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rPr>
        <w:t xml:space="preserve">  </w:t>
      </w:r>
      <w:r>
        <w:rPr>
          <w:rFonts w:hint="eastAsia" w:eastAsia="仿宋_GB2312"/>
          <w:kern w:val="0"/>
          <w:sz w:val="30"/>
          <w:szCs w:val="30"/>
          <w:lang w:val="en-US" w:eastAsia="zh-CN"/>
        </w:rPr>
        <w:t>小学生课后服务</w:t>
      </w:r>
      <w:r>
        <w:rPr>
          <w:rFonts w:hint="eastAsia" w:eastAsia="仿宋_GB2312"/>
          <w:kern w:val="0"/>
          <w:sz w:val="30"/>
          <w:szCs w:val="30"/>
        </w:rPr>
        <w:t>经费</w:t>
      </w:r>
      <w:r>
        <w:rPr>
          <w:rFonts w:hint="eastAsia" w:eastAsia="仿宋_GB2312"/>
          <w:kern w:val="0"/>
          <w:sz w:val="30"/>
          <w:szCs w:val="30"/>
          <w:lang w:eastAsia="zh-CN"/>
        </w:rPr>
        <w:t>。</w:t>
      </w:r>
    </w:p>
    <w:p>
      <w:pPr>
        <w:widowControl/>
        <w:numPr>
          <w:ilvl w:val="0"/>
          <w:numId w:val="0"/>
        </w:numPr>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二、</w:t>
      </w:r>
      <w:r>
        <w:rPr>
          <w:rFonts w:hint="eastAsia" w:ascii="黑体" w:hAnsi="黑体" w:eastAsia="黑体" w:cs="黑体"/>
          <w:kern w:val="0"/>
          <w:sz w:val="30"/>
          <w:szCs w:val="30"/>
        </w:rPr>
        <w:t>立项依据</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lang w:eastAsia="zh-CN"/>
        </w:rPr>
        <w:t>根据《</w:t>
      </w:r>
      <w:r>
        <w:rPr>
          <w:rFonts w:hint="eastAsia" w:eastAsia="仿宋_GB2312"/>
          <w:kern w:val="0"/>
          <w:sz w:val="30"/>
          <w:szCs w:val="30"/>
          <w:lang w:val="en-US" w:eastAsia="zh-CN"/>
        </w:rPr>
        <w:t>昆明市教育体育局昆明市财政局关于推进昆明市小学生课后服务的工作意见</w:t>
      </w:r>
      <w:r>
        <w:rPr>
          <w:rFonts w:hint="eastAsia" w:eastAsia="仿宋_GB2312"/>
          <w:kern w:val="0"/>
          <w:sz w:val="30"/>
          <w:szCs w:val="30"/>
          <w:lang w:eastAsia="zh-CN"/>
        </w:rPr>
        <w:t>》</w:t>
      </w:r>
      <w:r>
        <w:rPr>
          <w:rFonts w:hint="eastAsia" w:eastAsia="仿宋_GB2312"/>
          <w:kern w:val="0"/>
          <w:sz w:val="30"/>
          <w:szCs w:val="30"/>
          <w:lang w:val="en-US" w:eastAsia="zh-CN"/>
        </w:rPr>
        <w:t>及呈工【2015】14号文件精神</w:t>
      </w:r>
      <w:r>
        <w:rPr>
          <w:rFonts w:hint="eastAsia" w:eastAsia="仿宋_GB2312"/>
          <w:kern w:val="0"/>
          <w:sz w:val="30"/>
          <w:szCs w:val="30"/>
          <w:lang w:eastAsia="zh-CN"/>
        </w:rPr>
        <w:t>。</w:t>
      </w:r>
    </w:p>
    <w:p>
      <w:pPr>
        <w:widowControl/>
        <w:numPr>
          <w:ilvl w:val="0"/>
          <w:numId w:val="0"/>
        </w:numPr>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三、</w:t>
      </w:r>
      <w:r>
        <w:rPr>
          <w:rFonts w:hint="eastAsia" w:ascii="黑体" w:hAnsi="黑体" w:eastAsia="黑体" w:cs="黑体"/>
          <w:kern w:val="0"/>
          <w:sz w:val="30"/>
          <w:szCs w:val="30"/>
        </w:rPr>
        <w:t>项目实施单位</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单位名称：</w:t>
      </w:r>
      <w:r>
        <w:rPr>
          <w:rFonts w:hint="eastAsia" w:ascii="仿宋_GB2312" w:hAnsi="仿宋_GB2312" w:eastAsia="仿宋_GB2312" w:cs="仿宋_GB2312"/>
          <w:kern w:val="0"/>
          <w:sz w:val="30"/>
          <w:szCs w:val="30"/>
          <w:lang w:eastAsia="zh-CN"/>
        </w:rPr>
        <w:t>昆明高新技术产业开发区第四小学</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组织机构代码：</w:t>
      </w:r>
      <w:r>
        <w:rPr>
          <w:rFonts w:hint="eastAsia" w:ascii="仿宋_GB2312" w:hAnsi="仿宋_GB2312" w:eastAsia="仿宋_GB2312" w:cs="仿宋_GB2312"/>
          <w:kern w:val="0"/>
          <w:sz w:val="30"/>
          <w:szCs w:val="30"/>
          <w:lang w:val="en-US" w:eastAsia="zh-CN"/>
        </w:rPr>
        <w:t>1253011543149066J</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地址：</w:t>
      </w:r>
      <w:r>
        <w:rPr>
          <w:rFonts w:hint="eastAsia" w:ascii="仿宋_GB2312" w:hAnsi="仿宋_GB2312" w:eastAsia="仿宋_GB2312" w:cs="仿宋_GB2312"/>
          <w:kern w:val="0"/>
          <w:sz w:val="30"/>
          <w:szCs w:val="30"/>
          <w:lang w:eastAsia="zh-CN"/>
        </w:rPr>
        <w:t>昆明市呈贡区马金铺街道</w:t>
      </w:r>
      <w:r>
        <w:rPr>
          <w:rFonts w:hint="eastAsia" w:ascii="仿宋_GB2312" w:hAnsi="仿宋_GB2312" w:eastAsia="仿宋_GB2312" w:cs="仿宋_GB2312"/>
          <w:kern w:val="0"/>
          <w:sz w:val="30"/>
          <w:szCs w:val="30"/>
          <w:lang w:val="en-US" w:eastAsia="zh-CN"/>
        </w:rPr>
        <w:t>2511号</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联系电话：</w:t>
      </w:r>
      <w:r>
        <w:rPr>
          <w:rFonts w:hint="eastAsia" w:ascii="仿宋_GB2312" w:hAnsi="仿宋_GB2312" w:eastAsia="仿宋_GB2312" w:cs="仿宋_GB2312"/>
          <w:kern w:val="0"/>
          <w:sz w:val="30"/>
          <w:szCs w:val="30"/>
          <w:lang w:val="en-US" w:eastAsia="zh-CN"/>
        </w:rPr>
        <w:t>0871--67441009</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法人代表：</w:t>
      </w:r>
      <w:r>
        <w:rPr>
          <w:rFonts w:hint="eastAsia" w:ascii="仿宋_GB2312" w:hAnsi="仿宋_GB2312" w:eastAsia="仿宋_GB2312" w:cs="仿宋_GB2312"/>
          <w:kern w:val="0"/>
          <w:sz w:val="30"/>
          <w:szCs w:val="30"/>
          <w:lang w:val="en-US" w:eastAsia="zh-CN"/>
        </w:rPr>
        <w:t>罗志明</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经费来源：</w:t>
      </w:r>
      <w:r>
        <w:rPr>
          <w:rFonts w:hint="eastAsia" w:ascii="仿宋_GB2312" w:hAnsi="仿宋_GB2312" w:eastAsia="仿宋_GB2312" w:cs="仿宋_GB2312"/>
          <w:kern w:val="0"/>
          <w:sz w:val="30"/>
          <w:szCs w:val="30"/>
          <w:lang w:eastAsia="zh-CN"/>
        </w:rPr>
        <w:t>财政资金</w:t>
      </w:r>
    </w:p>
    <w:p>
      <w:pPr>
        <w:widowControl/>
        <w:ind w:firstLine="600" w:firstLineChars="200"/>
        <w:jc w:val="left"/>
        <w:rPr>
          <w:rFonts w:hint="eastAsia" w:eastAsia="仿宋_GB2312"/>
          <w:kern w:val="0"/>
          <w:sz w:val="30"/>
          <w:szCs w:val="30"/>
        </w:rPr>
      </w:pPr>
      <w:r>
        <w:rPr>
          <w:rFonts w:hint="eastAsia" w:ascii="仿宋_GB2312" w:hAnsi="仿宋_GB2312" w:eastAsia="仿宋_GB2312" w:cs="仿宋_GB2312"/>
          <w:kern w:val="0"/>
          <w:sz w:val="30"/>
          <w:szCs w:val="30"/>
          <w:lang w:val="en-US" w:eastAsia="zh-CN"/>
        </w:rPr>
        <w:t>单位</w:t>
      </w:r>
      <w:r>
        <w:rPr>
          <w:rFonts w:hint="eastAsia" w:ascii="仿宋_GB2312" w:hAnsi="仿宋_GB2312" w:eastAsia="仿宋_GB2312" w:cs="仿宋_GB2312"/>
          <w:kern w:val="0"/>
          <w:sz w:val="30"/>
          <w:szCs w:val="30"/>
        </w:rPr>
        <w:t>概况：</w:t>
      </w:r>
      <w:r>
        <w:rPr>
          <w:rFonts w:hint="eastAsia" w:eastAsia="仿宋_GB2312"/>
          <w:kern w:val="0"/>
          <w:sz w:val="32"/>
          <w:szCs w:val="32"/>
        </w:rPr>
        <w:t>昆明高新技术产业开发区第</w:t>
      </w:r>
      <w:r>
        <w:rPr>
          <w:rFonts w:hint="eastAsia" w:eastAsia="仿宋_GB2312"/>
          <w:kern w:val="0"/>
          <w:sz w:val="32"/>
          <w:szCs w:val="32"/>
          <w:lang w:val="en-US" w:eastAsia="zh-CN"/>
        </w:rPr>
        <w:t>四小</w:t>
      </w:r>
      <w:r>
        <w:rPr>
          <w:rFonts w:hint="eastAsia" w:eastAsia="仿宋_GB2312"/>
          <w:kern w:val="0"/>
          <w:sz w:val="32"/>
          <w:szCs w:val="32"/>
        </w:rPr>
        <w:t>学于</w:t>
      </w:r>
      <w:r>
        <w:rPr>
          <w:rFonts w:hint="eastAsia" w:eastAsia="仿宋_GB2312"/>
          <w:kern w:val="0"/>
          <w:sz w:val="32"/>
          <w:szCs w:val="32"/>
          <w:lang w:val="en-US" w:eastAsia="zh-CN"/>
        </w:rPr>
        <w:t>2011</w:t>
      </w:r>
      <w:r>
        <w:rPr>
          <w:rFonts w:hint="eastAsia" w:eastAsia="仿宋_GB2312"/>
          <w:kern w:val="0"/>
          <w:sz w:val="32"/>
          <w:szCs w:val="32"/>
        </w:rPr>
        <w:t>年9月成立，为财政全额拨款事业单位。办学规模为</w:t>
      </w:r>
      <w:r>
        <w:rPr>
          <w:rFonts w:hint="eastAsia" w:eastAsia="仿宋_GB2312"/>
          <w:kern w:val="0"/>
          <w:sz w:val="32"/>
          <w:szCs w:val="32"/>
          <w:lang w:val="en-US" w:eastAsia="zh-CN"/>
        </w:rPr>
        <w:t>67</w:t>
      </w:r>
      <w:r>
        <w:rPr>
          <w:rFonts w:hint="eastAsia" w:eastAsia="仿宋_GB2312"/>
          <w:kern w:val="0"/>
          <w:sz w:val="32"/>
          <w:szCs w:val="32"/>
        </w:rPr>
        <w:t>个教学班，在校学生</w:t>
      </w:r>
      <w:r>
        <w:rPr>
          <w:rFonts w:hint="eastAsia" w:eastAsia="仿宋_GB2312"/>
          <w:kern w:val="0"/>
          <w:sz w:val="32"/>
          <w:szCs w:val="32"/>
          <w:lang w:val="en-US" w:eastAsia="zh-CN"/>
        </w:rPr>
        <w:t>3054</w:t>
      </w:r>
      <w:r>
        <w:rPr>
          <w:rFonts w:hint="eastAsia" w:eastAsia="仿宋_GB2312"/>
          <w:kern w:val="0"/>
          <w:sz w:val="32"/>
          <w:szCs w:val="32"/>
        </w:rPr>
        <w:t>人，有教职工1</w:t>
      </w:r>
      <w:r>
        <w:rPr>
          <w:rFonts w:hint="eastAsia" w:eastAsia="仿宋_GB2312"/>
          <w:kern w:val="0"/>
          <w:sz w:val="32"/>
          <w:szCs w:val="32"/>
          <w:lang w:val="en-US" w:eastAsia="zh-CN"/>
        </w:rPr>
        <w:t>87</w:t>
      </w:r>
      <w:r>
        <w:rPr>
          <w:rFonts w:hint="eastAsia" w:eastAsia="仿宋_GB2312"/>
          <w:kern w:val="0"/>
          <w:sz w:val="32"/>
          <w:szCs w:val="32"/>
        </w:rPr>
        <w:t>人</w:t>
      </w:r>
      <w:r>
        <w:rPr>
          <w:rFonts w:hint="eastAsia" w:eastAsia="仿宋_GB2312"/>
          <w:kern w:val="0"/>
          <w:sz w:val="32"/>
          <w:szCs w:val="32"/>
          <w:lang w:eastAsia="zh-CN"/>
        </w:rPr>
        <w:t>，</w:t>
      </w:r>
      <w:r>
        <w:rPr>
          <w:rFonts w:hint="eastAsia" w:eastAsia="仿宋_GB2312"/>
          <w:kern w:val="0"/>
          <w:sz w:val="32"/>
          <w:szCs w:val="32"/>
          <w:lang w:val="en-US" w:eastAsia="zh-CN"/>
        </w:rPr>
        <w:t>其中在编教师121人，合同聘用制教师14人，临聘教师52人</w:t>
      </w:r>
      <w:r>
        <w:rPr>
          <w:rFonts w:hint="eastAsia" w:ascii="仿宋_GB2312" w:hAnsi="仿宋_GB2312" w:eastAsia="仿宋_GB2312" w:cs="仿宋_GB2312"/>
          <w:sz w:val="30"/>
          <w:szCs w:val="30"/>
          <w:lang w:eastAsia="zh-CN"/>
        </w:rPr>
        <w:t>。</w:t>
      </w:r>
    </w:p>
    <w:p>
      <w:pPr>
        <w:widowControl/>
        <w:jc w:val="left"/>
        <w:rPr>
          <w:rFonts w:hint="eastAsia" w:ascii="黑体" w:hAnsi="黑体" w:eastAsia="黑体" w:cs="黑体"/>
          <w:kern w:val="0"/>
          <w:sz w:val="30"/>
          <w:szCs w:val="30"/>
        </w:rPr>
      </w:pPr>
      <w:r>
        <w:rPr>
          <w:rFonts w:hint="eastAsia" w:ascii="黑体" w:hAnsi="黑体" w:eastAsia="黑体" w:cs="黑体"/>
          <w:sz w:val="30"/>
          <w:szCs w:val="30"/>
          <w:lang w:eastAsia="zh-CN"/>
        </w:rPr>
        <w:t>四、</w:t>
      </w:r>
      <w:r>
        <w:rPr>
          <w:rFonts w:hint="eastAsia" w:ascii="黑体" w:hAnsi="黑体" w:eastAsia="黑体" w:cs="黑体"/>
          <w:kern w:val="0"/>
          <w:sz w:val="30"/>
          <w:szCs w:val="30"/>
          <w:lang w:val="en-US" w:eastAsia="zh-CN"/>
        </w:rPr>
        <w:t xml:space="preserve"> </w:t>
      </w:r>
      <w:r>
        <w:rPr>
          <w:rFonts w:hint="eastAsia" w:ascii="黑体" w:hAnsi="黑体" w:eastAsia="黑体" w:cs="黑体"/>
          <w:kern w:val="0"/>
          <w:sz w:val="30"/>
          <w:szCs w:val="30"/>
        </w:rPr>
        <w:t>项目基本概况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高新四小2024年</w:t>
      </w:r>
      <w:r>
        <w:rPr>
          <w:rFonts w:hint="eastAsia" w:eastAsia="仿宋_GB2312"/>
          <w:kern w:val="0"/>
          <w:sz w:val="30"/>
          <w:szCs w:val="30"/>
          <w:lang w:val="en-US" w:eastAsia="zh-CN"/>
        </w:rPr>
        <w:t>小学生课后服务</w:t>
      </w:r>
      <w:r>
        <w:rPr>
          <w:rFonts w:hint="eastAsia" w:eastAsia="仿宋_GB2312"/>
          <w:kern w:val="0"/>
          <w:sz w:val="30"/>
          <w:szCs w:val="30"/>
        </w:rPr>
        <w:t>经费</w:t>
      </w:r>
      <w:r>
        <w:rPr>
          <w:rFonts w:hint="eastAsia" w:ascii="仿宋_GB2312" w:hAnsi="仿宋_GB2312" w:eastAsia="仿宋_GB2312" w:cs="仿宋_GB2312"/>
          <w:sz w:val="30"/>
          <w:szCs w:val="30"/>
          <w:lang w:eastAsia="zh-CN"/>
        </w:rPr>
        <w:t>。</w:t>
      </w:r>
      <w:bookmarkStart w:id="0" w:name="_GoBack"/>
      <w:bookmarkEnd w:id="0"/>
    </w:p>
    <w:p>
      <w:pPr>
        <w:widowControl/>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   3054人*200元/生=610800元。</w:t>
      </w:r>
    </w:p>
    <w:p>
      <w:pPr>
        <w:widowControl/>
        <w:numPr>
          <w:ilvl w:val="0"/>
          <w:numId w:val="1"/>
        </w:numPr>
        <w:jc w:val="left"/>
        <w:rPr>
          <w:rFonts w:hint="eastAsia" w:ascii="黑体" w:hAnsi="黑体" w:eastAsia="黑体" w:cs="黑体"/>
          <w:kern w:val="0"/>
          <w:sz w:val="30"/>
          <w:szCs w:val="30"/>
        </w:rPr>
      </w:pPr>
      <w:r>
        <w:rPr>
          <w:rFonts w:hint="eastAsia" w:ascii="黑体" w:hAnsi="黑体" w:eastAsia="黑体" w:cs="黑体"/>
          <w:kern w:val="0"/>
          <w:sz w:val="30"/>
          <w:szCs w:val="30"/>
        </w:rPr>
        <w:t>项目实施内容</w:t>
      </w:r>
    </w:p>
    <w:p>
      <w:pPr>
        <w:keepNext w:val="0"/>
        <w:keepLines w:val="0"/>
        <w:pageBreakBefore w:val="0"/>
        <w:widowControl/>
        <w:kinsoku/>
        <w:wordWrap/>
        <w:overflowPunct/>
        <w:topLinePunct w:val="0"/>
        <w:autoSpaceDE/>
        <w:autoSpaceDN/>
        <w:bidi w:val="0"/>
        <w:adjustRightInd/>
        <w:snapToGrid/>
        <w:spacing w:line="192" w:lineRule="auto"/>
        <w:ind w:firstLine="600" w:firstLineChars="200"/>
        <w:jc w:val="left"/>
        <w:textAlignment w:val="auto"/>
        <w:rPr>
          <w:rFonts w:hint="eastAsia" w:ascii="黑体" w:hAnsi="黑体" w:eastAsia="黑体" w:cs="黑体"/>
          <w:kern w:val="0"/>
          <w:sz w:val="30"/>
          <w:szCs w:val="30"/>
        </w:rPr>
      </w:pPr>
      <w:r>
        <w:rPr>
          <w:rFonts w:hint="eastAsia" w:ascii="仿宋_GB2312" w:hAnsi="仿宋_GB2312" w:eastAsia="仿宋_GB2312" w:cs="仿宋_GB2312"/>
          <w:kern w:val="0"/>
          <w:sz w:val="30"/>
          <w:szCs w:val="30"/>
          <w:lang w:val="en-US" w:eastAsia="zh-CN"/>
        </w:rPr>
        <w:t>对有需求的小学生提供课后服务，促进学生健康、快乐、幸福地成长，帮助学生家长解决无法按时接送孩子难题 ，根据教育局《关于进一步做好中小学生课后服务工作实施意见》文件要求，结合我校实际，开展课后服务。我校在校学生3054人，每生200元，预算2024年课后服务经费610800元。</w:t>
      </w:r>
    </w:p>
    <w:p>
      <w:pPr>
        <w:widowControl/>
        <w:numPr>
          <w:ilvl w:val="0"/>
          <w:numId w:val="0"/>
        </w:numPr>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六、</w:t>
      </w:r>
      <w:r>
        <w:rPr>
          <w:rFonts w:hint="eastAsia" w:ascii="黑体" w:hAnsi="黑体" w:eastAsia="黑体" w:cs="黑体"/>
          <w:kern w:val="0"/>
          <w:sz w:val="30"/>
          <w:szCs w:val="30"/>
        </w:rPr>
        <w:t>资金安排情况</w:t>
      </w:r>
    </w:p>
    <w:p>
      <w:pPr>
        <w:widowControl/>
        <w:jc w:val="left"/>
        <w:rPr>
          <w:rFonts w:hint="eastAsia" w:ascii="仿宋_GB2312" w:hAnsi="仿宋_GB2312" w:eastAsia="仿宋_GB2312" w:cs="仿宋_GB2312"/>
          <w:kern w:val="0"/>
          <w:sz w:val="30"/>
          <w:szCs w:val="30"/>
          <w:lang w:val="en-US" w:eastAsia="zh-CN"/>
        </w:rPr>
      </w:pPr>
      <w:r>
        <w:rPr>
          <w:rFonts w:hint="eastAsia" w:ascii="黑体" w:hAnsi="黑体" w:eastAsia="黑体" w:cs="黑体"/>
          <w:kern w:val="0"/>
          <w:sz w:val="30"/>
          <w:szCs w:val="30"/>
          <w:lang w:val="en-US" w:eastAsia="zh-CN"/>
        </w:rPr>
        <w:t xml:space="preserve"> </w:t>
      </w:r>
      <w:r>
        <w:rPr>
          <w:rFonts w:hint="eastAsia" w:ascii="仿宋_GB2312" w:hAnsi="仿宋_GB2312" w:eastAsia="仿宋_GB2312" w:cs="仿宋_GB2312"/>
          <w:kern w:val="0"/>
          <w:sz w:val="30"/>
          <w:szCs w:val="30"/>
          <w:lang w:val="en-US" w:eastAsia="zh-CN"/>
        </w:rPr>
        <w:t xml:space="preserve">  3054人*200元/生=610800元。</w:t>
      </w:r>
    </w:p>
    <w:p>
      <w:pPr>
        <w:widowControl/>
        <w:numPr>
          <w:ilvl w:val="0"/>
          <w:numId w:val="0"/>
        </w:numPr>
        <w:jc w:val="left"/>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 xml:space="preserve"> </w:t>
      </w:r>
      <w:r>
        <w:rPr>
          <w:rFonts w:hint="eastAsia" w:ascii="黑体" w:hAnsi="黑体" w:eastAsia="黑体" w:cs="黑体"/>
          <w:kern w:val="0"/>
          <w:sz w:val="30"/>
          <w:szCs w:val="30"/>
          <w:lang w:eastAsia="zh-CN"/>
        </w:rPr>
        <w:t>七、</w:t>
      </w:r>
      <w:r>
        <w:rPr>
          <w:rFonts w:hint="eastAsia" w:ascii="黑体" w:hAnsi="黑体" w:eastAsia="黑体" w:cs="黑体"/>
          <w:kern w:val="0"/>
          <w:sz w:val="30"/>
          <w:szCs w:val="30"/>
        </w:rPr>
        <w:t>项目实施计划</w:t>
      </w:r>
    </w:p>
    <w:p>
      <w:pPr>
        <w:keepNext w:val="0"/>
        <w:keepLines w:val="0"/>
        <w:pageBreakBefore w:val="0"/>
        <w:widowControl/>
        <w:kinsoku/>
        <w:wordWrap/>
        <w:overflowPunct/>
        <w:topLinePunct w:val="0"/>
        <w:autoSpaceDE/>
        <w:autoSpaceDN/>
        <w:bidi w:val="0"/>
        <w:adjustRightInd/>
        <w:snapToGrid/>
        <w:spacing w:line="192" w:lineRule="auto"/>
        <w:ind w:firstLine="600" w:firstLineChars="200"/>
        <w:jc w:val="left"/>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对有需求的小学生提供课后服务，促进学生健康、快乐、幸福地成长，帮助学生家长解决无法按时接送孩子难题 ，根据教育局《关于进一步做好中小学生课后服务工作实施意见》文件要求，结合我校实际，开展课后服务。我校在校学生3054人，每生200元，预算2024年课后服务经费610800元。</w:t>
      </w:r>
    </w:p>
    <w:p>
      <w:pPr>
        <w:widowControl/>
        <w:numPr>
          <w:ilvl w:val="0"/>
          <w:numId w:val="0"/>
        </w:numPr>
        <w:jc w:val="left"/>
        <w:rPr>
          <w:rFonts w:hint="eastAsia" w:ascii="黑体" w:hAnsi="黑体" w:eastAsia="黑体" w:cs="黑体"/>
          <w:kern w:val="0"/>
          <w:sz w:val="30"/>
          <w:szCs w:val="30"/>
        </w:rPr>
      </w:pPr>
      <w:r>
        <w:rPr>
          <w:rFonts w:hint="eastAsia" w:ascii="仿宋_GB2312" w:hAnsi="仿宋_GB2312" w:eastAsia="仿宋_GB2312" w:cs="仿宋_GB2312"/>
          <w:kern w:val="0"/>
          <w:sz w:val="30"/>
          <w:szCs w:val="30"/>
          <w:lang w:val="en-US" w:eastAsia="zh-CN"/>
        </w:rPr>
        <w:t xml:space="preserve"> </w:t>
      </w:r>
      <w:r>
        <w:rPr>
          <w:rFonts w:hint="eastAsia" w:ascii="黑体" w:hAnsi="黑体" w:eastAsia="黑体" w:cs="黑体"/>
          <w:kern w:val="0"/>
          <w:sz w:val="30"/>
          <w:szCs w:val="30"/>
          <w:lang w:eastAsia="zh-CN"/>
        </w:rPr>
        <w:t>八、</w:t>
      </w:r>
      <w:r>
        <w:rPr>
          <w:rFonts w:hint="eastAsia" w:ascii="黑体" w:hAnsi="黑体" w:eastAsia="黑体" w:cs="黑体"/>
          <w:kern w:val="0"/>
          <w:sz w:val="30"/>
          <w:szCs w:val="30"/>
        </w:rPr>
        <w:t>项目实施成效</w:t>
      </w:r>
    </w:p>
    <w:p>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lang w:val="en-US" w:eastAsia="zh-CN"/>
        </w:rPr>
        <w:t xml:space="preserve"> 全校师生95%满意。</w:t>
      </w:r>
    </w:p>
    <w:p>
      <w:pPr>
        <w:widowControl/>
        <w:numPr>
          <w:ilvl w:val="0"/>
          <w:numId w:val="2"/>
        </w:numPr>
        <w:jc w:val="left"/>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tbl>
      <w:tblPr>
        <w:tblStyle w:val="2"/>
        <w:tblW w:w="72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1187"/>
        <w:gridCol w:w="588"/>
        <w:gridCol w:w="977"/>
        <w:gridCol w:w="414"/>
        <w:gridCol w:w="396"/>
        <w:gridCol w:w="723"/>
        <w:gridCol w:w="464"/>
        <w:gridCol w:w="453"/>
        <w:gridCol w:w="1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小学生课后服务经费</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对有需求的小学生提供课后服务，缓解部分学生家长接孩子难的问题，利用有效时间和空间弘扬，进一步提高教育服务水平。</w:t>
            </w:r>
          </w:p>
        </w:tc>
        <w:tc>
          <w:tcPr>
            <w:tcW w:w="58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产出指标</w:t>
            </w:r>
          </w:p>
        </w:tc>
        <w:tc>
          <w:tcPr>
            <w:tcW w:w="9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2024年参加课后服务学生数</w:t>
            </w:r>
          </w:p>
        </w:tc>
        <w:tc>
          <w:tcPr>
            <w:tcW w:w="39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在校学生3054人</w:t>
            </w:r>
          </w:p>
        </w:tc>
        <w:tc>
          <w:tcPr>
            <w:tcW w:w="4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4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反映2024年参加课后服务学生数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效益指标</w:t>
            </w:r>
          </w:p>
        </w:tc>
        <w:tc>
          <w:tcPr>
            <w:tcW w:w="9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学校办学特色，教育教学质量</w:t>
            </w:r>
          </w:p>
        </w:tc>
        <w:tc>
          <w:tcPr>
            <w:tcW w:w="39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显著提高</w:t>
            </w:r>
          </w:p>
        </w:tc>
        <w:tc>
          <w:tcPr>
            <w:tcW w:w="4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学校办学特色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满意度指标</w:t>
            </w:r>
          </w:p>
        </w:tc>
        <w:tc>
          <w:tcPr>
            <w:tcW w:w="9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学生及家长满意度</w:t>
            </w:r>
          </w:p>
        </w:tc>
        <w:tc>
          <w:tcPr>
            <w:tcW w:w="39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95 %</w:t>
            </w:r>
          </w:p>
        </w:tc>
        <w:tc>
          <w:tcPr>
            <w:tcW w:w="46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定量指标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学生及家长满意度费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E1088"/>
    <w:multiLevelType w:val="singleLevel"/>
    <w:tmpl w:val="DF2E1088"/>
    <w:lvl w:ilvl="0" w:tentative="0">
      <w:start w:val="5"/>
      <w:numFmt w:val="chineseCounting"/>
      <w:suff w:val="nothing"/>
      <w:lvlText w:val="%1、"/>
      <w:lvlJc w:val="left"/>
      <w:rPr>
        <w:rFonts w:hint="eastAsia"/>
      </w:rPr>
    </w:lvl>
  </w:abstractNum>
  <w:abstractNum w:abstractNumId="1">
    <w:nsid w:val="4EF36DE5"/>
    <w:multiLevelType w:val="singleLevel"/>
    <w:tmpl w:val="4EF36DE5"/>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1E24059B"/>
    <w:rsid w:val="00DD675B"/>
    <w:rsid w:val="0AA7260C"/>
    <w:rsid w:val="149D65B1"/>
    <w:rsid w:val="1E24059B"/>
    <w:rsid w:val="4B6E089B"/>
    <w:rsid w:val="519305D0"/>
    <w:rsid w:val="52306D1A"/>
    <w:rsid w:val="547E2441"/>
    <w:rsid w:val="601B1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782</Words>
  <Characters>900</Characters>
  <Lines>0</Lines>
  <Paragraphs>0</Paragraphs>
  <TotalTime>4</TotalTime>
  <ScaleCrop>false</ScaleCrop>
  <LinksUpToDate>false</LinksUpToDate>
  <CharactersWithSpaces>929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2022-02-09T03:21:00Z</dcterms:created>
  <dc:creator>ljc</dc:creator>
  <cp:lastModifiedBy>Administrator</cp:lastModifiedBy>
  <dcterms:modified xsi:type="dcterms:W3CDTF">2024-03-28T07:05:57Z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9F0A5D0E4F7E4CC9822AB514B17F137E_13</vt:lpwstr>
  </property>
</Properties>
</file>