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昆明市呈贡区水务局2024</w:t>
      </w:r>
      <w:r>
        <w:rPr>
          <w:rFonts w:hint="eastAsia" w:ascii="方正小标宋简体" w:eastAsia="方正小标宋简体"/>
          <w:sz w:val="36"/>
          <w:szCs w:val="36"/>
        </w:rPr>
        <w:t>年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呈贡区防汛抗旱专项经费项目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呈贡区防汛抗旱专项经费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无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单位名称：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昆明市呈贡区水务局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组织机构代码：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 w:bidi="ar"/>
        </w:rPr>
        <w:t>115301210151293846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地址：昆明市呈贡区惠景园D7栋9楼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联系电话：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67478333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法人代表：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王吉庆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经费来源：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财政补助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单位</w:t>
      </w:r>
      <w:r>
        <w:rPr>
          <w:rFonts w:hint="eastAsia" w:eastAsia="仿宋_GB2312"/>
          <w:kern w:val="0"/>
          <w:sz w:val="30"/>
          <w:szCs w:val="30"/>
        </w:rPr>
        <w:t>概况：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呈贡区水务局为区政府工作部门，正科级。内设机构4个：办公室、规划建设科（加挂水利工程建设质量监督科）、水资源管理科（加挂行政审批服务科）、滇池河道管理科（加挂河长制办公室）。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主要职责职能:宣传贯彻执行国家水行政、滇池保护方针政策和法律法规。牵头河（湖）长制工作，负责拟订辖区滇池保护工作规范性、指导性文件，落实辖区滇池水污染防治规划和滇池治理目标。组织辖区内水资源利用和保护工作，宣传贯彻落实水资源管理“三条红线”制度，负责饮用水水源监督管理工作。负责拟订辖区内计划用水、节约用水方案，贯彻落实节水“三同时”制度。承担辖区内水事活动的行政管理职责，负责辖区滇池渔业资源行政管理。组织小（二）型及以下水利基建项目建设，负责组织、指导辖区内水库坝塘水利设施管理和保护。负责辖区内城市排水管理工作，指导、协调全区防汛、抗旱防御工作。负责水利行业安全生产工作，组织、指导水库移民的管理工作。负责水土保持工作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/>
        <w:textAlignment w:val="auto"/>
        <w:rPr>
          <w:rFonts w:hint="eastAsia" w:ascii="仿宋_GB2312" w:hAnsi="黑体" w:eastAsia="仿宋_GB2312" w:cs="黑体"/>
          <w:kern w:val="0"/>
          <w:sz w:val="30"/>
          <w:szCs w:val="30"/>
          <w:lang w:eastAsia="zh-CN"/>
        </w:rPr>
      </w:pPr>
      <w:r>
        <w:rPr>
          <w:rFonts w:hint="eastAsia" w:ascii="仿宋_GB2312" w:hAnsi="黑体" w:eastAsia="仿宋_GB2312" w:cs="黑体"/>
          <w:kern w:val="0"/>
          <w:sz w:val="30"/>
          <w:szCs w:val="30"/>
        </w:rPr>
        <w:t>区水务局</w:t>
      </w:r>
      <w:r>
        <w:rPr>
          <w:rFonts w:hint="eastAsia" w:ascii="仿宋_GB2312" w:hAnsi="黑体" w:eastAsia="仿宋_GB2312" w:cs="黑体"/>
          <w:kern w:val="0"/>
          <w:sz w:val="30"/>
          <w:szCs w:val="30"/>
          <w:lang w:val="en-US" w:eastAsia="zh-CN"/>
        </w:rPr>
        <w:t>组建</w:t>
      </w:r>
      <w:r>
        <w:rPr>
          <w:rFonts w:hint="eastAsia" w:ascii="仿宋_GB2312" w:hAnsi="黑体" w:eastAsia="仿宋_GB2312" w:cs="黑体"/>
          <w:kern w:val="0"/>
          <w:sz w:val="30"/>
          <w:szCs w:val="30"/>
        </w:rPr>
        <w:t>20人的应急队伍，主要用于防汛抢险、水环境治理、水库沟渠巡查等工作，对防汛队伍建设进行劳动技能、安全生产知识培训，开展抢险应急演练，对住房进行维修，汛期做好防汛队伍后勤保障，保证山洪灾害防治测报预警系统硬件正常运行，正常运行率不小于90%；召开防汛抗旱工作会议，开展防汛安全检查，组织参加业务知识培训，迎接上级检查</w:t>
      </w:r>
      <w:r>
        <w:rPr>
          <w:rFonts w:hint="eastAsia" w:ascii="仿宋_GB2312" w:hAnsi="黑体" w:eastAsia="仿宋_GB2312" w:cs="黑体"/>
          <w:kern w:val="0"/>
          <w:sz w:val="30"/>
          <w:szCs w:val="30"/>
          <w:lang w:eastAsia="zh-CN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呈贡区2024年防汛抗旱应急抢险基础保障工作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：防汛物资及队员保障、山洪灾害防治测报预警系统运行、维护、防汛抗旱应急抢险车辆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运行保障。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防汛物资及队员保障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15万元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，山洪灾害防治测报预警系统运行、维护费用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35万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元；防汛抗旱应急抢险车辆运行保障费用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30万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元。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ind w:firstLine="600" w:firstLineChars="200"/>
        <w:jc w:val="left"/>
        <w:rPr>
          <w:rFonts w:ascii="仿宋_GB2312" w:hAnsi="黑体" w:eastAsia="仿宋_GB2312" w:cs="黑体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kern w:val="0"/>
          <w:sz w:val="30"/>
          <w:szCs w:val="30"/>
        </w:rPr>
        <w:t>1.在汛期前完成防汛物资的采购；</w:t>
      </w:r>
    </w:p>
    <w:p>
      <w:pPr>
        <w:widowControl/>
        <w:ind w:firstLine="600" w:firstLineChars="200"/>
        <w:jc w:val="left"/>
        <w:rPr>
          <w:rFonts w:ascii="仿宋_GB2312" w:hAnsi="黑体" w:eastAsia="仿宋_GB2312" w:cs="黑体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kern w:val="0"/>
          <w:sz w:val="30"/>
          <w:szCs w:val="30"/>
        </w:rPr>
        <w:t>2.汛期前完成对抗旱、防汛服务队的劳动技能、安全生产知识培训；</w:t>
      </w:r>
    </w:p>
    <w:p>
      <w:pPr>
        <w:widowControl/>
        <w:ind w:firstLine="600" w:firstLineChars="200"/>
        <w:jc w:val="left"/>
        <w:rPr>
          <w:rFonts w:ascii="仿宋_GB2312" w:hAnsi="黑体" w:eastAsia="仿宋_GB2312" w:cs="黑体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kern w:val="0"/>
          <w:sz w:val="30"/>
          <w:szCs w:val="30"/>
        </w:rPr>
        <w:t>3.做好防汛抗旱车辆维护保养工作，保证车辆能正常使用；</w:t>
      </w:r>
    </w:p>
    <w:p>
      <w:pPr>
        <w:widowControl/>
        <w:ind w:firstLine="600" w:firstLineChars="200"/>
        <w:jc w:val="left"/>
        <w:rPr>
          <w:rFonts w:ascii="仿宋_GB2312" w:hAnsi="黑体" w:eastAsia="仿宋_GB2312" w:cs="黑体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kern w:val="0"/>
          <w:sz w:val="30"/>
          <w:szCs w:val="30"/>
        </w:rPr>
        <w:t>4.保证山洪灾害防治测报预警系统软件正常运行，正常运行率不小于90%；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kern w:val="0"/>
          <w:sz w:val="30"/>
          <w:szCs w:val="30"/>
        </w:rPr>
        <w:t>5.租用车辆满足6个月防汛抢险任务</w:t>
      </w:r>
      <w:r>
        <w:rPr>
          <w:rFonts w:hint="eastAsia" w:ascii="仿宋_GB2312" w:hAnsi="黑体" w:eastAsia="仿宋_GB2312" w:cs="黑体"/>
          <w:kern w:val="0"/>
          <w:sz w:val="30"/>
          <w:szCs w:val="30"/>
          <w:lang w:eastAsia="zh-CN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保证呈贡区2024年防汛抗旱工作正常开展。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7"/>
        <w:tblW w:w="8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"/>
        <w:gridCol w:w="392"/>
        <w:gridCol w:w="364"/>
        <w:gridCol w:w="238"/>
        <w:gridCol w:w="342"/>
        <w:gridCol w:w="238"/>
        <w:gridCol w:w="269"/>
        <w:gridCol w:w="655"/>
        <w:gridCol w:w="3102"/>
        <w:gridCol w:w="2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项目目标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总体目标(2024年-2026年)</w:t>
            </w:r>
          </w:p>
        </w:tc>
        <w:tc>
          <w:tcPr>
            <w:tcW w:w="73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保证呈贡区2024年-2026年防汛抗旱工作正常开展。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预算年度(2024年)目标</w:t>
            </w:r>
          </w:p>
        </w:tc>
        <w:tc>
          <w:tcPr>
            <w:tcW w:w="73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保证呈贡区2024年防汛抗旱工作正常开展。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评（扣）分标准</w:t>
            </w:r>
          </w:p>
        </w:tc>
        <w:tc>
          <w:tcPr>
            <w:tcW w:w="3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绩效指标值设定依据及数据来源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物资采购完成率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完成采购申报表的所有物资采购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完成采购申报表的所有物资采购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防汛队伍培训人次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劳动技能、安全生产知识培训满足要求，防汛队伍后勤保障有力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劳动技能、安全生产知识培训满足要求，防汛队伍后勤保障有力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设备数据上报率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保障2012年至2022年实施的山洪灾害非工程措施安装的预警系统的通讯费用，要求数据上传正常，满足视频图像监控要求。完成合同要求的山洪灾害防治测报预警系统站点硬件巡查、维护工作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保障2012年至2022年实施的山洪灾害非工程措施安装的预警系统的通讯费用，要求数据上传正常，满足视频图像监控要求。完成合同要求的山洪灾害防治测报预警系统站点硬件巡查、维护工作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防汛抗旱车辆运行维护率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4辆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防汛抗旱车辆的保养维护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防汛抗旱车辆的保养维护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防汛抗旱物资验收入库率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采购的防汛抗旱物资附合质量要求，验收入库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采购的防汛抗旱物资附合质量要求，验收入库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防汛队伍后勤保障有力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汛前完成防汛队伍、开展劳动技能、安全生产知识培训，对住房进行维修，汛期做好防汛队伍后勤保障，针对防汛抗旱人员购买人身意外伤害 保险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汛前完成防汛队伍、开展劳动技能、安全生产知识培训，对住房进行维修，汛期做好防汛队伍后勤保障，针对防汛抗旱人员购买人身意外伤害 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山洪系统正常运行率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保保证山洪灾害防治测报预警系统硬件正常运行，正常运行率不小于90%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保证山洪灾害防治测报预警系统硬件正常运行，正常运行率不小于90%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车辆正常使用率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4辆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做好防汛抗旱车辆维护保养工作，保证车辆能正常使用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做好防汛抗旱车辆维护保养工作，保证车辆能正常使用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租用车辆满足防汛抢险任务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租用车辆满足2023年防汛应急抢险任务。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租用车辆满足2023年防汛应急抢险任务。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物资采购时限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9月份前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物资采购在2023年度9月底前完成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物资采购在2023年度9月底前完成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防汛队员及时到岗率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4月底完成抗旱服务队员与防汛抢险队员的招聘，人员及时到岗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4月底完成抗旱服务队员与防汛抢险队员的招聘，人员及时到岗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山洪报预警系统正常运行时间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确保2022山洪灾害防治测报预警系统硬件正常运行，正常运行率不小于90%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确保2022山洪灾害防治测报预警系统硬件正常运行，正常运行率不小于90%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租用车辆时间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租用车辆时间为 6月1日至11月30日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租用车辆时间为 6月1日至11月30日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减少旱情及洪涝减害经济损失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减少旱情及洪涝减害经济损失。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减少旱情及洪涝减害经济损失。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保障人民群众生命财产安全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做好防汛抗旱防御工作，保障人民群众生命财产安全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做好防汛抗旱防御工作，保障人民群众生命财产安全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群众满意程度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群众、市民对抗旱，防汛抢险队伍的工作开展情况满意程度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群众、市民对抗旱，防汛抢险队伍的工作开展情况满意程度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TYwY2RlYTkzMGU0NGU3OTU1YWNjZDBjYzExOTIifQ=="/>
  </w:docVars>
  <w:rsids>
    <w:rsidRoot w:val="00172A27"/>
    <w:rsid w:val="0060220D"/>
    <w:rsid w:val="06E94517"/>
    <w:rsid w:val="0ACE4A7B"/>
    <w:rsid w:val="12F15F28"/>
    <w:rsid w:val="135915A9"/>
    <w:rsid w:val="269B7AAF"/>
    <w:rsid w:val="2B620B9B"/>
    <w:rsid w:val="2D87143F"/>
    <w:rsid w:val="364E3B27"/>
    <w:rsid w:val="37645965"/>
    <w:rsid w:val="3B5A363D"/>
    <w:rsid w:val="3E4660FB"/>
    <w:rsid w:val="435E0960"/>
    <w:rsid w:val="454C5DAA"/>
    <w:rsid w:val="4A2A20C4"/>
    <w:rsid w:val="504A7C3E"/>
    <w:rsid w:val="69C81D37"/>
    <w:rsid w:val="6E182D60"/>
    <w:rsid w:val="6EDC284D"/>
    <w:rsid w:val="7B4C229B"/>
    <w:rsid w:val="7B695365"/>
    <w:rsid w:val="7BD04C7A"/>
    <w:rsid w:val="7FB86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paragraph" w:customStyle="1" w:styleId="10">
    <w:name w:val="Revision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2</Pages>
  <Words>21</Words>
  <Characters>123</Characters>
  <Lines>1</Lines>
  <Paragraphs>1</Paragraphs>
  <TotalTime>4</TotalTime>
  <ScaleCrop>false</ScaleCrop>
  <LinksUpToDate>false</LinksUpToDate>
  <CharactersWithSpaces>143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Lenovo</cp:lastModifiedBy>
  <cp:lastPrinted>2020-02-03T08:13:00Z</cp:lastPrinted>
  <dcterms:modified xsi:type="dcterms:W3CDTF">2024-03-26T02:07:47Z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CCB6041B9E34483C8B14EFFF2166E734_13</vt:lpwstr>
  </property>
</Properties>
</file>