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评审程序及办法</w:t>
      </w:r>
    </w:p>
    <w:p>
      <w:pPr>
        <w:rPr>
          <w:rFonts w:hint="eastAsia"/>
          <w:lang w:val="en-US" w:eastAsia="zh-CN"/>
        </w:rPr>
      </w:pPr>
      <w:bookmarkStart w:id="8" w:name="_GoBack"/>
      <w:bookmarkEnd w:id="8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一、总则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根据《中华人民共和国政府采购法》《中华人民共和国政府采购法实施条例》《政府采购货物和服务招标投标管理办法》（财政部令第87号）等有关法律、法规和规章的规定，制定本办法。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bookmarkStart w:id="0" w:name="_Toc24134"/>
      <w:bookmarkStart w:id="1" w:name="_Toc5787"/>
      <w:bookmarkStart w:id="2" w:name="_Toc7905"/>
      <w:bookmarkStart w:id="3" w:name="_Toc19995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二、评审原则</w:t>
      </w:r>
      <w:bookmarkEnd w:id="0"/>
      <w:bookmarkEnd w:id="1"/>
      <w:bookmarkEnd w:id="2"/>
      <w:bookmarkEnd w:id="3"/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坚持公平、公正、科学、择优的原则，本着实事求是的精神，不带有任何主观意愿和偏见，认真负责地做好评审工作，公平、公正地对待每一个供应商，全面分析，综合评审。</w:t>
      </w:r>
    </w:p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评审只对供应商的响应文件进行评审，响应文件以外的资料、信息不应作为评审的依据。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bookmarkStart w:id="4" w:name="_Toc29093"/>
      <w:bookmarkStart w:id="5" w:name="_Toc8665"/>
      <w:bookmarkStart w:id="6" w:name="_Toc1443"/>
      <w:bookmarkStart w:id="7" w:name="_Toc11916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三、综合评分</w:t>
      </w:r>
      <w:bookmarkEnd w:id="4"/>
      <w:bookmarkEnd w:id="5"/>
      <w:bookmarkEnd w:id="6"/>
      <w:bookmarkEnd w:id="7"/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对资格审查评审合格的响应文件按以下方法进行综合评分。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按以下公式计算出各供应商的总得分，推荐中标候选人按评审总得分由高到低顺序排列；评审总得分相同的，按响应报价由低到高顺序排列；评审总得分且响应报价相同的，按技术部分得分高低排列，依次类推。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四、评分办法（综合评分法）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after="0" w:line="560" w:lineRule="exact"/>
        <w:ind w:firstLine="640" w:firstLineChars="200"/>
        <w:jc w:val="both"/>
        <w:textAlignment w:val="auto"/>
        <w:outlineLvl w:val="1"/>
        <w:rPr>
          <w:rStyle w:val="8"/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1.分值构成（满分100分）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评审小组仅对通过资格审查的供应商的响应文件进行详细评审，详细评审（满分100分）分为商务评审和技术评审两部分，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F1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报价部分=20分，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F2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技术部分=80分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1"/>
          <w:sz w:val="32"/>
          <w:szCs w:val="32"/>
          <w:highlight w:val="none"/>
          <w:lang w:val="en-US" w:eastAsia="zh-CN" w:bidi="ar-SA"/>
        </w:rPr>
        <w:t>供应商的最后得分=F1+F2，评审小组按供应商的最后得分高低进行排序。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2.商务评审：F1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价格部分评分办法（满分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本项目的价格分采用低价优先法计算，即通过本项目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资格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审查且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下浮率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最低的报价为评审基准价，其价格分为满分即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分。其他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的价格分统一按照下列公式计算：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报价得分=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[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评审基准价／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响应报价]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注：价格分采用低价优先法计算，但最低价不作为中标的保证。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3.技术评审：F2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技术部分评分办法（满分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0分）</w:t>
      </w:r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636"/>
        <w:gridCol w:w="5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条款号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评分项目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水保监测工作实施方案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（1）投标人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水保监测工作实施方案详细，针对性强，工作周期进度具体、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合理可行得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20-30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（2）投标人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水保监测工作实施方案基本完整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工作周期进度安排一般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（3）投标人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水保监测工作实施方案不完整，工作周期进度不具体得0-9分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水保监测服务质量保证措施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（1）投标人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针对性强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（2）投标人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针对性一般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（3）投标人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质量保证措施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针对性不强得0-9分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配合水保编制及验收工作措施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（1）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配合水保编制及验收工作措施具体、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合理可行得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10-15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（2）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配合水保编制及验收工作措施安排一般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5-9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（3）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配合水保编制及验收工作措施不具体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0-5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业绩（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分）</w:t>
            </w:r>
          </w:p>
        </w:tc>
        <w:tc>
          <w:tcPr>
            <w:tcW w:w="5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类似项目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业绩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个得基本分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分，每增加一个得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分，满分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分。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5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注：业绩证明材料以中标通知书或合同协议书为准。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六、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得分汇总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1.评审小组应首先对各供应商响应文件进行评审，写出书面意见并按文件规定分值评分。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2.除价格得分外，其余部分由各评委自主评分并签字确认。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3.统分原则：计算评委打分的算术平均值为供应商的该项评分因素的得分，报价得分除外(保留小数点后两位)。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4.得分汇总：各项评分因素得分的总和即为供应商最后得分。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kzidenz Grotesk BQ">
    <w:altName w:val="Quicksand Ligh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Quicksand Light">
    <w:panose1 w:val="00000400000000000000"/>
    <w:charset w:val="00"/>
    <w:family w:val="auto"/>
    <w:pitch w:val="default"/>
    <w:sig w:usb0="2000000F" w:usb1="00000001" w:usb2="00000000" w:usb3="00000000" w:csb0="2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0OWFkMjdjMmFhZTE0NzdjOTBiY2Q1MmNhNmI0MDAifQ=="/>
  </w:docVars>
  <w:rsids>
    <w:rsidRoot w:val="783D3A40"/>
    <w:rsid w:val="030B47EA"/>
    <w:rsid w:val="051A3997"/>
    <w:rsid w:val="058517C8"/>
    <w:rsid w:val="0A742E93"/>
    <w:rsid w:val="0BE525D4"/>
    <w:rsid w:val="0D75168C"/>
    <w:rsid w:val="0DA36D33"/>
    <w:rsid w:val="19102125"/>
    <w:rsid w:val="19364C90"/>
    <w:rsid w:val="1AB54C3E"/>
    <w:rsid w:val="1C56667E"/>
    <w:rsid w:val="1D274406"/>
    <w:rsid w:val="1EAE5450"/>
    <w:rsid w:val="1EED5F1F"/>
    <w:rsid w:val="1FEF5FE7"/>
    <w:rsid w:val="23C105E4"/>
    <w:rsid w:val="2677791D"/>
    <w:rsid w:val="2A9D36CA"/>
    <w:rsid w:val="2B41674B"/>
    <w:rsid w:val="2EF47ADA"/>
    <w:rsid w:val="32364447"/>
    <w:rsid w:val="32751E70"/>
    <w:rsid w:val="32DD268A"/>
    <w:rsid w:val="35B82646"/>
    <w:rsid w:val="36683636"/>
    <w:rsid w:val="39982257"/>
    <w:rsid w:val="3A6D6CBF"/>
    <w:rsid w:val="3FBB6AA5"/>
    <w:rsid w:val="40E340D5"/>
    <w:rsid w:val="4383682F"/>
    <w:rsid w:val="451E1508"/>
    <w:rsid w:val="45B35943"/>
    <w:rsid w:val="45D94923"/>
    <w:rsid w:val="466C5BC1"/>
    <w:rsid w:val="46B5206F"/>
    <w:rsid w:val="49857D1F"/>
    <w:rsid w:val="4A3862E1"/>
    <w:rsid w:val="4C1A4723"/>
    <w:rsid w:val="4EB8094F"/>
    <w:rsid w:val="4F140241"/>
    <w:rsid w:val="4FBFACE0"/>
    <w:rsid w:val="55B341E5"/>
    <w:rsid w:val="576A195A"/>
    <w:rsid w:val="57F70FA3"/>
    <w:rsid w:val="5D77A56A"/>
    <w:rsid w:val="5EAA88D7"/>
    <w:rsid w:val="5FAB141B"/>
    <w:rsid w:val="5FFC7E6E"/>
    <w:rsid w:val="60BB49EA"/>
    <w:rsid w:val="613123F4"/>
    <w:rsid w:val="63A80B5B"/>
    <w:rsid w:val="650C334B"/>
    <w:rsid w:val="67191D4F"/>
    <w:rsid w:val="67A72459"/>
    <w:rsid w:val="6B712159"/>
    <w:rsid w:val="6C6F2A7F"/>
    <w:rsid w:val="6CE4695B"/>
    <w:rsid w:val="6EEB3FD1"/>
    <w:rsid w:val="6F5B7E3A"/>
    <w:rsid w:val="716171E3"/>
    <w:rsid w:val="75B16714"/>
    <w:rsid w:val="76CB6DD5"/>
    <w:rsid w:val="77FFFB48"/>
    <w:rsid w:val="783D3A40"/>
    <w:rsid w:val="797B0C6B"/>
    <w:rsid w:val="7AFF2CE3"/>
    <w:rsid w:val="7B183348"/>
    <w:rsid w:val="7B9E0368"/>
    <w:rsid w:val="7BD945B1"/>
    <w:rsid w:val="7EFF1873"/>
    <w:rsid w:val="B5BEA23F"/>
    <w:rsid w:val="BE5B594D"/>
    <w:rsid w:val="F9F37D6F"/>
    <w:rsid w:val="FBF1E2C4"/>
    <w:rsid w:val="FCF6FBE1"/>
    <w:rsid w:val="FD6FE1E4"/>
    <w:rsid w:val="FFB8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spacing w:after="120" w:afterLines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 w:eastAsia="zh-CN"/>
    </w:rPr>
  </w:style>
  <w:style w:type="paragraph" w:styleId="5">
    <w:name w:val="Body Text Indent"/>
    <w:basedOn w:val="1"/>
    <w:unhideWhenUsed/>
    <w:qFormat/>
    <w:uiPriority w:val="99"/>
    <w:pPr>
      <w:spacing w:line="460" w:lineRule="exact"/>
      <w:ind w:firstLine="510"/>
    </w:pPr>
    <w:rPr>
      <w:rFonts w:ascii="Calibri" w:hAnsi="Calibri"/>
      <w:sz w:val="20"/>
    </w:rPr>
  </w:style>
  <w:style w:type="paragraph" w:styleId="6">
    <w:name w:val="Plain Text"/>
    <w:basedOn w:val="1"/>
    <w:next w:val="1"/>
    <w:unhideWhenUsed/>
    <w:qFormat/>
    <w:uiPriority w:val="0"/>
    <w:pPr>
      <w:widowControl w:val="0"/>
      <w:jc w:val="both"/>
    </w:pPr>
    <w:rPr>
      <w:rFonts w:ascii="宋体"/>
      <w:kern w:val="2"/>
      <w:szCs w:val="20"/>
    </w:rPr>
  </w:style>
  <w:style w:type="paragraph" w:customStyle="1" w:styleId="9">
    <w:name w:val="BodyText"/>
    <w:basedOn w:val="1"/>
    <w:qFormat/>
    <w:uiPriority w:val="0"/>
    <w:pPr>
      <w:spacing w:after="120"/>
      <w:textAlignment w:val="baseline"/>
    </w:pPr>
  </w:style>
  <w:style w:type="paragraph" w:customStyle="1" w:styleId="10">
    <w:name w:val="列出段落1"/>
    <w:basedOn w:val="1"/>
    <w:qFormat/>
    <w:uiPriority w:val="0"/>
    <w:pPr>
      <w:spacing w:before="117"/>
      <w:ind w:left="143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1466</Words>
  <Characters>1532</Characters>
  <Lines>0</Lines>
  <Paragraphs>0</Paragraphs>
  <TotalTime>13</TotalTime>
  <ScaleCrop>false</ScaleCrop>
  <LinksUpToDate>false</LinksUpToDate>
  <CharactersWithSpaces>1532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2023-07-19T16:42:00Z</dcterms:created>
  <dc:creator>江家杰</dc:creator>
  <cp:lastModifiedBy>cgzj</cp:lastModifiedBy>
  <dcterms:modified xsi:type="dcterms:W3CDTF">2023-12-19T15:27:14Z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6E7A15451203413991EC63DE01C8601E_11</vt:lpwstr>
  </property>
</Properties>
</file>