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FZXiaoBiaoSong-B05" w:hAnsi="FZXiaoBiaoSong-B05" w:eastAsia="FZXiaoBiaoSong-B05" w:cs="FZXiaoBiaoSong-B05"/>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FZXiaoBiaoSong-B05" w:hAnsi="FZXiaoBiaoSong-B05" w:eastAsia="FZXiaoBiaoSong-B05" w:cs="FZXiaoBiaoSong-B05"/>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危险废物经营许可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r>
        <w:rPr>
          <w:rFonts w:hint="default" w:ascii="FZFangSong-Z02" w:hAnsi="FZFangSong-Z02" w:eastAsia="FZFangSong-Z02" w:cs="FZFangSong-Z02"/>
          <w:b w:val="0"/>
          <w:bCs w:val="0"/>
          <w:strike w:val="0"/>
          <w:dstrike w:val="0"/>
          <w:color w:val="FF0000"/>
          <w:sz w:val="28"/>
          <w:szCs w:val="28"/>
          <w:lang w:val="en-US" w:eastAsia="zh-CN"/>
        </w:rPr>
        <w:t>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strike w:val="0"/>
          <w:dstrike w:val="0"/>
          <w:sz w:val="28"/>
          <w:szCs w:val="28"/>
          <w:lang w:val="en-US" w:eastAsia="zh-CN"/>
        </w:rPr>
      </w:pPr>
      <w:r>
        <w:rPr>
          <w:rFonts w:hint="default" w:ascii="FZFangSong-Z02" w:hAnsi="FZFangSong-Z02" w:eastAsia="FZFangSong-Z02" w:cs="FZFangSong-Z02"/>
          <w:b w:val="0"/>
          <w:bCs w:val="0"/>
          <w:strike w:val="0"/>
          <w:dstrike w:val="0"/>
          <w:color w:val="FF0000"/>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1.《中华人民共和国固体废物污染环境防治法》第八十条“ 从事收集、贮存、利用、处置危险废物经营活动的单位，应当按照国家有关规定申请取得许可证。”许可证的具体管理办法由国务院制定。禁止无许可证或者未按照许可证规定从事危险废物收集、贮存、利用、处置的经营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2.《危险废物经营许可证管理办法》第七条“ 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3.《中共云南省委办公厅 云南省人民政府办公厅关于印发〈云南省生态环境机构监测监察执法垂直管理制度改革实施方案〉的通知》（云办发〔2019〕9号），三、调整各级生态环境管理体制，（一）调整州（市）、县（市、区）生态环境机构管理体制。……县（市、区）生态环境局调整为州（市）生态环境局的派出分局，由州（市）生态环境局直接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FF0000"/>
          <w:sz w:val="28"/>
          <w:szCs w:val="28"/>
          <w:lang w:val="en-US" w:eastAsia="zh-CN"/>
        </w:rPr>
      </w:pPr>
      <w:r>
        <w:rPr>
          <w:rFonts w:hint="eastAsia" w:ascii="FZFangSong-Z02" w:hAnsi="FZFangSong-Z02" w:eastAsia="FZFangSong-Z02" w:cs="FZFangSong-Z02"/>
          <w:strike w:val="0"/>
          <w:dstrike w:val="0"/>
          <w:color w:val="FF0000"/>
          <w:sz w:val="28"/>
          <w:szCs w:val="28"/>
          <w:lang w:val="en-US" w:eastAsia="zh-CN"/>
        </w:rPr>
        <w:t>1.医疗废物集中处置单位的危险废物经营许可（设区的市级权限）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FF0000"/>
          <w:sz w:val="28"/>
          <w:szCs w:val="28"/>
          <w:lang w:val="en-US" w:eastAsia="zh-CN"/>
        </w:rPr>
      </w:pPr>
      <w:r>
        <w:rPr>
          <w:rFonts w:hint="eastAsia" w:ascii="FZFangSong-Z02" w:hAnsi="FZFangSong-Z02" w:eastAsia="FZFangSong-Z02" w:cs="FZFangSong-Z02"/>
          <w:strike w:val="0"/>
          <w:dstrike w:val="0"/>
          <w:color w:val="FF0000"/>
          <w:sz w:val="28"/>
          <w:szCs w:val="28"/>
          <w:lang w:val="en-US" w:eastAsia="zh-CN"/>
        </w:rPr>
        <w:t>2.危险废物收集经营许可（县、区权限）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GB2312" w:cs="Times New Roman"/>
          <w:strike w:val="0"/>
          <w:dstrike w:val="0"/>
          <w:sz w:val="28"/>
          <w:szCs w:val="28"/>
          <w:lang w:val="en-US" w:eastAsia="zh-CN"/>
        </w:rPr>
      </w:pPr>
    </w:p>
    <w:p>
      <w:pPr>
        <w:jc w:val="center"/>
        <w:rPr>
          <w:rFonts w:hint="eastAsia" w:ascii="FZXiaoBiaoSong-B05" w:hAnsi="FZXiaoBiaoSong-B05" w:eastAsia="FZXiaoBiaoSong-B05" w:cs="FZXiaoBiaoSong-B05"/>
          <w:b w:val="0"/>
          <w:bCs w:val="0"/>
          <w:strike w:val="0"/>
          <w:dstrike w:val="0"/>
          <w:color w:val="auto"/>
          <w:sz w:val="40"/>
          <w:szCs w:val="40"/>
          <w:lang w:eastAsia="zh-CN"/>
        </w:rPr>
        <w:sectPr>
          <w:pgSz w:w="11906" w:h="16838"/>
          <w:pgMar w:top="1440" w:right="1800" w:bottom="1440" w:left="1800" w:header="851" w:footer="992" w:gutter="0"/>
          <w:cols w:space="720" w:num="1"/>
          <w:docGrid w:type="lines" w:linePitch="312" w:charSpace="0"/>
        </w:sectPr>
      </w:pP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医疗废物集中处置单位的危险废物经营许可</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危险废物经营许可</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00011611500Y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医疗废物集中处置单位的危险废物经营许可【000116115002】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1.申请领取危险废物综合经营许可证(00011611500201)</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2.申请变更法人名称、法定代表人、住所(00011611500202)</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3.重新申请领取危险废物综合经营许可证(00011611500203)</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4.申请延续危险废物综合经营许可证(00011611500204)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市生态环境局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设区的市级</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设区的市级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设区的市级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FZFangSong-Z02" w:hAnsi="FZFangSong-Z02" w:eastAsia="FZFangSong-Z02" w:cs="FZFangSong-Z0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（1）有3名以上环境工程专业或者相关专业中级以上职称，并有3年以上固体废物污染治理经历的技术人员；</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（2）有符合国务院交通主管部门有关危险货物运输安全要求的运输工具；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（3）有符合国家或者地方环境保护标准和安全要求的包装工具，中转和临时存放设施、设备以及经验收合格的贮存设施、设备；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（5）有与所经营的危险废物类别相适应的处置技术和工艺；</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（6）有保证危险废物经营安全的规章制度、污染防治措施和事故应急救援措施；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（7）以填埋方式处置危险废物的，应当依法取得填埋场所的土地使用权。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《危险废物经营许可证管理办法》第五条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申请领取危险废物收集、贮存、处置综合经营许可证，应当具备下列条件：（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）有3名以上环境工程专业或者相关专业中级以上职称，并有3年以上固体废物污染治理经历的技术人员；（</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）有符合国家或者地方环境保护标准和安全要求的包装工具，中转和临时存放设施、设备以及经验收合格的贮存设施、设备；（</w:t>
      </w:r>
      <w:r>
        <w:rPr>
          <w:rFonts w:hint="eastAsia" w:ascii="FZFangSong-Z02" w:hAnsi="FZFangSong-Z02" w:eastAsia="FZFangSong-Z02" w:cs="FZFangSong-Z02"/>
          <w:b w:val="0"/>
          <w:bCs w:val="0"/>
          <w:strike w:val="0"/>
          <w:dstrike w:val="0"/>
          <w:color w:val="auto"/>
          <w:sz w:val="28"/>
          <w:szCs w:val="28"/>
          <w:lang w:val="en-US" w:eastAsia="zh-CN"/>
        </w:rPr>
        <w:t>四</w:t>
      </w:r>
      <w:r>
        <w:rPr>
          <w:rFonts w:hint="default" w:ascii="FZFangSong-Z02" w:hAnsi="FZFangSong-Z02" w:eastAsia="FZFangSong-Z02" w:cs="FZFangSong-Z02"/>
          <w:b w:val="0"/>
          <w:bCs w:val="0"/>
          <w:strike w:val="0"/>
          <w:dstrike w:val="0"/>
          <w:color w:val="auto"/>
          <w:sz w:val="28"/>
          <w:szCs w:val="28"/>
          <w:lang w:val="en-US" w:eastAsia="zh-CN"/>
        </w:rPr>
        <w:t>）有符合国家或者省、自治区、直辖市危险废物处置设施建设规划，符合国家或者地方环境保护标准和安全要求的处置设施、设备和配套的污染防治设施；其中，医疗废物集中处置设施，还应当符合国家有关医疗废物处置的卫生标准和要求；（</w:t>
      </w:r>
      <w:r>
        <w:rPr>
          <w:rFonts w:hint="eastAsia" w:ascii="FZFangSong-Z02" w:hAnsi="FZFangSong-Z02" w:eastAsia="FZFangSong-Z02" w:cs="FZFangSong-Z02"/>
          <w:b w:val="0"/>
          <w:bCs w:val="0"/>
          <w:strike w:val="0"/>
          <w:dstrike w:val="0"/>
          <w:color w:val="auto"/>
          <w:sz w:val="28"/>
          <w:szCs w:val="28"/>
          <w:lang w:val="en-US" w:eastAsia="zh-CN"/>
        </w:rPr>
        <w:t>五</w:t>
      </w:r>
      <w:r>
        <w:rPr>
          <w:rFonts w:hint="default" w:ascii="FZFangSong-Z02" w:hAnsi="FZFangSong-Z02" w:eastAsia="FZFangSong-Z02" w:cs="FZFangSong-Z02"/>
          <w:b w:val="0"/>
          <w:bCs w:val="0"/>
          <w:strike w:val="0"/>
          <w:dstrike w:val="0"/>
          <w:color w:val="auto"/>
          <w:sz w:val="28"/>
          <w:szCs w:val="28"/>
          <w:lang w:val="en-US" w:eastAsia="zh-CN"/>
        </w:rPr>
        <w:t>）有与所经营的危险废物类别相适应的处置技术和工艺；（</w:t>
      </w:r>
      <w:r>
        <w:rPr>
          <w:rFonts w:hint="eastAsia" w:ascii="FZFangSong-Z02" w:hAnsi="FZFangSong-Z02" w:eastAsia="FZFangSong-Z02" w:cs="FZFangSong-Z02"/>
          <w:b w:val="0"/>
          <w:bCs w:val="0"/>
          <w:strike w:val="0"/>
          <w:dstrike w:val="0"/>
          <w:color w:val="auto"/>
          <w:sz w:val="28"/>
          <w:szCs w:val="28"/>
          <w:lang w:val="en-US" w:eastAsia="zh-CN"/>
        </w:rPr>
        <w:t>六</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r>
        <w:rPr>
          <w:rFonts w:hint="eastAsia" w:ascii="FZFangSong-Z02" w:hAnsi="FZFangSong-Z02" w:eastAsia="FZFangSong-Z02" w:cs="FZFangSong-Z02"/>
          <w:b w:val="0"/>
          <w:bCs w:val="0"/>
          <w:strike w:val="0"/>
          <w:dstrike w:val="0"/>
          <w:color w:val="auto"/>
          <w:sz w:val="28"/>
          <w:szCs w:val="28"/>
          <w:lang w:val="en-US" w:eastAsia="zh-CN"/>
        </w:rPr>
        <w:t>七</w:t>
      </w:r>
      <w:r>
        <w:rPr>
          <w:rFonts w:hint="default" w:ascii="FZFangSong-Z02" w:hAnsi="FZFangSong-Z02" w:eastAsia="FZFangSong-Z02" w:cs="FZFangSong-Z02"/>
          <w:b w:val="0"/>
          <w:bCs w:val="0"/>
          <w:strike w:val="0"/>
          <w:dstrike w:val="0"/>
          <w:color w:val="auto"/>
          <w:sz w:val="28"/>
          <w:szCs w:val="28"/>
          <w:lang w:val="en-US" w:eastAsia="zh-CN"/>
        </w:rPr>
        <w:t>）以填埋方式处置危险废物的，应当依法取得填埋场所的土地使用权</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四、</w:t>
      </w: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企业法人,事业单位法人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危险废物经营许可证</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3名以上环境工程专业或者相关专业中级以上职称，并有3年以上固体废物污染治理经历的技术人员。证明材料主要包括：（1）环境工程或者化工、冶金、分析测试等相关专业技术人员的学历和学位证书、职称证书复印件。（2）技术人员具有 3 年以上固体废物污染治理经历的证明材料。（3）技术人员与申请单位签订的劳动合同等能证明劳动关系的证明材料，如合同聘用文本及聘期、合同期间社保证明等。</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有符合国家或者地方环境保护标准和安全要求的包装工具，中转和临时存放设施、设备以及经验收合格的贮存设施、设备。证明材料主要包括：（1）包装工具照片或图样及文字说明。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省、自治区、直辖市危险废物处置设施建设规划，符合国家或者地方环境保护标准和安全要求的处置设施、设备和配套的污染防治设施。证明材料主要包括：（1）《企业法人营业执照》和《组织机构代码证》复印件。（2）关于选址符合《危险废物焚烧污染控制标准》、《危险废物填埋污染控制标准》等相关标准的材料。（3）厂区平面布置图（应绘出：设施法定边界；进货和出货装置的地点；各危险废物处置设施、贮存设施、配套污染防治设施以及事故应急池、雨水收集池的位置、排污口位置、地下水监测井的位置等）。危险废物经营单位应确保有足够道路空间，以保障在紧急状态下，相关的救援人员、消防、泄漏控制、去污设备通行无阻。（4）处置设施、设备，以及配套污染防治设施的设计文件及文字说明。对于填埋设施，应当提供有关施工质量保证书、施工和监理情况的报告；以及地下水监测井设计方案的依据（如地下水的流向和速率等）。（5）环境影响评价文件的复印件。（6）现有设施最近一年内的监督性监测报告的复印件。提供企业自行监测报告的，应当提供关于其符合相关监测质量要求的证明材料。（7）现有危险废物焚烧炉，应提供论证其符合《危险废物焚烧污染控制标准》（GB 18484）关于焚烧炉的技术性能指标（包括焚烧炉温度、烟气停留时间、燃烧效率、焚毁去除率、焚烧残渣的热灼减率等）、焚烧炉出口烟气中的氧气含量等的证明材料。如为证明焚烧炉满足《危险废物焚烧污染控制标准》关于温度大于 1100℃要求，应当提供焚烧炉的设计温度、实际运行温度（对已运行设施）、耐火材料的规格（如能够耐受的温度范围）；并书面解释焚烧过程如何达到要求的温度。书面解释如何控制氧气浓度使之满足《危险废物焚烧污染控制标准》关于焚烧炉出口烟气中的氧气含量应为 6％－10％（干气）的要求。书面解释如何在最大气体流量时达到负压（计算公式），并提供有关抽风机额定流量及压降的数据。（8）新建危险废物焚烧炉，应提供试焚烧方案及期限（一般不得超过一年）以及试焚烧结果的报告。（9）分析实验仪器的名称、照片或图纸、文字说明、用途以及所能分析和监测的项目。（10）有关应急装备、设施和器材的清单，包括种类、名称、数量、存放位置、规格、性能、用途和用法等信息。</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 xml:space="preserve">有与所经营的危险废物类别相适应的处置技术和工艺。证明材料主要包括：（1）详细描述危险废物预处理和处置工艺及操作要求。（2）危险废物预处理和处置主要设备的名称、规格型号、设计能力、数量、其他技术参数。（3）危险废物预处理和处置主要设备所能预处理和处置的废物名称、类别、形态和危险特性。 </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 xml:space="preserve">有保证危险废物经营安全的规章制度、污染防治措施和事故应急救援措施。证明材料主要包括：（1）废物分析方案/制度。（2）安保措施。危险废物经营单位应当防止无关人员进入厂区，特别是危险废物利用处置区。（3）内部监督管理措施和制度。（4）意外突发事故应急救援措施及相关设备。（5）关于易燃性、反应性和不相容废物的特别防范措施。（6）有关预防风险的措施（包括相关应对程序和硬件设施）。（7）人员培训制度。（8）环境监测制度。（9）新产生危险废物的管理计划。（10）发生意外突发事件或正常操作下，造成土壤等环境污染时消除污染的保障措施。 </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以填埋方式处置危险废物的，需提交关于依法取得填埋场所的土地使用权。证明材料主要包括：（1）建设用地规划许可证的复印件。（2）建设用地厂区用地界限图的复印件。（3）地方人民政府颁发的土地权利证书的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国务院关于深化“证照分离”改革进一步激发市场主体发展活力的通知》（国发〔2021〕7号）附件1第181项危险废物综合经营许可证核发；具体改革举措：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（3）《关于发布&lt;危险废物经营单位审查和许可指南&gt;的公告》（环境保护部公告2009年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　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二）专家评审（40个工作日内）审批部门应当组织专家对受理的申请材料（包括证明材料）进行评审，并进行现场核查。专家组应当提交关于申请材料评审和现场核查的意见；并起草危险废物经营许可证草案或不予颁发许可证的文件。（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FF0000"/>
          <w:sz w:val="28"/>
          <w:szCs w:val="28"/>
          <w:lang w:val="en-US" w:eastAsia="zh-CN"/>
        </w:rPr>
        <w:t>（</w:t>
      </w:r>
      <w:r>
        <w:rPr>
          <w:rFonts w:hint="default" w:ascii="FZFangSong-Z02" w:hAnsi="FZFangSong-Z02" w:eastAsia="FZFangSong-Z02" w:cs="FZFangSong-Z02"/>
          <w:color w:val="FF0000"/>
          <w:sz w:val="28"/>
          <w:szCs w:val="28"/>
        </w:rPr>
        <w:t>专家评审时限不计算在内</w:t>
      </w:r>
      <w:r>
        <w:rPr>
          <w:rFonts w:hint="eastAsia" w:ascii="FZFangSong-Z02" w:hAnsi="FZFangSong-Z02" w:eastAsia="FZFangSong-Z02" w:cs="FZFangSong-Z02"/>
          <w:b w:val="0"/>
          <w:bCs w:val="0"/>
          <w:strike w:val="0"/>
          <w:dstrike w:val="0"/>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FZFangSong-Z02" w:hAnsi="FZFangSong-Z02" w:eastAsia="FZFangSong-Z02" w:cs="FZFangSong-Z02"/>
          <w:b/>
          <w:bCs/>
          <w:strike w:val="0"/>
          <w:dstrike w:val="0"/>
          <w:color w:val="FF0000"/>
          <w:sz w:val="28"/>
          <w:szCs w:val="28"/>
          <w:lang w:val="en-US" w:eastAsia="zh-CN"/>
        </w:rPr>
      </w:pPr>
      <w:r>
        <w:rPr>
          <w:rFonts w:hint="eastAsia" w:ascii="FZFangSong-Z02" w:hAnsi="FZFangSong-Z02" w:eastAsia="FZFangSong-Z02" w:cs="FZFangSong-Z02"/>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　危险废物综合经营许可证有效期为5年……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规划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不定期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评估危险废物处置需求下实施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七十六条省、自治区、直辖市人民政府应当组织有关部门编制危险废物集中处置设施、场所的建设规划，科学评估危险废物处置需求，合理布局危险废物集中处置设施、场所，确保本行政区域的危险废物得到妥善处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strike w:val="0"/>
          <w:dstrike w:val="0"/>
          <w:sz w:val="28"/>
          <w:szCs w:val="28"/>
          <w:lang w:val="en-US" w:eastAsia="zh-CN"/>
        </w:rPr>
      </w:pPr>
      <w:r>
        <w:rPr>
          <w:rFonts w:hint="default" w:ascii="FZFangSong-Z02" w:hAnsi="FZFangSong-Z02" w:eastAsia="FZFangSong-Z02" w:cs="FZFangSong-Z02"/>
          <w:b w:val="0"/>
          <w:bCs w:val="0"/>
          <w:strike w:val="0"/>
          <w:dstrike w:val="0"/>
          <w:color w:val="FF0000"/>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危险废物收集经营许可</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危险废物经营许可</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00011611500Y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1.申请领取危险废物收集经营许可证(00011611500301)</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2.申请变更法人名称、法定代表人、住所(00011611500302)</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3.重新申请领取危险废物收集经营许可证(00011611500303)</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4.申请延续危险废物收集经营许可证(00011611500304)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strike w:val="0"/>
          <w:dstrike w:val="0"/>
          <w:sz w:val="28"/>
          <w:szCs w:val="28"/>
          <w:lang w:val="en-US" w:eastAsia="zh-CN"/>
        </w:rPr>
        <w:t>（5）《中共云南省委办公厅 云南省人民政府办公厅关于印发〈云南省生态环境机构监测监察执法垂直管理制度改革实施方案〉的通知》（云办发〔2019〕9号）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FF0000"/>
          <w:sz w:val="28"/>
          <w:szCs w:val="28"/>
          <w:lang w:val="en-US" w:eastAsia="zh-CN"/>
        </w:rPr>
        <w:t>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FZFangSong-Z02" w:hAnsi="FZFangSong-Z02" w:eastAsia="FZFangSong-Z02" w:cs="FZFangSong-Z0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四、</w:t>
      </w: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FF0000"/>
          <w:sz w:val="28"/>
          <w:szCs w:val="28"/>
          <w:lang w:val="en-US" w:eastAsia="zh-CN"/>
        </w:rPr>
        <w:t>（</w:t>
      </w:r>
      <w:r>
        <w:rPr>
          <w:rFonts w:hint="default" w:ascii="FZFangSong-Z02" w:hAnsi="FZFangSong-Z02" w:eastAsia="FZFangSong-Z02" w:cs="FZFangSong-Z02"/>
          <w:color w:val="FF0000"/>
          <w:sz w:val="28"/>
          <w:szCs w:val="28"/>
        </w:rPr>
        <w:t>专家评审时限不计算在内</w:t>
      </w:r>
      <w:r>
        <w:rPr>
          <w:rFonts w:hint="eastAsia" w:ascii="FZFangSong-Z02" w:hAnsi="FZFangSong-Z02" w:eastAsia="FZFangSong-Z02" w:cs="FZFangSong-Z02"/>
          <w:b w:val="0"/>
          <w:bCs w:val="0"/>
          <w:strike w:val="0"/>
          <w:dstrike w:val="0"/>
          <w:color w:val="FF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FZFangSong-Z02" w:hAnsi="FZFangSong-Z02" w:eastAsia="FZFangSong-Z02" w:cs="FZFangSong-Z02"/>
          <w:b/>
          <w:bCs/>
          <w:strike w:val="0"/>
          <w:dstrike w:val="0"/>
          <w:color w:val="FF0000"/>
          <w:sz w:val="28"/>
          <w:szCs w:val="28"/>
          <w:lang w:val="en-US" w:eastAsia="zh-CN"/>
        </w:rPr>
      </w:pPr>
      <w:r>
        <w:rPr>
          <w:rFonts w:hint="eastAsia" w:ascii="FZFangSong-Z02" w:hAnsi="FZFangSong-Z02" w:eastAsia="FZFangSong-Z02" w:cs="FZFangSong-Z02"/>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bookmarkStart w:id="0" w:name="_GoBack"/>
      <w:bookmarkEnd w:id="0"/>
      <w:r>
        <w:rPr>
          <w:rFonts w:hint="default" w:ascii="FZFangSong-Z02" w:hAnsi="FZFangSong-Z02" w:eastAsia="FZFangSong-Z02" w:cs="FZFangSong-Z02"/>
          <w:b w:val="0"/>
          <w:bCs w:val="0"/>
          <w:strike w:val="0"/>
          <w:dstrike w:val="0"/>
          <w:color w:val="FF0000"/>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FF0000"/>
          <w:sz w:val="28"/>
          <w:szCs w:val="28"/>
          <w:lang w:val="en-US" w:eastAsia="zh-CN"/>
        </w:rPr>
        <w:t>、中国老挝磨憨-磨丁经济合作区</w:t>
      </w:r>
      <w:r>
        <w:rPr>
          <w:rFonts w:hint="default" w:ascii="FZFangSong-Z02" w:hAnsi="FZFangSong-Z02" w:eastAsia="FZFangSong-Z02" w:cs="FZFangSong-Z02"/>
          <w:b w:val="0"/>
          <w:bCs w:val="0"/>
          <w:strike w:val="0"/>
          <w:dstrike w:val="0"/>
          <w:color w:val="FF0000"/>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3846A09"/>
    <w:rsid w:val="152F7400"/>
    <w:rsid w:val="17F73651"/>
    <w:rsid w:val="19DE5339"/>
    <w:rsid w:val="1B7766A2"/>
    <w:rsid w:val="2C51298A"/>
    <w:rsid w:val="2F8FA63F"/>
    <w:rsid w:val="37FFD2CF"/>
    <w:rsid w:val="3DDA9B91"/>
    <w:rsid w:val="4A4A28D4"/>
    <w:rsid w:val="57F66663"/>
    <w:rsid w:val="5B6A7E61"/>
    <w:rsid w:val="63F3F34D"/>
    <w:rsid w:val="76BDE05B"/>
    <w:rsid w:val="76BF1033"/>
    <w:rsid w:val="7B255EA4"/>
    <w:rsid w:val="7C6C1C53"/>
    <w:rsid w:val="7CBB989C"/>
    <w:rsid w:val="7CD35875"/>
    <w:rsid w:val="7DFF9ACC"/>
    <w:rsid w:val="7FDF3D5D"/>
    <w:rsid w:val="9BF7ADC9"/>
    <w:rsid w:val="AFDAB01F"/>
    <w:rsid w:val="B3FE489E"/>
    <w:rsid w:val="B70C9B85"/>
    <w:rsid w:val="BBEFC164"/>
    <w:rsid w:val="BBFF1C43"/>
    <w:rsid w:val="BE7C68CF"/>
    <w:rsid w:val="BFAF9B3C"/>
    <w:rsid w:val="BFE73122"/>
    <w:rsid w:val="D7D2CBF4"/>
    <w:rsid w:val="DF7CFE92"/>
    <w:rsid w:val="EA575A78"/>
    <w:rsid w:val="F3FFCAFD"/>
    <w:rsid w:val="F59FC108"/>
    <w:rsid w:val="F6DF959E"/>
    <w:rsid w:val="FBFF7D87"/>
    <w:rsid w:val="FDFF5532"/>
    <w:rsid w:val="FE7E895D"/>
    <w:rsid w:val="FF7FC510"/>
    <w:rsid w:val="FFBA37EE"/>
    <w:rsid w:val="FFFDE4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1134</Words>
  <Characters>2662</Characters>
  <Lines>9</Lines>
  <Paragraphs>2</Paragraphs>
  <TotalTime>1</TotalTime>
  <ScaleCrop>false</ScaleCrop>
  <LinksUpToDate>false</LinksUpToDate>
  <CharactersWithSpaces>2662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唐艳</cp:lastModifiedBy>
  <cp:lastPrinted>2022-06-18T22:53:00Z</cp:lastPrinted>
  <dcterms:modified xsi:type="dcterms:W3CDTF">2023-11-07T18:15:15Z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2052-11.8.2.10251</vt:lpwstr>
  </property>
</Properties>
</file>