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/>
        <w:bidi w:val="0"/>
        <w:adjustRightInd w:val="0"/>
        <w:snapToGrid w:val="0"/>
        <w:spacing w:before="287" w:beforeLines="100" w:after="0" w:line="0" w:lineRule="atLeast"/>
        <w:ind w:left="0" w:leftChars="0" w:right="0" w:rightChars="0" w:firstLine="0" w:firstLineChars="0"/>
        <w:jc w:val="center"/>
        <w:textAlignment w:val="auto"/>
        <w:outlineLvl w:val="9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呈贡区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民政</w:t>
      </w:r>
      <w:r>
        <w:rPr>
          <w:rFonts w:hint="eastAsia" w:ascii="方正小标宋_GBK" w:eastAsia="方正小标宋_GBK"/>
          <w:sz w:val="44"/>
          <w:szCs w:val="44"/>
        </w:rPr>
        <w:t>局关于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呈贡区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2023年社区干部履职能力提升培训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项目</w:t>
      </w:r>
      <w:r>
        <w:rPr>
          <w:rFonts w:hint="eastAsia" w:ascii="方正小标宋_GBK" w:eastAsia="方正小标宋_GBK"/>
          <w:sz w:val="44"/>
          <w:szCs w:val="44"/>
        </w:rPr>
        <w:t>政府购买服务计划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按照《（呈社建办通〔2023〕1号）关于印发《昆明市呈贡区2023年社会治理工作要点》的通知》相关规定，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为进一步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提高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呈贡区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社区干部的政治素质、思想认识、政策水平、业务能力，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建强基层服务队伍，着力提高呈贡区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基层社会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治理水平，</w:t>
      </w:r>
      <w:r>
        <w:rPr>
          <w:rFonts w:hint="eastAsia" w:ascii="仿宋_GB2312" w:eastAsia="仿宋_GB2312"/>
          <w:sz w:val="32"/>
          <w:szCs w:val="32"/>
          <w:lang w:eastAsia="zh-CN"/>
        </w:rPr>
        <w:t>现呈贡区民政局需通过政府购买服务方式，进行呈贡区2023年社区干部履职能力提升培训项目。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一、预算资金：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93</w:t>
      </w:r>
      <w:r>
        <w:rPr>
          <w:rFonts w:hint="default" w:ascii="仿宋_GB2312" w:eastAsia="仿宋_GB2312"/>
          <w:sz w:val="32"/>
          <w:szCs w:val="32"/>
          <w:lang w:val="en" w:eastAsia="zh-CN"/>
        </w:rPr>
        <w:t>000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元。</w:t>
      </w:r>
      <w:r>
        <w:rPr>
          <w:rFonts w:hint="eastAsia" w:ascii="黑体" w:hAnsi="黑体" w:eastAsia="黑体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  <w:shd w:val="clear" w:color="auto" w:fill="auto"/>
        </w:rPr>
      </w:pPr>
      <w:r>
        <w:rPr>
          <w:rFonts w:hint="eastAsia" w:ascii="黑体" w:hAnsi="黑体" w:eastAsia="黑体"/>
          <w:sz w:val="32"/>
          <w:szCs w:val="32"/>
        </w:rPr>
        <w:t>二、预算资金来源：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从呈贡区民政局年初预算中列支，预算单位编码为118001，预算功能科目名称为“基层政权建设和社区治理2080208”（社区建设管理工作经费-社区干部教育培训经费）。 </w:t>
      </w:r>
    </w:p>
    <w:p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  <w:shd w:val="clear" w:color="auto" w:fill="auto"/>
        </w:rPr>
        <w:t>三、购买服务服务目录：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  <w:shd w:val="clear" w:color="auto" w:fill="auto"/>
          <w:lang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目录代码</w:t>
      </w:r>
      <w:r>
        <w:rPr>
          <w:rFonts w:hint="default" w:ascii="仿宋_GB2312" w:eastAsia="仿宋_GB2312"/>
          <w:sz w:val="32"/>
          <w:szCs w:val="32"/>
          <w:lang w:val="en" w:eastAsia="zh-CN"/>
        </w:rPr>
        <w:t>A0302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，目录名称：职业技能培训服务。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四、工作内容和目标要求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配合呈贡区民政局组织全区250名社区干部履职能力提升培训，培训时间：3天（不住宿、无外出活动）。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（一）按照委托内容，提供优质、高效的培训服务，及时、高效、保质、保量完成委托事项，确保我局各项培训工作取得实效；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（二）工作过程中，对知悉的工作内容、文件等进行严格保密，未经授权不泄露给任何单位和个人，自觉维护我局的利益，严格遵守保密协议。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（三）配备专业的培训服务团队，根据我局的培训内容配备对口的专业人员进行服务。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五、承接标准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（一）具有独立承担民事责任的能力；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（二）具有良好的商业信誉和健全的财务会计制度;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（三）具有履行合同所必需的设备和专业技术能力；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（四）有依法缴纳税收和社会保障资金的良好记录；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 （五）参加政府购买服务活动前三年内，在经营活动中没有重大违法记录。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（六）自愿接受委托。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六、服务期限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2023年11月至2023年12月。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 xml:space="preserve">购买方式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该政府购买服务的采购方式，按照政府采购法律、行政法规和相关制度执行，并按照单位财务、内控管理要求办理。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招标时间及报名方式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jc w:val="left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本次政府购买服务报名时间为2023年11月23、24、27日，为期3天。报名途径为：邮箱报名（cgqmzj@yeah.net）;电话报名：67479792。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/>
          <w:sz w:val="32"/>
          <w:szCs w:val="44"/>
          <w:lang w:val="zh-C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jc w:val="right"/>
        <w:textAlignment w:val="auto"/>
        <w:rPr>
          <w:rFonts w:hint="eastAsia" w:ascii="仿宋_GB2312" w:eastAsia="仿宋_GB2312" w:cs="仿宋_GB2312"/>
          <w:sz w:val="32"/>
          <w:szCs w:val="32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jc w:val="right"/>
        <w:textAlignment w:val="auto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  <w:lang w:val="zh-CN"/>
        </w:rPr>
        <w:t>昆明市呈贡区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民政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jc w:val="center"/>
        <w:textAlignment w:val="auto"/>
        <w:rPr>
          <w:rFonts w:ascii="方正小标宋_GBK" w:hAnsi="仿宋" w:eastAsia="方正小标宋_GBK"/>
          <w:sz w:val="44"/>
          <w:szCs w:val="44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                               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年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月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23</w:t>
      </w:r>
      <w:bookmarkStart w:id="0" w:name="_GoBack"/>
      <w:bookmarkEnd w:id="0"/>
      <w:r>
        <w:rPr>
          <w:rFonts w:hint="eastAsia" w:ascii="仿宋_GB2312" w:eastAsia="仿宋_GB2312" w:cs="仿宋_GB2312"/>
          <w:sz w:val="32"/>
          <w:szCs w:val="32"/>
          <w:lang w:val="zh-CN"/>
        </w:rPr>
        <w:t>日</w:t>
      </w:r>
    </w:p>
    <w:p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kern w:val="0"/>
        <w:sz w:val="28"/>
        <w:szCs w:val="28"/>
      </w:rPr>
      <w:t xml:space="preserve">— </w:t>
    </w:r>
    <w:r>
      <w:rPr>
        <w:rFonts w:hint="eastAsia" w:ascii="仿宋_GB2312" w:eastAsia="仿宋_GB2312"/>
        <w:kern w:val="0"/>
        <w:sz w:val="28"/>
        <w:szCs w:val="28"/>
      </w:rPr>
      <w:fldChar w:fldCharType="begin"/>
    </w:r>
    <w:r>
      <w:rPr>
        <w:rFonts w:hint="eastAsia" w:ascii="仿宋_GB2312" w:eastAsia="仿宋_GB2312"/>
        <w:kern w:val="0"/>
        <w:sz w:val="28"/>
        <w:szCs w:val="28"/>
      </w:rPr>
      <w:instrText xml:space="preserve"> PAGE </w:instrText>
    </w:r>
    <w:r>
      <w:rPr>
        <w:rFonts w:hint="eastAsia"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1</w:t>
    </w:r>
    <w:r>
      <w:rPr>
        <w:rFonts w:hint="eastAsia" w:ascii="仿宋_GB2312" w:eastAsia="仿宋_GB2312"/>
        <w:kern w:val="0"/>
        <w:sz w:val="28"/>
        <w:szCs w:val="28"/>
      </w:rPr>
      <w:fldChar w:fldCharType="end"/>
    </w:r>
    <w:r>
      <w:rPr>
        <w:rFonts w:hint="eastAsia" w:ascii="仿宋_GB2312" w:eastAsia="仿宋_GB2312"/>
        <w:kern w:val="0"/>
        <w:sz w:val="28"/>
        <w:szCs w:val="28"/>
      </w:rPr>
      <w:t xml:space="preserve"> 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140" w:firstLineChars="50"/>
      <w:rPr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kern w:val="0"/>
        <w:sz w:val="28"/>
        <w:szCs w:val="28"/>
      </w:rPr>
      <w:t xml:space="preserve">— </w:t>
    </w:r>
    <w:r>
      <w:rPr>
        <w:rFonts w:hint="eastAsia" w:ascii="仿宋_GB2312" w:eastAsia="仿宋_GB2312"/>
        <w:kern w:val="0"/>
        <w:sz w:val="28"/>
        <w:szCs w:val="28"/>
      </w:rPr>
      <w:fldChar w:fldCharType="begin"/>
    </w:r>
    <w:r>
      <w:rPr>
        <w:rFonts w:hint="eastAsia" w:ascii="仿宋_GB2312" w:eastAsia="仿宋_GB2312"/>
        <w:kern w:val="0"/>
        <w:sz w:val="28"/>
        <w:szCs w:val="28"/>
      </w:rPr>
      <w:instrText xml:space="preserve"> PAGE </w:instrText>
    </w:r>
    <w:r>
      <w:rPr>
        <w:rFonts w:hint="eastAsia"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>
      <w:rPr>
        <w:rFonts w:hint="eastAsia" w:ascii="仿宋_GB2312" w:eastAsia="仿宋_GB2312"/>
        <w:kern w:val="0"/>
        <w:sz w:val="28"/>
        <w:szCs w:val="28"/>
      </w:rPr>
      <w:fldChar w:fldCharType="end"/>
    </w:r>
    <w:r>
      <w:rPr>
        <w:rFonts w:hint="eastAsia" w:ascii="仿宋_GB2312" w:eastAsia="仿宋_GB2312"/>
        <w:kern w:val="0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6B4E55"/>
    <w:multiLevelType w:val="singleLevel"/>
    <w:tmpl w:val="F56B4E55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2DA"/>
    <w:rsid w:val="00175D7A"/>
    <w:rsid w:val="00296C57"/>
    <w:rsid w:val="006C4815"/>
    <w:rsid w:val="008A391B"/>
    <w:rsid w:val="00A61EDC"/>
    <w:rsid w:val="00E642DA"/>
    <w:rsid w:val="00E82402"/>
    <w:rsid w:val="00FE704E"/>
    <w:rsid w:val="0AAC333E"/>
    <w:rsid w:val="0C817993"/>
    <w:rsid w:val="0FDE2069"/>
    <w:rsid w:val="0FFF9901"/>
    <w:rsid w:val="191328F5"/>
    <w:rsid w:val="1A18524B"/>
    <w:rsid w:val="1F7B1177"/>
    <w:rsid w:val="228D5FAA"/>
    <w:rsid w:val="33A97E3B"/>
    <w:rsid w:val="3E974DE2"/>
    <w:rsid w:val="3EBF59D8"/>
    <w:rsid w:val="49570388"/>
    <w:rsid w:val="4B5645A5"/>
    <w:rsid w:val="4FD673F6"/>
    <w:rsid w:val="4FD7469F"/>
    <w:rsid w:val="5A96AE33"/>
    <w:rsid w:val="5F5FD95F"/>
    <w:rsid w:val="62652EFA"/>
    <w:rsid w:val="6A3F8A31"/>
    <w:rsid w:val="7BE519A1"/>
    <w:rsid w:val="7BE716EC"/>
    <w:rsid w:val="B7FD082D"/>
    <w:rsid w:val="BBBE09CC"/>
    <w:rsid w:val="BBEF6280"/>
    <w:rsid w:val="BC7F1648"/>
    <w:rsid w:val="DE7FE2E9"/>
    <w:rsid w:val="DEDB8326"/>
    <w:rsid w:val="DFEAEFDA"/>
    <w:rsid w:val="FFFECE39"/>
    <w:rsid w:val="FFFF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  <w:lang w:val="zh-CN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  <w:lang w:val="zh-CN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脚 Char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9">
    <w:name w:val="页眉 Char"/>
    <w:basedOn w:val="7"/>
    <w:link w:val="4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  <w:style w:type="paragraph" w:customStyle="1" w:styleId="11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108</Words>
  <Characters>616</Characters>
  <Lines>5</Lines>
  <Paragraphs>1</Paragraphs>
  <TotalTime>57</TotalTime>
  <ScaleCrop>false</ScaleCrop>
  <LinksUpToDate>false</LinksUpToDate>
  <CharactersWithSpaces>723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2019-04-29T15:42:00Z</dcterms:created>
  <dc:creator>刁攀红</dc:creator>
  <cp:lastModifiedBy>kmcg</cp:lastModifiedBy>
  <cp:lastPrinted>2023-11-24T01:38:00Z</cp:lastPrinted>
  <dcterms:modified xsi:type="dcterms:W3CDTF">2023-11-23T10:31:29Z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70CA4C709EE44913890E04F6A3E26135</vt:lpwstr>
  </property>
</Properties>
</file>