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480" w:lineRule="atLeast"/>
        <w:ind w:left="0" w:right="0" w:firstLine="516"/>
        <w:rPr>
          <w:rFonts w:ascii="仿宋_GB2312" w:hAnsi="sans-serif" w:eastAsia="仿宋_GB2312" w:cs="仿宋_GB2312"/>
          <w:i w:val="0"/>
          <w:caps w:val="0"/>
          <w:color w:val="000000"/>
          <w:spacing w:val="0"/>
          <w:sz w:val="25"/>
          <w:szCs w:val="25"/>
        </w:rPr>
      </w:pPr>
    </w:p>
    <w:p>
      <w:pPr>
        <w:pStyle w:val="2"/>
        <w:keepNext w:val="0"/>
        <w:keepLines w:val="0"/>
        <w:widowControl/>
        <w:suppressLineNumbers w:val="0"/>
        <w:spacing w:before="0" w:beforeAutospacing="0" w:after="0" w:afterAutospacing="0" w:line="480" w:lineRule="atLeast"/>
        <w:ind w:right="0"/>
        <w:jc w:val="center"/>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昆明市呈贡区民政局关于购买呈贡区失能照护中心“公建民营”固定资产清查服务询价比选结果的公示</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昆明市呈贡区民政局于2023年</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日通过呈贡区人民政府门户网站“政府采购”栏目发布了关于聘请第三方对呈贡区失能照护中心固定资产进行清查的政府购买服务计划，于2023年</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日通过呈贡区人民政府门户网站“政府采购”栏目发布了关于聘请第三方对呈贡区失能照护中心固定资产进行清查询价通知。</w:t>
      </w:r>
      <w:r>
        <w:rPr>
          <w:rFonts w:hint="default" w:ascii="仿宋" w:hAnsi="仿宋" w:eastAsia="仿宋" w:cs="仿宋"/>
          <w:sz w:val="32"/>
          <w:szCs w:val="32"/>
          <w:lang w:eastAsia="zh-CN"/>
        </w:rPr>
        <w:t>2023</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13</w:t>
      </w:r>
      <w:r>
        <w:rPr>
          <w:rFonts w:hint="eastAsia" w:ascii="仿宋" w:hAnsi="仿宋" w:eastAsia="仿宋" w:cs="仿宋"/>
          <w:sz w:val="32"/>
          <w:szCs w:val="32"/>
          <w:lang w:eastAsia="zh-CN"/>
        </w:rPr>
        <w:t>日，昆明市呈贡区民政局组成评审组对参与询价比选的3个服务方昆明博扬会计师事务所有限公司、云南永盛会计师事务所、昆明亚太会计师事务所有限责任公司进行报价比选评审，现将拟成交服务方结果公告如下：</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拟成交服务方：昆明博扬会计师事务所有限公司（报价</w:t>
      </w:r>
      <w:r>
        <w:rPr>
          <w:rFonts w:hint="eastAsia" w:ascii="仿宋" w:hAnsi="仿宋" w:eastAsia="仿宋" w:cs="仿宋"/>
          <w:sz w:val="32"/>
          <w:szCs w:val="32"/>
          <w:lang w:val="en-US" w:eastAsia="zh-CN"/>
        </w:rPr>
        <w:t>49900元</w:t>
      </w:r>
      <w:r>
        <w:rPr>
          <w:rFonts w:hint="eastAsia" w:ascii="仿宋" w:hAnsi="仿宋" w:eastAsia="仿宋" w:cs="仿宋"/>
          <w:sz w:val="32"/>
          <w:szCs w:val="32"/>
          <w:lang w:eastAsia="zh-CN"/>
        </w:rPr>
        <w:t>）。</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公示日期为2023年</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月1</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日—</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20</w:t>
      </w:r>
      <w:r>
        <w:rPr>
          <w:rFonts w:hint="eastAsia" w:ascii="仿宋" w:hAnsi="仿宋" w:eastAsia="仿宋" w:cs="仿宋"/>
          <w:sz w:val="32"/>
          <w:szCs w:val="32"/>
          <w:lang w:eastAsia="zh-CN"/>
        </w:rPr>
        <w:t>日（5个工作日），各相关当事人对拟成交结果有异议的，可在本公告发布截止日期内，以书面形式提起质疑，逾期将不再受理。</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地 址：昆明市呈贡区民政局(呈贡区惠景园</w:t>
      </w:r>
      <w:r>
        <w:rPr>
          <w:rFonts w:hint="default" w:ascii="仿宋" w:hAnsi="仿宋" w:eastAsia="仿宋" w:cs="仿宋"/>
          <w:sz w:val="32"/>
          <w:szCs w:val="32"/>
          <w:lang w:eastAsia="zh-CN"/>
        </w:rPr>
        <w:t>D7</w:t>
      </w:r>
      <w:r>
        <w:rPr>
          <w:rFonts w:hint="eastAsia" w:ascii="仿宋" w:hAnsi="仿宋" w:eastAsia="仿宋" w:cs="仿宋"/>
          <w:sz w:val="32"/>
          <w:szCs w:val="32"/>
          <w:lang w:eastAsia="zh-CN"/>
        </w:rPr>
        <w:t>栋</w:t>
      </w:r>
      <w:r>
        <w:rPr>
          <w:rFonts w:hint="eastAsia" w:ascii="仿宋" w:hAnsi="仿宋" w:eastAsia="仿宋" w:cs="仿宋"/>
          <w:sz w:val="32"/>
          <w:szCs w:val="32"/>
          <w:lang w:val="en-US" w:eastAsia="zh-CN"/>
        </w:rPr>
        <w:t>17楼1707</w:t>
      </w:r>
      <w:r>
        <w:rPr>
          <w:rFonts w:hint="eastAsia" w:ascii="仿宋" w:hAnsi="仿宋" w:eastAsia="仿宋" w:cs="仿宋"/>
          <w:sz w:val="32"/>
          <w:szCs w:val="32"/>
          <w:lang w:eastAsia="zh-CN"/>
        </w:rPr>
        <w:t>室</w:t>
      </w:r>
      <w:r>
        <w:rPr>
          <w:rFonts w:hint="default" w:ascii="仿宋" w:hAnsi="仿宋" w:eastAsia="仿宋" w:cs="仿宋"/>
          <w:sz w:val="32"/>
          <w:szCs w:val="32"/>
          <w:lang w:eastAsia="zh-CN"/>
        </w:rPr>
        <w:t>)</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 </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3657" w:firstLineChars="1143"/>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4617" w:firstLineChars="1443"/>
        <w:jc w:val="left"/>
        <w:rPr>
          <w:rFonts w:hint="default" w:ascii="仿宋" w:hAnsi="仿宋" w:eastAsia="仿宋" w:cs="仿宋"/>
          <w:sz w:val="32"/>
          <w:szCs w:val="32"/>
          <w:lang w:eastAsia="zh-CN"/>
        </w:rPr>
      </w:pPr>
      <w:bookmarkStart w:id="0" w:name="_GoBack"/>
      <w:bookmarkEnd w:id="0"/>
      <w:r>
        <w:rPr>
          <w:rFonts w:hint="eastAsia" w:ascii="仿宋" w:hAnsi="仿宋" w:eastAsia="仿宋" w:cs="仿宋"/>
          <w:sz w:val="32"/>
          <w:szCs w:val="32"/>
          <w:lang w:eastAsia="zh-CN"/>
        </w:rPr>
        <w:t>昆明市呈贡区民政局</w:t>
      </w:r>
    </w:p>
    <w:p>
      <w:pPr>
        <w:pStyle w:val="2"/>
        <w:keepNext w:val="0"/>
        <w:keepLines w:val="0"/>
        <w:widowControl/>
        <w:suppressLineNumbers w:val="0"/>
        <w:spacing w:before="0" w:beforeAutospacing="0" w:after="0" w:afterAutospacing="0" w:line="480" w:lineRule="atLeast"/>
        <w:ind w:left="0" w:right="0" w:firstLine="4937" w:firstLineChars="1543"/>
        <w:jc w:val="left"/>
        <w:rPr>
          <w:rFonts w:hint="default" w:ascii="仿宋" w:hAnsi="仿宋" w:eastAsia="仿宋" w:cs="仿宋"/>
          <w:sz w:val="32"/>
          <w:szCs w:val="32"/>
          <w:lang w:eastAsia="zh-CN"/>
        </w:rPr>
      </w:pPr>
      <w:r>
        <w:rPr>
          <w:rFonts w:hint="eastAsia" w:ascii="仿宋" w:hAnsi="仿宋" w:eastAsia="仿宋" w:cs="仿宋"/>
          <w:sz w:val="32"/>
          <w:szCs w:val="32"/>
          <w:lang w:eastAsia="zh-CN"/>
        </w:rPr>
        <w:t>2023年</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月</w:t>
      </w:r>
      <w:r>
        <w:rPr>
          <w:rFonts w:hint="default" w:ascii="仿宋" w:hAnsi="仿宋" w:eastAsia="仿宋" w:cs="仿宋"/>
          <w:sz w:val="32"/>
          <w:szCs w:val="32"/>
          <w:lang w:eastAsia="zh-CN"/>
        </w:rPr>
        <w:t>1</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日</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（联系人：缪老师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联系电话：0871-6</w:t>
      </w:r>
      <w:r>
        <w:rPr>
          <w:rFonts w:hint="eastAsia" w:ascii="仿宋" w:hAnsi="仿宋" w:eastAsia="仿宋" w:cs="仿宋"/>
          <w:sz w:val="32"/>
          <w:szCs w:val="32"/>
          <w:lang w:val="en-US" w:eastAsia="zh-CN"/>
        </w:rPr>
        <w:t>7479236</w:t>
      </w:r>
      <w:r>
        <w:rPr>
          <w:rFonts w:hint="eastAsia" w:ascii="仿宋" w:hAnsi="仿宋" w:eastAsia="仿宋" w:cs="仿宋"/>
          <w:sz w:val="32"/>
          <w:szCs w:val="32"/>
          <w:lang w:eastAsia="zh-CN"/>
        </w:rPr>
        <w:t>）</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FD7364"/>
    <w:rsid w:val="4CFD7364"/>
    <w:rsid w:val="56791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昆明市呈贡区党政机关单位</Company>
  <Pages>1</Pages>
  <Words>0</Words>
  <Characters>0</Characters>
  <Lines>0</Lines>
  <Paragraphs>0</Paragraphs>
  <TotalTime>6</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2023-11-20T01:04:00Z</dcterms:created>
  <dc:creator>Administrator</dc:creator>
  <cp:lastModifiedBy>Administrator</cp:lastModifiedBy>
  <dcterms:modified xsi:type="dcterms:W3CDTF">2023-11-20T01:51:21Z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