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default" w:ascii="方正小标宋_GBK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eastAsia="zh-CN"/>
        </w:rPr>
        <w:t>呈贡区民政局关</w:t>
      </w:r>
      <w:r>
        <w:rPr>
          <w:rFonts w:hint="eastAsia" w:ascii="方正小标宋_GBK" w:eastAsia="方正小标宋_GBK"/>
          <w:sz w:val="44"/>
          <w:szCs w:val="44"/>
        </w:rPr>
        <w:t>于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聘请第三方对呈贡区失能照护中心固定资产进行清查的</w:t>
      </w:r>
      <w:r>
        <w:rPr>
          <w:rFonts w:hint="eastAsia" w:ascii="方正小标宋_GBK" w:eastAsia="方正小标宋_GBK"/>
          <w:sz w:val="44"/>
          <w:szCs w:val="44"/>
        </w:rPr>
        <w:t>政府购买服务计划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按照《昆明市呈贡区人民政府办公室关于印发&lt;昆明市呈贡区推进政府购买服务的实施意见（暂行）&gt;的通知》（呈政办发〔2016〕97号）、《 昆明市财政局关于规范昆明市政府购买服务的通知》（昆财综（2020）9号）等相关文件精神</w:t>
      </w:r>
      <w:r>
        <w:rPr>
          <w:rFonts w:hint="eastAsia" w:ascii="仿宋_GB2312" w:eastAsia="仿宋_GB2312"/>
          <w:sz w:val="32"/>
          <w:szCs w:val="32"/>
          <w:lang w:eastAsia="zh-CN"/>
        </w:rPr>
        <w:t>及要求</w:t>
      </w:r>
      <w:r>
        <w:rPr>
          <w:rFonts w:hint="eastAsia" w:ascii="仿宋_GB2312" w:eastAsia="仿宋_GB2312"/>
          <w:sz w:val="32"/>
          <w:szCs w:val="32"/>
        </w:rPr>
        <w:t>，呈贡区</w:t>
      </w:r>
      <w:r>
        <w:rPr>
          <w:rFonts w:hint="eastAsia" w:ascii="仿宋_GB2312" w:eastAsia="仿宋_GB2312"/>
          <w:sz w:val="32"/>
          <w:szCs w:val="32"/>
          <w:lang w:eastAsia="zh-CN"/>
        </w:rPr>
        <w:t>民政</w:t>
      </w:r>
      <w:r>
        <w:rPr>
          <w:rFonts w:hint="eastAsia" w:ascii="仿宋_GB2312" w:eastAsia="仿宋_GB2312"/>
          <w:sz w:val="32"/>
          <w:szCs w:val="32"/>
        </w:rPr>
        <w:t>局需通过政府购买服务方式，对</w:t>
      </w:r>
      <w:r>
        <w:rPr>
          <w:rFonts w:hint="eastAsia" w:ascii="仿宋_GB2312" w:eastAsia="仿宋_GB2312"/>
          <w:sz w:val="32"/>
          <w:szCs w:val="32"/>
          <w:lang w:eastAsia="zh-CN"/>
        </w:rPr>
        <w:t>呈贡区失能照护中心固定资产进行清查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一、预算资金：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5.5</w:t>
      </w:r>
      <w:r>
        <w:rPr>
          <w:rFonts w:hint="eastAsia" w:ascii="仿宋_GB2312" w:eastAsia="仿宋_GB2312"/>
          <w:sz w:val="32"/>
          <w:szCs w:val="32"/>
          <w:lang w:eastAsia="zh-CN"/>
        </w:rPr>
        <w:t>万</w:t>
      </w:r>
      <w:r>
        <w:rPr>
          <w:rFonts w:hint="eastAsia" w:ascii="仿宋_GB2312" w:eastAsia="仿宋_GB2312"/>
          <w:sz w:val="32"/>
          <w:szCs w:val="32"/>
        </w:rPr>
        <w:t>元。</w:t>
      </w:r>
      <w:r>
        <w:rPr>
          <w:rFonts w:hint="eastAsia" w:ascii="黑体" w:hAnsi="黑体" w:eastAsia="黑体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二、预算资金来源：</w:t>
      </w:r>
      <w:r>
        <w:rPr>
          <w:rFonts w:hint="eastAsia" w:ascii="仿宋_GB2312" w:eastAsia="仿宋_GB2312"/>
          <w:sz w:val="32"/>
          <w:szCs w:val="32"/>
          <w:lang w:eastAsia="zh-CN"/>
        </w:rPr>
        <w:t>预算单位编码为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118001，预算功能科目编码为“2081006 养老服务”（</w:t>
      </w:r>
      <w:r>
        <w:rPr>
          <w:rFonts w:hint="eastAsia" w:ascii="仿宋_GB2312" w:eastAsia="仿宋_GB2312"/>
          <w:sz w:val="32"/>
          <w:szCs w:val="32"/>
          <w:lang w:eastAsia="zh-CN"/>
        </w:rPr>
        <w:t>呈贡区民政局追加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政府购买服务资金。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三、购买服务目录：</w:t>
      </w:r>
      <w:r>
        <w:rPr>
          <w:rFonts w:hint="eastAsia" w:ascii="仿宋_GB2312" w:hAnsi="仿宋_GB2312" w:eastAsia="仿宋_GB2312" w:cs="仿宋_GB2312"/>
          <w:sz w:val="32"/>
          <w:szCs w:val="32"/>
        </w:rPr>
        <w:t>目录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代码：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A0605  </w:t>
      </w:r>
      <w:r>
        <w:rPr>
          <w:rFonts w:hint="eastAsia" w:ascii="仿宋_GB2312" w:hAnsi="仿宋_GB2312" w:eastAsia="仿宋_GB2312" w:cs="仿宋_GB2312"/>
          <w:sz w:val="32"/>
          <w:szCs w:val="32"/>
        </w:rPr>
        <w:t>目录名称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公益性养老项目的实施与管理.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四、工作内容和目标要求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对呈贡区失能照护中心进行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固定资产的清查和评估，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对运营收费进行测算，提供咨询意见，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完善招标文件内容。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五、承接标准 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经合法注册</w:t>
      </w:r>
      <w:r>
        <w:rPr>
          <w:rFonts w:hint="eastAsia" w:ascii="仿宋_GB2312" w:eastAsia="仿宋_GB2312"/>
          <w:sz w:val="32"/>
          <w:szCs w:val="32"/>
          <w:lang w:eastAsia="zh-CN"/>
        </w:rPr>
        <w:t>的会计师事务所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六、服务期限 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拟从20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</w:rPr>
        <w:t>日开始至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2023年7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</w:rPr>
        <w:t>日前结束。</w:t>
      </w:r>
    </w:p>
    <w:p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七、购买方式 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该政府购买服务项目的采购方式，按照政府采购法律、行政法规和相关制度执行，并按照单位财务、内控管理要求办理。</w:t>
      </w:r>
    </w:p>
    <w:p>
      <w:pPr>
        <w:pStyle w:val="11"/>
        <w:widowControl w:val="0"/>
        <w:adjustRightInd w:val="0"/>
        <w:snapToGrid w:val="0"/>
        <w:spacing w:line="560" w:lineRule="exact"/>
        <w:jc w:val="center"/>
        <w:rPr>
          <w:rFonts w:ascii="仿宋_GB2312" w:hAnsi="仿宋" w:eastAsia="仿宋_GB2312"/>
          <w:sz w:val="32"/>
          <w:szCs w:val="44"/>
        </w:rPr>
      </w:pPr>
    </w:p>
    <w:p>
      <w:pPr>
        <w:spacing w:line="560" w:lineRule="exact"/>
        <w:jc w:val="right"/>
        <w:rPr>
          <w:rFonts w:hint="eastAsia" w:ascii="仿宋_GB2312" w:eastAsia="仿宋_GB2312" w:cs="仿宋_GB2312"/>
          <w:sz w:val="32"/>
          <w:szCs w:val="32"/>
          <w:lang w:val="zh-CN"/>
        </w:rPr>
      </w:pPr>
    </w:p>
    <w:p>
      <w:pPr>
        <w:spacing w:line="560" w:lineRule="exact"/>
        <w:jc w:val="right"/>
        <w:rPr>
          <w:rFonts w:hint="eastAsia" w:ascii="仿宋_GB2312" w:eastAsia="仿宋_GB2312" w:cs="仿宋_GB2312"/>
          <w:sz w:val="32"/>
          <w:szCs w:val="32"/>
          <w:lang w:val="zh-CN"/>
        </w:rPr>
      </w:pPr>
    </w:p>
    <w:p>
      <w:pPr>
        <w:spacing w:line="560" w:lineRule="exact"/>
        <w:jc w:val="right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昆明市呈贡区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民政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局</w:t>
      </w:r>
    </w:p>
    <w:p>
      <w:pPr>
        <w:spacing w:line="560" w:lineRule="exact"/>
        <w:jc w:val="center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月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日</w:t>
      </w:r>
    </w:p>
    <w:p>
      <w:pPr>
        <w:spacing w:line="560" w:lineRule="exact"/>
        <w:jc w:val="right"/>
        <w:rPr>
          <w:rFonts w:ascii="仿宋_GB2312" w:eastAsia="仿宋_GB2312" w:cs="仿宋_GB2312"/>
          <w:sz w:val="32"/>
          <w:szCs w:val="32"/>
          <w:lang w:val="zh-CN"/>
        </w:rPr>
      </w:pPr>
    </w:p>
    <w:p>
      <w:pPr>
        <w:spacing w:line="560" w:lineRule="exact"/>
        <w:rPr>
          <w:rFonts w:ascii="仿宋_GB2312" w:hAnsi="微软雅黑" w:eastAsia="仿宋_GB2312" w:cs="微软雅黑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(联系人：缪静波  联系电话：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67479236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)</w:t>
      </w:r>
    </w:p>
    <w:p>
      <w:pPr>
        <w:spacing w:line="560" w:lineRule="exact"/>
        <w:rPr>
          <w:rFonts w:ascii="方正小标宋_GBK" w:hAnsi="仿宋" w:eastAsia="方正小标宋_GBK"/>
          <w:sz w:val="44"/>
          <w:szCs w:val="44"/>
        </w:rPr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jc w:val="right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kern w:val="0"/>
        <w:sz w:val="28"/>
        <w:szCs w:val="28"/>
      </w:rPr>
      <w:t xml:space="preserve">— </w:t>
    </w:r>
    <w:r>
      <w:rPr>
        <w:rFonts w:hint="eastAsia" w:ascii="仿宋_GB2312" w:eastAsia="仿宋_GB2312"/>
        <w:kern w:val="0"/>
        <w:sz w:val="28"/>
        <w:szCs w:val="28"/>
      </w:rPr>
      <w:fldChar w:fldCharType="begin"/>
    </w:r>
    <w:r>
      <w:rPr>
        <w:rFonts w:hint="eastAsia" w:ascii="仿宋_GB2312" w:eastAsia="仿宋_GB2312"/>
        <w:kern w:val="0"/>
        <w:sz w:val="28"/>
        <w:szCs w:val="28"/>
      </w:rPr>
      <w:instrText xml:space="preserve"> PAGE </w:instrText>
    </w:r>
    <w:r>
      <w:rPr>
        <w:rFonts w:hint="eastAsia"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1</w:t>
    </w:r>
    <w:r>
      <w:rPr>
        <w:rFonts w:hint="eastAsia" w:ascii="仿宋_GB2312" w:eastAsia="仿宋_GB2312"/>
        <w:kern w:val="0"/>
        <w:sz w:val="28"/>
        <w:szCs w:val="28"/>
      </w:rPr>
      <w:fldChar w:fldCharType="end"/>
    </w:r>
    <w:r>
      <w:rPr>
        <w:rFonts w:hint="eastAsia"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140" w:firstLineChars="50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kern w:val="0"/>
        <w:sz w:val="28"/>
        <w:szCs w:val="28"/>
      </w:rPr>
      <w:t xml:space="preserve">— </w:t>
    </w:r>
    <w:r>
      <w:rPr>
        <w:rFonts w:hint="eastAsia" w:ascii="仿宋_GB2312" w:eastAsia="仿宋_GB2312"/>
        <w:kern w:val="0"/>
        <w:sz w:val="28"/>
        <w:szCs w:val="28"/>
      </w:rPr>
      <w:fldChar w:fldCharType="begin"/>
    </w:r>
    <w:r>
      <w:rPr>
        <w:rFonts w:hint="eastAsia" w:ascii="仿宋_GB2312" w:eastAsia="仿宋_GB2312"/>
        <w:kern w:val="0"/>
        <w:sz w:val="28"/>
        <w:szCs w:val="28"/>
      </w:rPr>
      <w:instrText xml:space="preserve"> PAGE </w:instrText>
    </w:r>
    <w:r>
      <w:rPr>
        <w:rFonts w:hint="eastAsia"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hint="eastAsia" w:ascii="仿宋_GB2312" w:eastAsia="仿宋_GB2312"/>
        <w:kern w:val="0"/>
        <w:sz w:val="28"/>
        <w:szCs w:val="28"/>
      </w:rPr>
      <w:fldChar w:fldCharType="end"/>
    </w:r>
    <w:r>
      <w:rPr>
        <w:rFonts w:hint="eastAsia"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MzhjZTYyOTJkNWU2Y2IzZDNkZjM4OTE0ZmRkNWQifQ=="/>
  </w:docVars>
  <w:rsids>
    <w:rsidRoot w:val="00E642DA"/>
    <w:rsid w:val="00175D7A"/>
    <w:rsid w:val="00296C57"/>
    <w:rsid w:val="006C4815"/>
    <w:rsid w:val="008A391B"/>
    <w:rsid w:val="00A61EDC"/>
    <w:rsid w:val="00E642DA"/>
    <w:rsid w:val="00E82402"/>
    <w:rsid w:val="00FE704E"/>
    <w:rsid w:val="01B5510E"/>
    <w:rsid w:val="02D63684"/>
    <w:rsid w:val="037E320E"/>
    <w:rsid w:val="0409422C"/>
    <w:rsid w:val="093E1EC2"/>
    <w:rsid w:val="0A236546"/>
    <w:rsid w:val="0B9E3CB9"/>
    <w:rsid w:val="0E091025"/>
    <w:rsid w:val="108E2EC0"/>
    <w:rsid w:val="18243F2C"/>
    <w:rsid w:val="191328F5"/>
    <w:rsid w:val="20EE525D"/>
    <w:rsid w:val="228D5FAA"/>
    <w:rsid w:val="28062C2D"/>
    <w:rsid w:val="2A897AA5"/>
    <w:rsid w:val="2AED267C"/>
    <w:rsid w:val="30A21A3A"/>
    <w:rsid w:val="33A97E3B"/>
    <w:rsid w:val="38FA15E1"/>
    <w:rsid w:val="399C14E1"/>
    <w:rsid w:val="3B9767E7"/>
    <w:rsid w:val="45B511BD"/>
    <w:rsid w:val="46B91B62"/>
    <w:rsid w:val="47D25F1B"/>
    <w:rsid w:val="49A9719A"/>
    <w:rsid w:val="4D16260A"/>
    <w:rsid w:val="4FD7469F"/>
    <w:rsid w:val="5626497D"/>
    <w:rsid w:val="563315FD"/>
    <w:rsid w:val="59852C96"/>
    <w:rsid w:val="5C2169E7"/>
    <w:rsid w:val="5E5F6CA8"/>
    <w:rsid w:val="62652EFA"/>
    <w:rsid w:val="64384EEE"/>
    <w:rsid w:val="6C880EF1"/>
    <w:rsid w:val="6F155A8F"/>
    <w:rsid w:val="6F922BC0"/>
    <w:rsid w:val="753813A7"/>
    <w:rsid w:val="7563025B"/>
    <w:rsid w:val="77035D0F"/>
    <w:rsid w:val="7A0062CF"/>
    <w:rsid w:val="7AC27491"/>
    <w:rsid w:val="7D07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  <w:lang w:val="zh-CN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  <w:lang w:val="zh-CN"/>
    </w:rPr>
  </w:style>
  <w:style w:type="character" w:customStyle="1" w:styleId="8">
    <w:name w:val="页脚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9">
    <w:name w:val="页眉 Char"/>
    <w:basedOn w:val="7"/>
    <w:link w:val="5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0">
    <w:name w:val="批注框文本 Char"/>
    <w:basedOn w:val="7"/>
    <w:link w:val="3"/>
    <w:semiHidden/>
    <w:qFormat/>
    <w:uiPriority w:val="99"/>
    <w:rPr>
      <w:sz w:val="18"/>
      <w:szCs w:val="18"/>
    </w:rPr>
  </w:style>
  <w:style w:type="paragraph" w:customStyle="1" w:styleId="11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494</Words>
  <Characters>537</Characters>
  <Lines>5</Lines>
  <Paragraphs>1</Paragraphs>
  <TotalTime>4</TotalTime>
  <ScaleCrop>false</ScaleCrop>
  <LinksUpToDate>false</LinksUpToDate>
  <CharactersWithSpaces>590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2019-04-26T07:42:00Z</dcterms:created>
  <dc:creator>刁攀红</dc:creator>
  <cp:lastModifiedBy>Administrator</cp:lastModifiedBy>
  <cp:lastPrinted>2022-04-09T01:40:00Z</cp:lastPrinted>
  <dcterms:modified xsi:type="dcterms:W3CDTF">2023-06-05T05:49:37Z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509EDD7B92624E46804E26324BEE17A0</vt:lpwstr>
  </property>
</Properties>
</file>