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192"/>
        <w:gridCol w:w="4320"/>
        <w:gridCol w:w="4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 19300-2014《食品安全国家标准 坚果与籽类食品》（生干 籽类）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酸价(以脂肪计)(KOH)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过氧化值(以脂肪计)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镉(以Cd计)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黄曲霉毒素B₁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嘧菌酯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16"/>
                <w:szCs w:val="16"/>
                <w:shd w:val="clear" w:fill="FFFFFF"/>
              </w:rPr>
              <w:t>粮食加工品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16"/>
                <w:szCs w:val="16"/>
                <w:shd w:val="clear" w:fill="FFFFFF"/>
              </w:rPr>
              <w:t>其他粮食加工品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16"/>
                <w:szCs w:val="16"/>
                <w:shd w:val="clear" w:fill="FFFFFF"/>
              </w:rPr>
              <w:t>谷物粉类制成品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  <w:bookmarkEnd w:id="0"/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山梨酸及其钾盐(以山梨酸计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二氧化硫残留量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6C6C5138"/>
    <w:rsid w:val="091421D2"/>
    <w:rsid w:val="10A75716"/>
    <w:rsid w:val="113E5344"/>
    <w:rsid w:val="194B2728"/>
    <w:rsid w:val="1D4F257B"/>
    <w:rsid w:val="1D8B66AD"/>
    <w:rsid w:val="1F176CF3"/>
    <w:rsid w:val="23E52343"/>
    <w:rsid w:val="253F062B"/>
    <w:rsid w:val="29064F88"/>
    <w:rsid w:val="2DEA238D"/>
    <w:rsid w:val="486121DD"/>
    <w:rsid w:val="5F68377C"/>
    <w:rsid w:val="6C6C5138"/>
    <w:rsid w:val="6CDD794D"/>
    <w:rsid w:val="782D72DB"/>
    <w:rsid w:val="78C86137"/>
    <w:rsid w:val="7E1F453E"/>
    <w:rsid w:val="7FB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403</Words>
  <Characters>451</Characters>
  <Lines>0</Lines>
  <Paragraphs>0</Paragraphs>
  <TotalTime>6</TotalTime>
  <ScaleCrop>false</ScaleCrop>
  <LinksUpToDate>false</LinksUpToDate>
  <CharactersWithSpaces>460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Datty</cp:lastModifiedBy>
  <dcterms:modified xsi:type="dcterms:W3CDTF">2023-10-31T05:10:24Z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289073D8113F431F94A15FF693A57966_13</vt:lpwstr>
  </property>
</Properties>
</file>