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昆明高新技术产业开发区第四小学2023年后勤保障</w:t>
      </w:r>
      <w:r>
        <w:rPr>
          <w:rFonts w:hint="eastAsia" w:ascii="方正小标宋简体" w:eastAsia="方正小标宋简体"/>
          <w:sz w:val="36"/>
          <w:szCs w:val="36"/>
        </w:rPr>
        <w:t>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后勤保障</w:t>
      </w:r>
      <w:r>
        <w:rPr>
          <w:rFonts w:hint="eastAsia" w:ascii="仿宋_GB2312" w:hAnsi="仿宋_GB2312" w:eastAsia="仿宋_GB2312" w:cs="仿宋_GB2312"/>
          <w:sz w:val="30"/>
          <w:szCs w:val="30"/>
        </w:rPr>
        <w:t>经费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根据《高新区东区义务教育学校食堂管理实施方案的通知》 及食堂工作人员劳务派遣费（工资）合同。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三、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昆明高新技术产业开发区第四小学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1253011543149066J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2511号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0871--67441009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唐晶晶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</w:rPr>
        <w:t>昆明高新技术产业开发区第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四小</w:t>
      </w:r>
      <w:r>
        <w:rPr>
          <w:rFonts w:hint="eastAsia" w:eastAsia="仿宋_GB2312"/>
          <w:kern w:val="0"/>
          <w:sz w:val="32"/>
          <w:szCs w:val="32"/>
        </w:rPr>
        <w:t>学于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2747</w:t>
      </w:r>
      <w:r>
        <w:rPr>
          <w:rFonts w:hint="eastAsia" w:eastAsia="仿宋_GB2312"/>
          <w:kern w:val="0"/>
          <w:sz w:val="32"/>
          <w:szCs w:val="32"/>
        </w:rPr>
        <w:t>人，有教职工1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77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leftChars="0"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高新四小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2023年后勤保障经费1095000元，高新四小林塘校区后勤保障经费285000元，共计1380000元。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全年按10个月计算，2023年后勤保障经费预算为1380000元。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按学生实际就餐学生数与食堂工人50-100:1的比例配备了6名厨师，30名食堂工人，后勤保障经费预算为1380000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计划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全年按10个月计算。2023年后勤保障经费预算为1380000元。</w:t>
      </w:r>
      <w:r>
        <w:rPr>
          <w:rFonts w:hint="eastAsia" w:eastAsia="仿宋_GB2312"/>
          <w:kern w:val="0"/>
          <w:sz w:val="30"/>
          <w:szCs w:val="30"/>
        </w:rPr>
        <w:t>为保证该项目正常实施，每年分两次将资金拨付至劳务派遣公司账户，由劳务派遣公司代为发放工资。提高财政专项补助资金使用效益，提升学生食堂供餐质量，保障教育教学正常开展。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后勤（食堂工作人员）保障经费的有效实施，提升学生食堂供餐质量，保障学校师生用餐安全，改善学生营养状况，提高学生健康水平，保障教育教学正常开展，促进了教育公平。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全校师生及家长满意度达95%。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W w:w="11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113"/>
        <w:gridCol w:w="2119"/>
        <w:gridCol w:w="770"/>
        <w:gridCol w:w="796"/>
        <w:gridCol w:w="1609"/>
        <w:gridCol w:w="847"/>
        <w:gridCol w:w="660"/>
        <w:gridCol w:w="240"/>
        <w:gridCol w:w="81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昆明高新技术产业开发区第四小学</w:t>
            </w:r>
          </w:p>
        </w:tc>
        <w:tc>
          <w:tcPr>
            <w:tcW w:w="111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后勤保障经费</w:t>
            </w:r>
          </w:p>
        </w:tc>
        <w:tc>
          <w:tcPr>
            <w:tcW w:w="2119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96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09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解决学生午餐问题，增强学生体质。在一定程度上解决了部分失地农民的就业问题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长效</w:t>
            </w:r>
          </w:p>
        </w:tc>
        <w:tc>
          <w:tcPr>
            <w:tcW w:w="240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left w:val="nil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解决学生午餐问题，增强学生体质。在一定程度上解决了部分失地农民的就业问题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食堂得到了师生，家长及社会的广泛认可，进一步提升了服务对象满意度。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95 %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食堂得到了师生，家长及社会的广泛认可，进一步提升了服务对象满意度。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按学生实际就餐学生数与食堂工人50-100:1的比例配备了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名食堂工人。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按学生实际就餐学生数与食堂工人50-100:1的比例配备了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名食堂工人。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严格按照《高新区东区义务教育学校食堂第三方劳务派遣费采购项目》中标价，按时，足额支付食堂工作人员工资，未出现拖欠工资的情况。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长效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严格按照《高新区东区义务教育学校食堂第三方劳务派遣费采购项目》中标价，按时，足额支付食堂工作人员工资，未出现拖欠工资的情况。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食堂工作人员所需经费全额由全区财政承担，列入每年财政预算，全年按10个月计算。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食堂工作人员所需经费全额由全区财政承担，列入每年财政预算，全年按10个月计算。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在一定程度上解决了部分失地农民的就业问题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长效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在一定程度上解决了部分失地农民的就业问题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切实加强对义务教育阶段学生食堂和食堂工作人员的管理，提高财政专项资金的使用效益，提升学生食堂供餐质量，保障学校师生用餐安全。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长效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切实加强对义务教育阶段学生食堂和食堂工作人员的管理，提高财政专项资金的使用效益，提升学生食堂供餐质量，保障学校师生用餐安全。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学校食堂建有完善的管理措施，对自然环境无任何影响。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学校食堂建有完善的管理措施，对自然环境无任何影响。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食堂工作人员劳务派遣费（工资）合同，以《高新区东区义务教育学校食堂第三方劳务派遣采购项目》中标价。</w:t>
            </w:r>
          </w:p>
        </w:tc>
        <w:tc>
          <w:tcPr>
            <w:tcW w:w="770" w:type="dxa"/>
            <w:tcBorders>
              <w:top w:val="nil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96" w:type="dxa"/>
            <w:tcBorders>
              <w:top w:val="nil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09" w:type="dxa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提高财政专项补助资金的使用效率，提高学生食堂供餐质量，保障学校师生用餐安全。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660" w:type="dxa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人。工资标准厨师5500/月，工作人员3500/月，以10个月计算。</w:t>
            </w:r>
          </w:p>
        </w:tc>
        <w:tc>
          <w:tcPr>
            <w:tcW w:w="240" w:type="dxa"/>
            <w:tcBorders>
              <w:top w:val="nil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85" w:type="dxa"/>
            <w:tcBorders>
              <w:top w:val="nil"/>
              <w:lef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提高财政专项补助资金的使用效率，提高学生食堂供餐质量，保障学校师生用餐安全。</w:t>
            </w:r>
          </w:p>
        </w:tc>
      </w:tr>
    </w:tbl>
    <w:p>
      <w:pPr>
        <w:widowControl/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A548D"/>
    <w:multiLevelType w:val="singleLevel"/>
    <w:tmpl w:val="D57A54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6C8F2802"/>
    <w:rsid w:val="07D564BD"/>
    <w:rsid w:val="22E01B0D"/>
    <w:rsid w:val="295A5E20"/>
    <w:rsid w:val="2F9722DC"/>
    <w:rsid w:val="3E062BF5"/>
    <w:rsid w:val="48714AF7"/>
    <w:rsid w:val="548C2277"/>
    <w:rsid w:val="5E7318B0"/>
    <w:rsid w:val="6C8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2022-02-09T03:19:00Z</dcterms:created>
  <dc:creator>ljc</dc:creator>
  <cp:lastModifiedBy>heaven &amp; hell</cp:lastModifiedBy>
  <dcterms:modified xsi:type="dcterms:W3CDTF">2023-03-15T02:53:59Z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7704084963254963A3486BE3F7E7401A</vt:lpwstr>
  </property>
</Properties>
</file>