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兑现服务业奖励补助资金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项目</w:t>
      </w:r>
      <w:r>
        <w:rPr>
          <w:rFonts w:hint="eastAsia" w:ascii="方正小标宋_GBK" w:eastAsia="方正小标宋_GBK"/>
          <w:sz w:val="36"/>
          <w:szCs w:val="36"/>
        </w:rPr>
        <w:t>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按照《</w:t>
      </w:r>
      <w:r>
        <w:rPr>
          <w:rFonts w:hint="eastAsia" w:ascii="仿宋_GB2312"/>
          <w:szCs w:val="32"/>
          <w:lang w:eastAsia="zh-CN"/>
        </w:rPr>
        <w:t>昆明市呈贡区人民政府关于印发〈昆明市呈贡区人民政府关于促进经济平稳健康发展</w:t>
      </w:r>
      <w:r>
        <w:rPr>
          <w:rFonts w:hint="eastAsia" w:ascii="仿宋_GB2312"/>
          <w:szCs w:val="32"/>
          <w:lang w:val="en-US" w:eastAsia="zh-CN"/>
        </w:rPr>
        <w:t>20条措施的意见</w:t>
      </w:r>
      <w:r>
        <w:rPr>
          <w:rFonts w:hint="eastAsia" w:ascii="仿宋_GB2312"/>
          <w:szCs w:val="32"/>
          <w:lang w:eastAsia="zh-CN"/>
        </w:rPr>
        <w:t>〉的通知</w:t>
      </w:r>
      <w:r>
        <w:rPr>
          <w:rFonts w:hint="eastAsia" w:ascii="仿宋_GB2312"/>
          <w:szCs w:val="32"/>
        </w:rPr>
        <w:t>》（呈政发〔202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〕7号）</w:t>
      </w:r>
      <w:r>
        <w:rPr>
          <w:rFonts w:hint="eastAsia" w:ascii="仿宋_GB2312"/>
          <w:szCs w:val="32"/>
          <w:lang w:eastAsia="zh-CN"/>
        </w:rPr>
        <w:t>及其实施细则</w:t>
      </w:r>
      <w:r>
        <w:rPr>
          <w:rFonts w:hint="eastAsia" w:ascii="仿宋_GB2312"/>
          <w:szCs w:val="32"/>
        </w:rPr>
        <w:t>完成服务业奖励</w:t>
      </w:r>
      <w:r>
        <w:rPr>
          <w:rFonts w:hint="eastAsia" w:ascii="仿宋_GB2312"/>
          <w:szCs w:val="32"/>
          <w:lang w:eastAsia="zh-CN"/>
        </w:rPr>
        <w:t>补助</w:t>
      </w:r>
      <w:r>
        <w:rPr>
          <w:rFonts w:hint="eastAsia" w:ascii="仿宋_GB2312"/>
          <w:szCs w:val="32"/>
        </w:rPr>
        <w:t>资金兑付工作。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</w:t>
      </w:r>
    </w:p>
    <w:p>
      <w:pPr>
        <w:numPr>
          <w:ilvl w:val="0"/>
          <w:numId w:val="0"/>
        </w:numPr>
        <w:topLinePunct/>
        <w:ind w:firstLine="593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2021年安排兑现服务业奖励补助资金296万元，其中2021年新入库企业房租补助40万元，2021年新入库企业入库奖励资金39万元，2021年在库企业排名奖励资金111万元，2021年在库企业增速奖励资金106万元。2022年已按安排将奖励补助资金拨付至企业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ind w:firstLine="594" w:firstLineChars="20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1</w:t>
      </w:r>
      <w:r>
        <w:rPr>
          <w:rFonts w:ascii="仿宋_GB2312"/>
          <w:szCs w:val="32"/>
          <w:highlight w:val="none"/>
        </w:rPr>
        <w:t>.</w:t>
      </w:r>
      <w:r>
        <w:rPr>
          <w:rFonts w:hint="eastAsia" w:ascii="仿宋_GB2312"/>
          <w:szCs w:val="32"/>
          <w:highlight w:val="none"/>
        </w:rPr>
        <w:t>项目资金使用情况分析。</w:t>
      </w:r>
      <w:r>
        <w:rPr>
          <w:rFonts w:ascii="Times New Roman" w:hAnsi="Times New Roman"/>
          <w:szCs w:val="32"/>
        </w:rPr>
        <w:t>20</w:t>
      </w:r>
      <w:r>
        <w:rPr>
          <w:rFonts w:hint="eastAsia" w:ascii="Times New Roman" w:hAnsi="Times New Roman"/>
          <w:szCs w:val="32"/>
          <w:lang w:val="en-US" w:eastAsia="zh-CN"/>
        </w:rPr>
        <w:t>21</w:t>
      </w:r>
      <w:r>
        <w:rPr>
          <w:rFonts w:ascii="Times New Roman" w:hAnsi="Times New Roman"/>
          <w:szCs w:val="32"/>
        </w:rPr>
        <w:t>年区财政</w:t>
      </w:r>
      <w:r>
        <w:rPr>
          <w:rFonts w:hint="eastAsia" w:ascii="Times New Roman" w:hAnsi="Times New Roman"/>
          <w:szCs w:val="32"/>
        </w:rPr>
        <w:t>共</w:t>
      </w:r>
      <w:r>
        <w:rPr>
          <w:rFonts w:hint="eastAsia" w:ascii="仿宋_GB2312"/>
          <w:szCs w:val="32"/>
          <w:lang w:val="en-US" w:eastAsia="zh-CN"/>
        </w:rPr>
        <w:t>安排兑现服务业奖励补助资金296万元，</w:t>
      </w:r>
      <w:r>
        <w:rPr>
          <w:rFonts w:hint="eastAsia" w:ascii="Times New Roman" w:hAnsi="Times New Roman"/>
          <w:szCs w:val="32"/>
        </w:rPr>
        <w:t>支出</w:t>
      </w:r>
      <w:r>
        <w:rPr>
          <w:rFonts w:hint="eastAsia" w:ascii="Times New Roman" w:hAnsi="Times New Roman"/>
          <w:szCs w:val="32"/>
          <w:lang w:val="en-US" w:eastAsia="zh-CN"/>
        </w:rPr>
        <w:t>296</w:t>
      </w:r>
      <w:r>
        <w:rPr>
          <w:rFonts w:hint="eastAsia" w:ascii="Times New Roman" w:hAnsi="Times New Roman"/>
          <w:szCs w:val="32"/>
        </w:rPr>
        <w:t>万元，</w:t>
      </w:r>
      <w:r>
        <w:rPr>
          <w:rFonts w:hint="eastAsia" w:ascii="Times New Roman" w:hAnsi="Times New Roman"/>
          <w:szCs w:val="32"/>
          <w:lang w:val="en-US" w:eastAsia="zh-CN"/>
        </w:rPr>
        <w:t>2021年</w:t>
      </w:r>
      <w:r>
        <w:rPr>
          <w:rFonts w:hint="eastAsia" w:ascii="Times New Roman" w:hAnsi="Times New Roman"/>
          <w:szCs w:val="32"/>
        </w:rPr>
        <w:t>预算执行进度为</w:t>
      </w:r>
      <w:r>
        <w:rPr>
          <w:rFonts w:hint="eastAsia" w:ascii="Times New Roman" w:hAnsi="Times New Roman"/>
          <w:szCs w:val="32"/>
          <w:lang w:val="en-US" w:eastAsia="zh-CN"/>
        </w:rPr>
        <w:t>100</w:t>
      </w:r>
      <w:r>
        <w:rPr>
          <w:rFonts w:hint="eastAsia" w:ascii="Times New Roman" w:hAnsi="Times New Roman"/>
          <w:szCs w:val="32"/>
        </w:rPr>
        <w:t>%。</w:t>
      </w:r>
    </w:p>
    <w:p>
      <w:pPr>
        <w:topLinePunct/>
        <w:spacing w:line="560" w:lineRule="exact"/>
        <w:ind w:firstLine="594" w:firstLineChars="200"/>
        <w:rPr>
          <w:rFonts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2</w:t>
      </w:r>
      <w:r>
        <w:rPr>
          <w:rFonts w:ascii="仿宋_GB2312"/>
          <w:szCs w:val="32"/>
          <w:highlight w:val="none"/>
        </w:rPr>
        <w:t>.</w:t>
      </w:r>
      <w:r>
        <w:rPr>
          <w:rFonts w:hint="eastAsia" w:ascii="仿宋_GB2312"/>
          <w:szCs w:val="32"/>
          <w:highlight w:val="none"/>
        </w:rPr>
        <w:t>项目资金管理情况分析。</w:t>
      </w:r>
      <w:r>
        <w:rPr>
          <w:rFonts w:hAnsi="仿宋_GB2312"/>
          <w:szCs w:val="32"/>
        </w:rPr>
        <w:t>项目资金管理严格按照单位财务制度执行，无滞留、闲置等现象，无截留、挪用等现象，资金使用产生了较好的社会效益。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按照《昆明市呈贡区人民政府关于印发〈昆明市呈贡区人民政府关于促进经济平稳健康发展20条措施的意见〉的通知》（呈政发〔2021〕7号）及其实施细则</w:t>
      </w:r>
      <w:r>
        <w:rPr>
          <w:rFonts w:hint="eastAsia" w:ascii="仿宋_GB2312"/>
          <w:szCs w:val="32"/>
          <w:lang w:eastAsia="zh-CN"/>
        </w:rPr>
        <w:t>及其实施细则</w:t>
      </w:r>
      <w:r>
        <w:rPr>
          <w:rFonts w:hint="eastAsia" w:ascii="仿宋_GB2312"/>
          <w:szCs w:val="32"/>
        </w:rPr>
        <w:t>要求，</w:t>
      </w:r>
      <w:r>
        <w:rPr>
          <w:rFonts w:hint="eastAsia" w:ascii="仿宋_GB2312"/>
          <w:szCs w:val="32"/>
          <w:lang w:val="en-US" w:eastAsia="zh-CN"/>
        </w:rPr>
        <w:t>2022年</w:t>
      </w:r>
      <w:r>
        <w:rPr>
          <w:rFonts w:hint="eastAsia" w:ascii="仿宋_GB2312"/>
          <w:szCs w:val="32"/>
        </w:rPr>
        <w:t>我局对符合条件的企业进行了审核，并按照区政府常务会、区委常委会安排部署，进行据实支付，共</w:t>
      </w:r>
      <w:r>
        <w:rPr>
          <w:rFonts w:hint="eastAsia" w:ascii="仿宋_GB2312"/>
          <w:szCs w:val="32"/>
          <w:lang w:eastAsia="zh-CN"/>
        </w:rPr>
        <w:t>兑现</w:t>
      </w:r>
      <w:r>
        <w:rPr>
          <w:rFonts w:hint="eastAsia" w:ascii="仿宋_GB2312"/>
          <w:szCs w:val="32"/>
        </w:rPr>
        <w:t>服务业奖励</w:t>
      </w:r>
      <w:r>
        <w:rPr>
          <w:rFonts w:hint="eastAsia" w:ascii="仿宋_GB2312"/>
          <w:szCs w:val="32"/>
          <w:lang w:eastAsia="zh-CN"/>
        </w:rPr>
        <w:t>补助</w:t>
      </w:r>
      <w:r>
        <w:rPr>
          <w:rFonts w:hint="eastAsia" w:ascii="仿宋_GB2312"/>
          <w:szCs w:val="32"/>
        </w:rPr>
        <w:t>资金</w:t>
      </w:r>
      <w:r>
        <w:rPr>
          <w:rFonts w:hint="eastAsia" w:ascii="仿宋_GB2312"/>
          <w:szCs w:val="32"/>
          <w:lang w:val="en-US" w:eastAsia="zh-CN"/>
        </w:rPr>
        <w:t>296</w:t>
      </w:r>
      <w:r>
        <w:rPr>
          <w:rFonts w:hint="eastAsia" w:ascii="仿宋_GB2312"/>
          <w:szCs w:val="32"/>
        </w:rPr>
        <w:t>万元。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2021年区财政共安排兑现服务业奖励补助资金296万元，2022年区发展改革局按照区政府常务会、区委常委会安排部署据实支付，对推动全区经济平稳健康较快发展起到积极促进作用</w:t>
      </w:r>
      <w:bookmarkStart w:id="0" w:name="_GoBack"/>
      <w:bookmarkEnd w:id="0"/>
      <w:r>
        <w:rPr>
          <w:rFonts w:hint="eastAsia" w:ascii="仿宋_GB2312"/>
          <w:szCs w:val="32"/>
          <w:lang w:val="en-US" w:eastAsia="zh-CN"/>
        </w:rPr>
        <w:t>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无。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无</w:t>
      </w:r>
      <w:r>
        <w:rPr>
          <w:rFonts w:hint="eastAsia" w:ascii="仿宋_GB2312"/>
          <w:szCs w:val="32"/>
        </w:rPr>
        <w:t>。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7DDFF2"/>
    <w:multiLevelType w:val="singleLevel"/>
    <w:tmpl w:val="FD7DDFF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378A5996"/>
    <w:rsid w:val="3D89C138"/>
    <w:rsid w:val="5A3C6978"/>
    <w:rsid w:val="67600811"/>
    <w:rsid w:val="7727200A"/>
    <w:rsid w:val="FD7F87B6"/>
    <w:rsid w:val="FECEF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jyjcg</dc:creator>
  <cp:lastModifiedBy>kmcg</cp:lastModifiedBy>
  <dcterms:modified xsi:type="dcterms:W3CDTF">2023-03-21T09:11:57Z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