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adjustRightInd w:val="0"/>
        <w:snapToGrid w:val="0"/>
        <w:spacing w:line="560" w:lineRule="exact"/>
        <w:jc w:val="center"/>
        <w:rPr>
          <w:rFonts w:hint="eastAsia" w:hAnsi="Times New Roman" w:eastAsia="方正小标宋简体" w:asciiTheme="majorBidi" w:cstheme="majorBidi"/>
          <w:sz w:val="44"/>
          <w:szCs w:val="44"/>
          <w:lang w:eastAsia="zh-CN"/>
        </w:rPr>
      </w:pPr>
      <w:r>
        <w:rPr>
          <w:rFonts w:hAnsi="Times New Roman" w:eastAsia="方正小标宋简体" w:asciiTheme="majorBidi" w:cstheme="majorBidi"/>
          <w:sz w:val="44"/>
          <w:szCs w:val="44"/>
          <w:lang w:eastAsia="zh-CN"/>
        </w:rPr>
        <w:t>昆明市呈贡区教育体育</w:t>
      </w:r>
      <w:r>
        <w:rPr>
          <w:rFonts w:hint="eastAsia" w:hAnsi="Times New Roman" w:eastAsia="方正小标宋简体" w:asciiTheme="majorBidi" w:cstheme="majorBidi"/>
          <w:sz w:val="44"/>
          <w:szCs w:val="44"/>
          <w:lang w:eastAsia="zh-CN"/>
        </w:rPr>
        <w:t>发展综合服务中心</w:t>
      </w:r>
    </w:p>
    <w:p>
      <w:pPr>
        <w:spacing w:line="560" w:lineRule="exact"/>
        <w:ind w:left="983" w:right="983"/>
        <w:jc w:val="center"/>
        <w:rPr>
          <w:rFonts w:ascii="Times New Roman" w:hAnsi="Times New Roman" w:eastAsia="方正小标宋简体" w:cs="Times New Roman"/>
          <w:sz w:val="44"/>
          <w:szCs w:val="44"/>
          <w:lang w:eastAsia="zh-CN"/>
        </w:rPr>
      </w:pPr>
      <w:r>
        <w:rPr>
          <w:rFonts w:hAnsi="Times New Roman" w:eastAsia="方正小标宋简体" w:asciiTheme="majorBidi" w:cstheme="majorBidi"/>
          <w:sz w:val="44"/>
          <w:szCs w:val="44"/>
          <w:lang w:eastAsia="zh-CN"/>
        </w:rPr>
        <w:t>关于昆明市中华小学滇池星城</w:t>
      </w:r>
      <w:r>
        <w:rPr>
          <w:rFonts w:hint="eastAsia" w:hAnsi="Times New Roman" w:eastAsia="方正小标宋简体" w:asciiTheme="majorBidi" w:cstheme="majorBidi"/>
          <w:sz w:val="44"/>
          <w:szCs w:val="44"/>
          <w:lang w:val="en-US" w:eastAsia="zh-CN"/>
        </w:rPr>
        <w:t>校</w:t>
      </w:r>
      <w:r>
        <w:rPr>
          <w:rFonts w:hAnsi="Times New Roman" w:eastAsia="方正小标宋简体" w:asciiTheme="majorBidi" w:cstheme="majorBidi"/>
          <w:sz w:val="44"/>
          <w:szCs w:val="44"/>
          <w:lang w:eastAsia="zh-CN"/>
        </w:rPr>
        <w:t>区</w:t>
      </w:r>
      <w:r>
        <w:rPr>
          <w:rFonts w:hint="eastAsia" w:ascii="Times New Roman" w:hAnsi="Times New Roman" w:eastAsia="方正小标宋简体" w:cs="Times New Roman"/>
          <w:sz w:val="44"/>
          <w:szCs w:val="44"/>
          <w:lang w:val="en-US" w:eastAsia="zh-CN"/>
        </w:rPr>
        <w:t>2022年</w:t>
      </w:r>
      <w:r>
        <w:rPr>
          <w:rFonts w:ascii="Times New Roman" w:hAnsi="Times New Roman" w:eastAsia="方正小标宋简体" w:cs="Times New Roman"/>
          <w:sz w:val="44"/>
          <w:szCs w:val="44"/>
          <w:lang w:eastAsia="zh-CN"/>
        </w:rPr>
        <w:t>合作办学经费</w:t>
      </w:r>
    </w:p>
    <w:p>
      <w:pPr>
        <w:spacing w:line="560" w:lineRule="exact"/>
        <w:ind w:left="983" w:right="983"/>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项目支出绩效报告</w:t>
      </w:r>
    </w:p>
    <w:p>
      <w:pPr>
        <w:spacing w:line="600" w:lineRule="exact"/>
        <w:rPr>
          <w:rFonts w:ascii="仿宋_GB2312"/>
          <w:b/>
          <w:szCs w:val="32"/>
        </w:rPr>
      </w:pP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为不断增强呈贡新区的服务配套功能，增加呈贡新区优质教育资源总量，充分发挥名校的资源优势和品牌效应，本着“加强合作，优势互补，互惠互利”的原则，2015年昆明市教育体育局与呈贡区签订《昆明市呈贡区人民政府与昆明市教育局合作办学协议书》，共同举办昆明市中华小学滇池星城</w:t>
      </w:r>
      <w:r>
        <w:rPr>
          <w:rFonts w:hint="eastAsia" w:eastAsia="仿宋_GB2312" w:asciiTheme="majorBidi" w:hAnsiTheme="majorBidi" w:cstheme="majorBidi"/>
          <w:color w:val="auto"/>
          <w:sz w:val="32"/>
          <w:szCs w:val="32"/>
          <w:lang w:val="en-US" w:eastAsia="zh-CN"/>
        </w:rPr>
        <w:t>校</w:t>
      </w:r>
      <w:r>
        <w:rPr>
          <w:rFonts w:eastAsia="仿宋_GB2312" w:asciiTheme="majorBidi" w:hAnsiTheme="majorBidi" w:cstheme="majorBidi"/>
          <w:color w:val="auto"/>
          <w:sz w:val="32"/>
          <w:szCs w:val="32"/>
          <w:lang w:eastAsia="zh-CN"/>
        </w:rPr>
        <w:t xml:space="preserve">区。按照协议约定“甲方（昆明市呈贡区人民政府）负责承担建设资金、办学人员经费、公用经费和一次性购置教学设备经费的30%”。 </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rPr>
        <w:t>昆明市教育体育局向呈贡区教育体育局下达</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rPr>
        <w:t>《关于建议安排合作办学</w:t>
      </w:r>
      <w:r>
        <w:rPr>
          <w:rFonts w:hint="eastAsia" w:ascii="Times New Roman" w:hAnsi="Times New Roman" w:eastAsia="仿宋_GB2312" w:cs="Times New Roman"/>
          <w:color w:val="auto"/>
          <w:sz w:val="32"/>
          <w:szCs w:val="32"/>
          <w:lang w:eastAsia="zh-CN"/>
        </w:rPr>
        <w:t>学校</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年度预算的</w:t>
      </w:r>
      <w:r>
        <w:rPr>
          <w:rFonts w:hint="eastAsia" w:ascii="Times New Roman" w:hAnsi="Times New Roman" w:eastAsia="仿宋_GB2312" w:cs="Times New Roman"/>
          <w:color w:val="auto"/>
          <w:sz w:val="32"/>
          <w:szCs w:val="32"/>
          <w:lang w:eastAsia="zh-CN"/>
        </w:rPr>
        <w:t>通知</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eastAsia="zh-CN"/>
        </w:rPr>
        <w:t>，</w:t>
      </w:r>
      <w:r>
        <w:rPr>
          <w:rFonts w:eastAsia="仿宋_GB2312" w:asciiTheme="majorBidi" w:hAnsiTheme="majorBidi" w:cstheme="majorBidi"/>
          <w:color w:val="auto"/>
          <w:sz w:val="32"/>
          <w:szCs w:val="32"/>
          <w:lang w:eastAsia="zh-CN"/>
        </w:rPr>
        <w:t>呈贡区202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年安排昆明市中华小学滇池星城</w:t>
      </w:r>
      <w:r>
        <w:rPr>
          <w:rFonts w:hint="eastAsia" w:eastAsia="仿宋_GB2312" w:asciiTheme="majorBidi" w:hAnsiTheme="majorBidi" w:cstheme="majorBidi"/>
          <w:color w:val="auto"/>
          <w:sz w:val="32"/>
          <w:szCs w:val="32"/>
          <w:lang w:val="en-US" w:eastAsia="zh-CN"/>
        </w:rPr>
        <w:t>校</w:t>
      </w:r>
      <w:r>
        <w:rPr>
          <w:rFonts w:eastAsia="仿宋_GB2312" w:asciiTheme="majorBidi" w:hAnsiTheme="majorBidi" w:cstheme="majorBidi"/>
          <w:color w:val="auto"/>
          <w:sz w:val="32"/>
          <w:szCs w:val="32"/>
          <w:lang w:eastAsia="zh-CN"/>
        </w:rPr>
        <w:t>区合作办学经费</w:t>
      </w:r>
      <w:r>
        <w:rPr>
          <w:rFonts w:hint="default" w:asciiTheme="majorBidi" w:hAnsiTheme="majorBidi" w:cstheme="majorBidi"/>
          <w:color w:val="auto"/>
          <w:sz w:val="32"/>
          <w:szCs w:val="32"/>
          <w:lang w:val="en" w:eastAsia="zh-CN"/>
        </w:rPr>
        <w:t>743.843092</w:t>
      </w:r>
      <w:r>
        <w:rPr>
          <w:rFonts w:hint="eastAsia" w:eastAsia="仿宋_GB2312" w:asciiTheme="majorBidi" w:hAnsiTheme="majorBidi" w:cstheme="majorBidi"/>
          <w:color w:val="auto"/>
          <w:sz w:val="32"/>
          <w:szCs w:val="32"/>
          <w:lang w:val="en-US" w:eastAsia="zh-CN"/>
        </w:rPr>
        <w:t>万元</w:t>
      </w:r>
      <w:r>
        <w:rPr>
          <w:rFonts w:eastAsia="仿宋_GB2312" w:asciiTheme="majorBidi" w:hAnsiTheme="majorBidi" w:cstheme="majorBidi"/>
          <w:color w:val="auto"/>
          <w:sz w:val="32"/>
          <w:szCs w:val="32"/>
          <w:lang w:eastAsia="zh-CN"/>
        </w:rPr>
        <w:t>。</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年呈贡区财政下达昆明市教育局与呈贡区合作办学经费</w:t>
      </w:r>
      <w:r>
        <w:rPr>
          <w:rFonts w:hint="default" w:asciiTheme="majorBidi" w:hAnsiTheme="majorBidi" w:cstheme="majorBidi"/>
          <w:color w:val="auto"/>
          <w:sz w:val="32"/>
          <w:szCs w:val="32"/>
          <w:lang w:val="en" w:eastAsia="zh-CN"/>
        </w:rPr>
        <w:t>743.843092</w:t>
      </w:r>
      <w:r>
        <w:rPr>
          <w:rFonts w:eastAsia="仿宋_GB2312" w:asciiTheme="majorBidi" w:hAnsiTheme="majorBidi" w:cstheme="majorBidi"/>
          <w:color w:val="auto"/>
          <w:sz w:val="32"/>
          <w:szCs w:val="32"/>
          <w:lang w:eastAsia="zh-CN"/>
        </w:rPr>
        <w:t>万元，资金到位率100％。资金下达后，区教育体育局严格按照流程将专项经费及时、足额拨付到学校，并督促学校加强资金管理，确保专款专用。</w:t>
      </w:r>
      <w:r>
        <w:rPr>
          <w:rFonts w:eastAsia="仿宋_GB2312" w:asciiTheme="majorBidi" w:hAnsiTheme="majorBidi" w:cstheme="majorBidi"/>
          <w:color w:val="auto"/>
          <w:spacing w:val="-20"/>
          <w:sz w:val="32"/>
          <w:szCs w:val="32"/>
          <w:lang w:eastAsia="zh-CN"/>
        </w:rPr>
        <w:t>学校收到资</w:t>
      </w:r>
      <w:r>
        <w:rPr>
          <w:rFonts w:hint="eastAsia" w:asciiTheme="majorBidi" w:hAnsiTheme="majorBidi" w:cstheme="majorBidi"/>
          <w:color w:val="auto"/>
          <w:spacing w:val="-20"/>
          <w:sz w:val="32"/>
          <w:szCs w:val="32"/>
          <w:lang w:eastAsia="zh-CN"/>
        </w:rPr>
        <w:t>金</w:t>
      </w:r>
      <w:r>
        <w:rPr>
          <w:rFonts w:hint="default" w:asciiTheme="majorBidi" w:hAnsiTheme="majorBidi" w:cstheme="majorBidi"/>
          <w:color w:val="auto"/>
          <w:sz w:val="32"/>
          <w:szCs w:val="32"/>
          <w:lang w:val="en" w:eastAsia="zh-CN"/>
        </w:rPr>
        <w:t>743.843092</w:t>
      </w:r>
      <w:r>
        <w:rPr>
          <w:rFonts w:eastAsia="仿宋_GB2312" w:asciiTheme="majorBidi" w:hAnsiTheme="majorBidi" w:cstheme="majorBidi"/>
          <w:color w:val="auto"/>
          <w:spacing w:val="-20"/>
          <w:sz w:val="32"/>
          <w:szCs w:val="32"/>
          <w:lang w:eastAsia="zh-CN"/>
        </w:rPr>
        <w:t>万元</w:t>
      </w:r>
      <w:r>
        <w:rPr>
          <w:rFonts w:eastAsia="仿宋_GB2312" w:asciiTheme="majorBidi" w:hAnsiTheme="majorBidi" w:cstheme="majorBidi"/>
          <w:color w:val="auto"/>
          <w:sz w:val="32"/>
          <w:szCs w:val="32"/>
          <w:lang w:eastAsia="zh-CN"/>
        </w:rPr>
        <w:t>，实际支出</w:t>
      </w:r>
      <w:r>
        <w:rPr>
          <w:rFonts w:hint="default" w:asciiTheme="majorBidi" w:hAnsiTheme="majorBidi" w:cstheme="majorBidi"/>
          <w:color w:val="auto"/>
          <w:sz w:val="32"/>
          <w:szCs w:val="32"/>
          <w:lang w:val="en" w:eastAsia="zh-CN"/>
        </w:rPr>
        <w:t>738.035466</w:t>
      </w:r>
      <w:r>
        <w:rPr>
          <w:rFonts w:eastAsia="仿宋_GB2312" w:asciiTheme="majorBidi" w:hAnsiTheme="majorBidi" w:cstheme="majorBidi"/>
          <w:color w:val="auto"/>
          <w:sz w:val="32"/>
          <w:szCs w:val="32"/>
          <w:lang w:eastAsia="zh-CN"/>
        </w:rPr>
        <w:t>万元，主要用于以下</w:t>
      </w:r>
      <w:r>
        <w:rPr>
          <w:rFonts w:hint="default" w:asciiTheme="majorBidi" w:hAnsiTheme="majorBidi" w:cstheme="majorBidi"/>
          <w:color w:val="auto"/>
          <w:sz w:val="32"/>
          <w:szCs w:val="32"/>
          <w:lang w:val="en" w:eastAsia="zh-CN"/>
        </w:rPr>
        <w:t>6</w:t>
      </w:r>
      <w:r>
        <w:rPr>
          <w:rFonts w:eastAsia="仿宋_GB2312" w:asciiTheme="majorBidi" w:hAnsiTheme="majorBidi" w:cstheme="majorBidi"/>
          <w:color w:val="auto"/>
          <w:sz w:val="32"/>
          <w:szCs w:val="32"/>
          <w:lang w:eastAsia="zh-CN"/>
        </w:rPr>
        <w:t>个项目：1、昆明市中华小学</w:t>
      </w:r>
      <w:r>
        <w:rPr>
          <w:rFonts w:hint="eastAsia" w:eastAsia="仿宋_GB2312" w:asciiTheme="majorBidi" w:hAnsiTheme="majorBidi" w:cstheme="majorBidi"/>
          <w:color w:val="auto"/>
          <w:sz w:val="32"/>
          <w:szCs w:val="32"/>
          <w:lang w:val="en-US" w:eastAsia="zh-CN"/>
        </w:rPr>
        <w:t>2022</w:t>
      </w:r>
      <w:r>
        <w:rPr>
          <w:rFonts w:eastAsia="仿宋_GB2312" w:asciiTheme="majorBidi" w:hAnsiTheme="majorBidi" w:cstheme="majorBidi"/>
          <w:color w:val="auto"/>
          <w:sz w:val="32"/>
          <w:szCs w:val="32"/>
          <w:lang w:eastAsia="zh-CN"/>
        </w:rPr>
        <w:t>年</w:t>
      </w:r>
      <w:r>
        <w:rPr>
          <w:rFonts w:hint="eastAsia" w:eastAsia="仿宋_GB2312" w:asciiTheme="majorBidi" w:hAnsiTheme="majorBidi" w:cstheme="majorBidi"/>
          <w:color w:val="auto"/>
          <w:sz w:val="32"/>
          <w:szCs w:val="32"/>
          <w:lang w:val="en-US" w:eastAsia="zh-CN"/>
        </w:rPr>
        <w:t>临聘教师工资专项资金150</w:t>
      </w:r>
      <w:r>
        <w:rPr>
          <w:rFonts w:eastAsia="仿宋_GB2312" w:asciiTheme="majorBidi" w:hAnsiTheme="majorBidi" w:cstheme="majorBidi"/>
          <w:color w:val="auto"/>
          <w:sz w:val="32"/>
          <w:szCs w:val="32"/>
          <w:lang w:eastAsia="zh-CN"/>
        </w:rPr>
        <w:t>万元；</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新增资产配置经费99.5万元</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3</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安全服务专项资金192.8196</w:t>
      </w:r>
      <w:r>
        <w:rPr>
          <w:rFonts w:eastAsia="仿宋_GB2312" w:asciiTheme="majorBidi" w:hAnsiTheme="majorBidi" w:cstheme="majorBidi"/>
          <w:color w:val="auto"/>
          <w:sz w:val="32"/>
          <w:szCs w:val="32"/>
          <w:lang w:eastAsia="zh-CN"/>
        </w:rPr>
        <w:t>万元；</w:t>
      </w:r>
      <w:r>
        <w:rPr>
          <w:rFonts w:hint="eastAsia" w:eastAsia="仿宋_GB2312" w:asciiTheme="majorBidi" w:hAnsiTheme="majorBidi" w:cstheme="majorBidi"/>
          <w:color w:val="auto"/>
          <w:sz w:val="32"/>
          <w:szCs w:val="32"/>
          <w:lang w:val="en-US" w:eastAsia="zh-CN"/>
        </w:rPr>
        <w:t>4</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物业管理服务专项资金68.945106</w:t>
      </w:r>
      <w:r>
        <w:rPr>
          <w:rFonts w:eastAsia="仿宋_GB2312" w:asciiTheme="majorBidi" w:hAnsiTheme="majorBidi" w:cstheme="majorBidi"/>
          <w:color w:val="auto"/>
          <w:sz w:val="32"/>
          <w:szCs w:val="32"/>
          <w:lang w:eastAsia="zh-CN"/>
        </w:rPr>
        <w:t>万元；</w:t>
      </w:r>
      <w:r>
        <w:rPr>
          <w:rFonts w:hint="eastAsia" w:eastAsia="仿宋_GB2312" w:asciiTheme="majorBidi" w:hAnsiTheme="majorBidi" w:cstheme="majorBidi"/>
          <w:color w:val="auto"/>
          <w:sz w:val="32"/>
          <w:szCs w:val="32"/>
          <w:lang w:val="en-US" w:eastAsia="zh-CN"/>
        </w:rPr>
        <w:t>5</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课后服务补贴专项资金165.078386</w:t>
      </w:r>
      <w:r>
        <w:rPr>
          <w:rFonts w:eastAsia="仿宋_GB2312" w:asciiTheme="majorBidi" w:hAnsiTheme="majorBidi" w:cstheme="majorBidi"/>
          <w:color w:val="auto"/>
          <w:sz w:val="32"/>
          <w:szCs w:val="32"/>
          <w:lang w:eastAsia="zh-CN"/>
        </w:rPr>
        <w:t>万元；</w:t>
      </w:r>
      <w:r>
        <w:rPr>
          <w:rFonts w:hint="default" w:asciiTheme="majorBidi" w:hAnsiTheme="majorBidi" w:cstheme="majorBidi"/>
          <w:color w:val="auto"/>
          <w:sz w:val="32"/>
          <w:szCs w:val="32"/>
          <w:lang w:val="en" w:eastAsia="zh-CN"/>
        </w:rPr>
        <w:t>6</w:t>
      </w:r>
      <w:r>
        <w:rPr>
          <w:rFonts w:hint="eastAsia" w:asciiTheme="majorBidi" w:hAnsiTheme="majorBidi" w:cstheme="majorBidi"/>
          <w:color w:val="auto"/>
          <w:sz w:val="32"/>
          <w:szCs w:val="32"/>
          <w:lang w:val="en" w:eastAsia="zh-CN"/>
        </w:rPr>
        <w:t>、</w:t>
      </w:r>
      <w:r>
        <w:rPr>
          <w:rFonts w:hint="eastAsia" w:ascii="仿宋_GB2312" w:hAnsi="仿宋_GB2312" w:eastAsia="仿宋_GB2312" w:cs="仿宋_GB2312"/>
          <w:sz w:val="32"/>
          <w:szCs w:val="32"/>
          <w:lang w:val="zh-CN"/>
        </w:rPr>
        <w:t>昆明市中华小学滇池星城校区</w:t>
      </w:r>
      <w:r>
        <w:rPr>
          <w:rFonts w:hint="eastAsia" w:ascii="仿宋_GB2312" w:hAnsi="仿宋_GB2312" w:eastAsia="仿宋_GB2312" w:cs="仿宋_GB2312"/>
          <w:sz w:val="32"/>
          <w:szCs w:val="32"/>
          <w:lang w:val="en-US" w:eastAsia="zh-CN"/>
        </w:rPr>
        <w:t>教育教学项目</w:t>
      </w:r>
      <w:r>
        <w:rPr>
          <w:rFonts w:hint="eastAsia" w:eastAsia="仿宋_GB2312" w:asciiTheme="majorBidi" w:hAnsiTheme="majorBidi" w:cstheme="majorBidi"/>
          <w:color w:val="auto"/>
          <w:sz w:val="32"/>
          <w:szCs w:val="32"/>
          <w:lang w:val="en-US" w:eastAsia="zh-CN"/>
        </w:rPr>
        <w:t>67</w:t>
      </w:r>
      <w:r>
        <w:rPr>
          <w:rFonts w:hint="eastAsia" w:asciiTheme="majorBidi" w:hAnsiTheme="majorBidi" w:cstheme="majorBidi"/>
          <w:color w:val="auto"/>
          <w:sz w:val="32"/>
          <w:szCs w:val="32"/>
          <w:lang w:val="en-US" w:eastAsia="zh-CN"/>
        </w:rPr>
        <w:t>.</w:t>
      </w:r>
      <w:r>
        <w:rPr>
          <w:rFonts w:hint="eastAsia" w:eastAsia="仿宋_GB2312" w:asciiTheme="majorBidi" w:hAnsiTheme="majorBidi" w:cstheme="majorBidi"/>
          <w:color w:val="auto"/>
          <w:sz w:val="32"/>
          <w:szCs w:val="32"/>
          <w:lang w:val="en-US" w:eastAsia="zh-CN"/>
        </w:rPr>
        <w:t>5</w:t>
      </w:r>
      <w:r>
        <w:rPr>
          <w:rFonts w:hint="eastAsia" w:asciiTheme="majorBidi" w:hAnsiTheme="majorBidi" w:cstheme="majorBidi"/>
          <w:color w:val="auto"/>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zh-CN"/>
        </w:rPr>
        <w:t>；</w:t>
      </w:r>
      <w:r>
        <w:rPr>
          <w:rFonts w:eastAsia="仿宋_GB2312" w:asciiTheme="majorBidi" w:hAnsiTheme="majorBidi" w:cstheme="majorBidi"/>
          <w:color w:val="auto"/>
          <w:sz w:val="32"/>
          <w:szCs w:val="32"/>
          <w:lang w:eastAsia="zh-CN"/>
        </w:rPr>
        <w:t>项目所涉及的</w:t>
      </w:r>
      <w:r>
        <w:rPr>
          <w:rFonts w:hint="eastAsia" w:eastAsia="仿宋_GB2312" w:asciiTheme="majorBidi" w:hAnsiTheme="majorBidi" w:cstheme="majorBidi"/>
          <w:color w:val="auto"/>
          <w:sz w:val="32"/>
          <w:szCs w:val="32"/>
          <w:lang w:val="en-US" w:eastAsia="zh-CN"/>
        </w:rPr>
        <w:t>5</w:t>
      </w:r>
      <w:r>
        <w:rPr>
          <w:rFonts w:eastAsia="仿宋_GB2312" w:asciiTheme="majorBidi" w:hAnsiTheme="majorBidi" w:cstheme="majorBidi"/>
          <w:color w:val="auto"/>
          <w:sz w:val="32"/>
          <w:szCs w:val="32"/>
          <w:lang w:eastAsia="zh-CN"/>
        </w:rPr>
        <w:t>个项目已全部实施完毕，并完成资金支付，结余资金</w:t>
      </w:r>
      <w:r>
        <w:rPr>
          <w:rFonts w:hint="eastAsia" w:eastAsia="仿宋_GB2312" w:asciiTheme="majorBidi" w:hAnsiTheme="majorBidi" w:cstheme="majorBidi"/>
          <w:color w:val="auto"/>
          <w:sz w:val="32"/>
          <w:szCs w:val="32"/>
          <w:lang w:val="en-US" w:eastAsia="zh-CN"/>
        </w:rPr>
        <w:t>5.807626</w:t>
      </w:r>
      <w:r>
        <w:rPr>
          <w:rFonts w:eastAsia="仿宋_GB2312" w:asciiTheme="majorBidi" w:hAnsiTheme="majorBidi" w:cstheme="majorBidi"/>
          <w:color w:val="auto"/>
          <w:sz w:val="32"/>
          <w:szCs w:val="32"/>
          <w:lang w:eastAsia="zh-CN"/>
        </w:rPr>
        <w:t>万元，资金使用率99.</w:t>
      </w:r>
      <w:r>
        <w:rPr>
          <w:rFonts w:hint="eastAsia" w:asciiTheme="majorBidi" w:hAnsiTheme="majorBidi" w:cstheme="majorBidi"/>
          <w:color w:val="auto"/>
          <w:sz w:val="32"/>
          <w:szCs w:val="32"/>
          <w:lang w:val="en-US" w:eastAsia="zh-CN"/>
        </w:rPr>
        <w:t>22</w:t>
      </w:r>
      <w:r>
        <w:rPr>
          <w:rFonts w:eastAsia="仿宋_GB2312" w:asciiTheme="majorBidi" w:hAnsiTheme="majorBidi" w:cstheme="majorBidi"/>
          <w:color w:val="auto"/>
          <w:sz w:val="32"/>
          <w:szCs w:val="32"/>
          <w:lang w:eastAsia="zh-CN"/>
        </w:rPr>
        <w:t>%。所制定的绩效目标全部完成，其中，定量指标即设施设备到位率100%，经济指标即资金使用率&gt;95%，师生满意度&gt;95%。</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asciiTheme="majorBidi" w:hAnsiTheme="majorBidi" w:cstheme="majorBidi"/>
          <w:color w:val="auto"/>
          <w:szCs w:val="32"/>
          <w:lang w:eastAsia="zh-CN"/>
        </w:rPr>
      </w:pPr>
      <w:r>
        <w:rPr>
          <w:rFonts w:eastAsia="仿宋_GB2312" w:asciiTheme="majorBidi" w:hAnsiTheme="majorBidi" w:cstheme="majorBidi"/>
          <w:color w:val="auto"/>
          <w:sz w:val="32"/>
          <w:szCs w:val="32"/>
          <w:lang w:eastAsia="zh-CN"/>
        </w:rPr>
        <w:t>项目资金纳入学校专用账户管理，做到专款专用，资金的申请、使用均按照有关财经政策、纪律及学校制定的《昆明市中华小学资金审批支付管理办法（试行）》执行，资金使用合法、规范。</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黑体" w:eastAsia="黑体"/>
          <w:color w:val="auto"/>
          <w:szCs w:val="32"/>
          <w:lang w:eastAsia="zh-CN"/>
        </w:rPr>
      </w:pPr>
      <w:r>
        <w:rPr>
          <w:rFonts w:hint="eastAsia" w:ascii="黑体" w:eastAsia="黑体"/>
          <w:color w:val="auto"/>
          <w:szCs w:val="32"/>
          <w:lang w:eastAsia="zh-CN"/>
        </w:rPr>
        <w:t>三、项目组织实施情况</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呈贡区委、区政府制定出台了《昆明市呈贡区创新合作办学学校服务和管理的意见（试行）》（呈通〔2015〕16号），加强对合作办学学校的监督指导，进一步规范学校办学行为。在经费的收支预算执行过程中，严格按照《合作办学协议》，将合作办学经费项目纳入部门财政资金预算，在财政资金下达后，严格按照财政预算批复数将专项经费及时、足额拨付到学校。</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项目所涉及的昆明市中华小学202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w:t>
      </w:r>
      <w:r>
        <w:rPr>
          <w:rFonts w:hint="eastAsia" w:eastAsia="仿宋_GB2312" w:asciiTheme="majorBidi" w:hAnsiTheme="majorBidi" w:cstheme="majorBidi"/>
          <w:color w:val="auto"/>
          <w:sz w:val="32"/>
          <w:szCs w:val="32"/>
          <w:lang w:val="en-US" w:eastAsia="zh-CN"/>
        </w:rPr>
        <w:t>新增资产配置专项资金</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安全服务专项资金</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物业管理服务专项资金等3</w:t>
      </w:r>
      <w:r>
        <w:rPr>
          <w:rFonts w:eastAsia="仿宋_GB2312" w:asciiTheme="majorBidi" w:hAnsiTheme="majorBidi" w:cstheme="majorBidi"/>
          <w:color w:val="auto"/>
          <w:sz w:val="32"/>
          <w:szCs w:val="32"/>
          <w:lang w:eastAsia="zh-CN"/>
        </w:rPr>
        <w:t>个项目为政府采购项目，学校按照《中华人民共和国</w:t>
      </w:r>
      <w:r>
        <w:rPr>
          <w:rFonts w:hint="eastAsia" w:asciiTheme="majorBidi" w:hAnsiTheme="majorBidi" w:cstheme="majorBidi"/>
          <w:color w:val="auto"/>
          <w:sz w:val="32"/>
          <w:szCs w:val="32"/>
          <w:lang w:eastAsia="zh-CN"/>
        </w:rPr>
        <w:t>政府</w:t>
      </w:r>
      <w:bookmarkStart w:id="0" w:name="_GoBack"/>
      <w:bookmarkEnd w:id="0"/>
      <w:r>
        <w:rPr>
          <w:rFonts w:eastAsia="仿宋_GB2312" w:asciiTheme="majorBidi" w:hAnsiTheme="majorBidi" w:cstheme="majorBidi"/>
          <w:color w:val="auto"/>
          <w:sz w:val="32"/>
          <w:szCs w:val="32"/>
          <w:lang w:eastAsia="zh-CN"/>
        </w:rPr>
        <w:t>采购法》和《政府采购货物和服务招标投标管理办法》（财政部令第87号）及省市相关采购政策组织采购，学校采购领导小组安排学校政府采购工作采购人代表，通过云南省政府采购管理系统完成采购项目的计划编制、上报、审批及委托集中采购机构或部门采购机构代理项目的招投标工作，项目招投标工作公开、公正、透明，项目负责人全程跟踪项目实施全过程，并组织采购领导小组成员根据招投标文件及合同约定条款认真组织项目的竣工验收及资金支付。</w:t>
      </w:r>
    </w:p>
    <w:p>
      <w:pPr>
        <w:keepNext w:val="0"/>
        <w:keepLines w:val="0"/>
        <w:pageBreakBefore w:val="0"/>
        <w:widowControl w:val="0"/>
        <w:kinsoku/>
        <w:wordWrap/>
        <w:overflowPunct/>
        <w:autoSpaceDE/>
        <w:autoSpaceDN/>
        <w:bidi w:val="0"/>
        <w:adjustRightInd w:val="0"/>
        <w:snapToGrid w:val="0"/>
        <w:spacing w:line="560" w:lineRule="exact"/>
        <w:ind w:firstLine="594" w:firstLineChars="200"/>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临聘</w:t>
      </w:r>
      <w:r>
        <w:rPr>
          <w:rFonts w:hint="eastAsia" w:eastAsia="仿宋_GB2312" w:asciiTheme="majorBidi" w:hAnsiTheme="majorBidi" w:cstheme="majorBidi"/>
          <w:color w:val="auto"/>
          <w:sz w:val="32"/>
          <w:szCs w:val="32"/>
          <w:lang w:val="en-US" w:eastAsia="zh-CN"/>
        </w:rPr>
        <w:t>教师工资专项资金</w:t>
      </w:r>
      <w:r>
        <w:rPr>
          <w:rFonts w:eastAsia="仿宋_GB2312" w:asciiTheme="majorBidi" w:hAnsiTheme="majorBidi" w:cstheme="majorBidi"/>
          <w:color w:val="auto"/>
          <w:sz w:val="32"/>
          <w:szCs w:val="32"/>
          <w:lang w:eastAsia="zh-CN"/>
        </w:rPr>
        <w:t>、</w:t>
      </w:r>
      <w:r>
        <w:rPr>
          <w:rFonts w:hint="eastAsia" w:eastAsia="仿宋_GB2312" w:asciiTheme="majorBidi" w:hAnsiTheme="majorBidi" w:cstheme="majorBidi"/>
          <w:color w:val="auto"/>
          <w:sz w:val="32"/>
          <w:szCs w:val="32"/>
          <w:lang w:val="en-US" w:eastAsia="zh-CN"/>
        </w:rPr>
        <w:t>课后服务补贴专项资金</w:t>
      </w:r>
      <w:r>
        <w:rPr>
          <w:rFonts w:eastAsia="仿宋_GB2312" w:asciiTheme="majorBidi" w:hAnsiTheme="majorBidi" w:cstheme="majorBidi"/>
          <w:color w:val="auto"/>
          <w:sz w:val="32"/>
          <w:szCs w:val="32"/>
          <w:lang w:eastAsia="zh-CN"/>
        </w:rPr>
        <w:t>等</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个项目属于学校内控项目，学校采购领导小组制定具体项目负责人，由项目负责人根据法律法规及学校内控制度，认真编制采购计划，经采购领导小组批准后实施，项目负责人全程跟踪项目是是是，并按照招投标文件及合同约定条款组织项目的竣工验收及资金支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学校严格按项目计划和规定用途专款专用，不拖欠、不截留，此专项经费支出规范、合理，无虚列、虚报冒领和挤占挪用的现象。</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1、项目经济性分析</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asciiTheme="majorBidi" w:hAnsiTheme="majorBidi" w:cstheme="majorBidi"/>
          <w:color w:val="auto"/>
          <w:szCs w:val="32"/>
          <w:lang w:eastAsia="zh-CN"/>
        </w:rPr>
      </w:pPr>
      <w:r>
        <w:rPr>
          <w:rFonts w:eastAsia="仿宋_GB2312" w:asciiTheme="majorBidi" w:hAnsiTheme="majorBidi" w:cstheme="majorBidi"/>
          <w:color w:val="auto"/>
          <w:sz w:val="32"/>
          <w:szCs w:val="32"/>
          <w:lang w:eastAsia="zh-CN"/>
        </w:rPr>
        <w:t>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年昆明市教育局与呈贡区合作办学经费</w:t>
      </w:r>
      <w:r>
        <w:rPr>
          <w:rFonts w:hint="default" w:asciiTheme="majorBidi" w:hAnsiTheme="majorBidi" w:cstheme="majorBidi"/>
          <w:color w:val="auto"/>
          <w:sz w:val="32"/>
          <w:szCs w:val="32"/>
          <w:lang w:val="en" w:eastAsia="zh-CN"/>
        </w:rPr>
        <w:t>743.843092</w:t>
      </w:r>
      <w:r>
        <w:rPr>
          <w:rFonts w:eastAsia="仿宋_GB2312" w:asciiTheme="majorBidi" w:hAnsiTheme="majorBidi" w:cstheme="majorBidi"/>
          <w:color w:val="auto"/>
          <w:sz w:val="32"/>
          <w:szCs w:val="32"/>
          <w:lang w:eastAsia="zh-CN"/>
        </w:rPr>
        <w:t>万元，资金到位率100％；实际支出</w:t>
      </w:r>
      <w:r>
        <w:rPr>
          <w:rFonts w:hint="default" w:asciiTheme="majorBidi" w:hAnsiTheme="majorBidi" w:cstheme="majorBidi"/>
          <w:color w:val="auto"/>
          <w:sz w:val="32"/>
          <w:szCs w:val="32"/>
          <w:lang w:val="en" w:eastAsia="zh-CN"/>
        </w:rPr>
        <w:t>738.035466</w:t>
      </w:r>
      <w:r>
        <w:rPr>
          <w:rFonts w:eastAsia="仿宋_GB2312" w:asciiTheme="majorBidi" w:hAnsiTheme="majorBidi" w:cstheme="majorBidi"/>
          <w:color w:val="auto"/>
          <w:sz w:val="32"/>
          <w:szCs w:val="32"/>
          <w:lang w:eastAsia="zh-CN"/>
        </w:rPr>
        <w:t>万元，结余资金</w:t>
      </w:r>
      <w:r>
        <w:rPr>
          <w:rFonts w:hint="eastAsia" w:eastAsia="仿宋_GB2312" w:asciiTheme="majorBidi" w:hAnsiTheme="majorBidi" w:cstheme="majorBidi"/>
          <w:color w:val="auto"/>
          <w:sz w:val="32"/>
          <w:szCs w:val="32"/>
          <w:lang w:val="en-US" w:eastAsia="zh-CN"/>
        </w:rPr>
        <w:t>5.807626</w:t>
      </w:r>
      <w:r>
        <w:rPr>
          <w:rFonts w:eastAsia="仿宋_GB2312" w:asciiTheme="majorBidi" w:hAnsiTheme="majorBidi" w:cstheme="majorBidi"/>
          <w:color w:val="auto"/>
          <w:sz w:val="32"/>
          <w:szCs w:val="32"/>
          <w:lang w:eastAsia="zh-CN"/>
        </w:rPr>
        <w:t>万元，资金使用率99.</w:t>
      </w:r>
      <w:r>
        <w:rPr>
          <w:rFonts w:hint="eastAsia" w:asciiTheme="majorBidi" w:hAnsiTheme="majorBidi" w:cstheme="majorBidi"/>
          <w:color w:val="auto"/>
          <w:sz w:val="32"/>
          <w:szCs w:val="32"/>
          <w:lang w:val="en-US" w:eastAsia="zh-CN"/>
        </w:rPr>
        <w:t>22</w:t>
      </w:r>
      <w:r>
        <w:rPr>
          <w:rFonts w:eastAsia="仿宋_GB2312" w:asciiTheme="majorBidi" w:hAnsiTheme="majorBidi" w:cstheme="majorBidi"/>
          <w:color w:val="auto"/>
          <w:sz w:val="32"/>
          <w:szCs w:val="32"/>
          <w:lang w:eastAsia="zh-CN"/>
        </w:rPr>
        <w:t>%。项目实施进度执行良好。结余资金将用于202</w:t>
      </w:r>
      <w:r>
        <w:rPr>
          <w:rFonts w:hint="eastAsia" w:eastAsia="仿宋_GB2312" w:asciiTheme="majorBidi" w:hAnsiTheme="majorBidi" w:cstheme="majorBidi"/>
          <w:color w:val="auto"/>
          <w:sz w:val="32"/>
          <w:szCs w:val="32"/>
          <w:lang w:val="en-US" w:eastAsia="zh-CN"/>
        </w:rPr>
        <w:t>3</w:t>
      </w:r>
      <w:r>
        <w:rPr>
          <w:rFonts w:eastAsia="仿宋_GB2312" w:asciiTheme="majorBidi" w:hAnsiTheme="majorBidi" w:cstheme="majorBidi"/>
          <w:color w:val="auto"/>
          <w:sz w:val="32"/>
          <w:szCs w:val="32"/>
          <w:lang w:eastAsia="zh-CN"/>
        </w:rPr>
        <w:t>年办学支出。</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2、项目的效率性分析</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截止202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年12月，项目所实施的内容已按要求完成，学校按要求把合作办学经费进行了分账核算，按照适用范围列支。202</w:t>
      </w:r>
      <w:r>
        <w:rPr>
          <w:rFonts w:hint="eastAsia" w:eastAsia="仿宋_GB2312" w:asciiTheme="majorBidi" w:hAnsiTheme="majorBidi" w:cstheme="majorBidi"/>
          <w:color w:val="auto"/>
          <w:sz w:val="32"/>
          <w:szCs w:val="32"/>
          <w:lang w:val="en-US" w:eastAsia="zh-CN"/>
        </w:rPr>
        <w:t>2</w:t>
      </w:r>
      <w:r>
        <w:rPr>
          <w:rFonts w:eastAsia="仿宋_GB2312" w:asciiTheme="majorBidi" w:hAnsiTheme="majorBidi" w:cstheme="majorBidi"/>
          <w:color w:val="auto"/>
          <w:sz w:val="32"/>
          <w:szCs w:val="32"/>
          <w:lang w:eastAsia="zh-CN"/>
        </w:rPr>
        <w:t>年度该项目资金严格按照项目管理制度规定执行，学校资金使用合规、合法，项目完成质量较好。通过此项目，保证了教育教学顺利开展，保证学生的身体健康发展、舒适的学习环境与活动环境，提高教师的职业满意度 及教育教学能力，增强学校管理水平，满足学校所在区域适 龄儿童对优质教育的需求，为打造优质学前教育提供有力保障。</w:t>
      </w:r>
    </w:p>
    <w:p>
      <w:pPr>
        <w:keepNext w:val="0"/>
        <w:keepLines w:val="0"/>
        <w:pageBreakBefore w:val="0"/>
        <w:widowControl w:val="0"/>
        <w:kinsoku/>
        <w:wordWrap/>
        <w:overflowPunct/>
        <w:autoSpaceDE/>
        <w:autoSpaceDN/>
        <w:bidi w:val="0"/>
        <w:adjustRightInd w:val="0"/>
        <w:snapToGrid w:val="0"/>
        <w:spacing w:line="560" w:lineRule="exact"/>
        <w:ind w:firstLine="593"/>
        <w:textAlignment w:val="auto"/>
        <w:rPr>
          <w:rFonts w:eastAsia="仿宋_GB2312" w:asciiTheme="majorBidi" w:hAnsiTheme="majorBidi" w:cstheme="majorBidi"/>
          <w:color w:val="auto"/>
          <w:sz w:val="32"/>
          <w:szCs w:val="32"/>
          <w:lang w:eastAsia="zh-CN"/>
        </w:rPr>
      </w:pPr>
      <w:r>
        <w:rPr>
          <w:rFonts w:eastAsia="仿宋_GB2312" w:asciiTheme="majorBidi" w:hAnsiTheme="majorBidi" w:cstheme="majorBidi"/>
          <w:color w:val="auto"/>
          <w:sz w:val="32"/>
          <w:szCs w:val="32"/>
          <w:lang w:eastAsia="zh-CN"/>
        </w:rPr>
        <w:t>3、项目的效益性分析</w:t>
      </w:r>
    </w:p>
    <w:p>
      <w:pPr>
        <w:keepNext w:val="0"/>
        <w:keepLines w:val="0"/>
        <w:pageBreakBefore w:val="0"/>
        <w:widowControl w:val="0"/>
        <w:kinsoku/>
        <w:wordWrap/>
        <w:overflowPunct/>
        <w:topLinePunct/>
        <w:autoSpaceDE/>
        <w:autoSpaceDN/>
        <w:bidi w:val="0"/>
        <w:spacing w:line="560" w:lineRule="exact"/>
        <w:ind w:firstLine="594" w:firstLineChars="200"/>
        <w:jc w:val="both"/>
        <w:textAlignment w:val="auto"/>
        <w:rPr>
          <w:rFonts w:ascii="仿宋_GB2312"/>
          <w:color w:val="auto"/>
          <w:szCs w:val="32"/>
        </w:rPr>
      </w:pPr>
      <w:r>
        <w:rPr>
          <w:rFonts w:eastAsia="仿宋_GB2312" w:asciiTheme="majorBidi" w:hAnsiTheme="majorBidi" w:cstheme="majorBidi"/>
          <w:color w:val="auto"/>
          <w:sz w:val="32"/>
          <w:szCs w:val="32"/>
          <w:lang w:eastAsia="zh-CN"/>
        </w:rPr>
        <w:t>通过项目实施使学校得到部分财政资金的支持，极大地调动了办学积极性，也有力支持了学校的建设发展，学校办学质量稳步提升。呈贡区优质教育资源增量扩优，为拉动经济建设、聚集人气发挥积极作用。优质教育资源覆盖面不断扩大，人民群众真正享受到新区建设带来的实惠，群众满意度大幅度提高，</w:t>
      </w:r>
      <w:r>
        <w:rPr>
          <w:rFonts w:hint="eastAsia" w:asciiTheme="majorBidi" w:hAnsiTheme="majorBidi" w:cstheme="majorBidi"/>
          <w:color w:val="auto"/>
          <w:sz w:val="32"/>
          <w:szCs w:val="32"/>
          <w:lang w:eastAsia="zh-CN"/>
        </w:rPr>
        <w:t>呈贡</w:t>
      </w:r>
      <w:r>
        <w:rPr>
          <w:rFonts w:eastAsia="仿宋_GB2312" w:asciiTheme="majorBidi" w:hAnsiTheme="majorBidi" w:cstheme="majorBidi"/>
          <w:color w:val="auto"/>
          <w:sz w:val="32"/>
          <w:szCs w:val="32"/>
          <w:lang w:eastAsia="zh-CN"/>
        </w:rPr>
        <w:t>区教育发展成果惠及面日益扩大。</w:t>
      </w:r>
    </w:p>
    <w:p>
      <w:pPr>
        <w:keepNext w:val="0"/>
        <w:keepLines w:val="0"/>
        <w:pageBreakBefore w:val="0"/>
        <w:widowControl w:val="0"/>
        <w:numPr>
          <w:ilvl w:val="0"/>
          <w:numId w:val="1"/>
        </w:numPr>
        <w:kinsoku/>
        <w:wordWrap/>
        <w:overflowPunct/>
        <w:topLinePunct/>
        <w:autoSpaceDE/>
        <w:autoSpaceDN/>
        <w:bidi w:val="0"/>
        <w:spacing w:line="560" w:lineRule="exact"/>
        <w:ind w:firstLine="594" w:firstLineChars="200"/>
        <w:textAlignment w:val="auto"/>
        <w:rPr>
          <w:rFonts w:hint="eastAsia" w:ascii="黑体" w:eastAsia="黑体"/>
          <w:color w:val="auto"/>
          <w:szCs w:val="32"/>
        </w:rPr>
      </w:pPr>
      <w:r>
        <w:rPr>
          <w:rFonts w:hint="eastAsia" w:ascii="黑体" w:eastAsia="黑体"/>
          <w:color w:val="auto"/>
          <w:szCs w:val="32"/>
        </w:rPr>
        <w:t>存在的问题</w:t>
      </w:r>
    </w:p>
    <w:p>
      <w:pPr>
        <w:keepNext w:val="0"/>
        <w:keepLines w:val="0"/>
        <w:pageBreakBefore w:val="0"/>
        <w:widowControl w:val="0"/>
        <w:kinsoku/>
        <w:wordWrap/>
        <w:overflowPunct/>
        <w:autoSpaceDE/>
        <w:autoSpaceDN/>
        <w:bidi w:val="0"/>
        <w:spacing w:line="560" w:lineRule="exact"/>
        <w:ind w:firstLine="594" w:firstLineChars="200"/>
        <w:textAlignment w:val="auto"/>
        <w:rPr>
          <w:rFonts w:hint="eastAsia" w:eastAsia="仿宋_GB2312" w:asciiTheme="majorBidi" w:hAnsiTheme="majorBidi" w:cstheme="majorBidi"/>
          <w:color w:val="auto"/>
          <w:sz w:val="32"/>
          <w:szCs w:val="32"/>
          <w:lang w:val="en-US" w:eastAsia="zh-CN"/>
        </w:rPr>
      </w:pPr>
      <w:r>
        <w:rPr>
          <w:rFonts w:hint="eastAsia" w:eastAsia="仿宋_GB2312" w:asciiTheme="majorBidi" w:hAnsiTheme="majorBidi" w:cstheme="majorBidi"/>
          <w:color w:val="auto"/>
          <w:sz w:val="32"/>
          <w:szCs w:val="32"/>
          <w:lang w:val="en-US" w:eastAsia="zh-CN"/>
        </w:rPr>
        <w:t>无。</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keepNext w:val="0"/>
        <w:keepLines w:val="0"/>
        <w:pageBreakBefore w:val="0"/>
        <w:widowControl w:val="0"/>
        <w:kinsoku/>
        <w:wordWrap/>
        <w:overflowPunct/>
        <w:autoSpaceDE/>
        <w:autoSpaceDN/>
        <w:bidi w:val="0"/>
        <w:spacing w:line="560" w:lineRule="exact"/>
        <w:ind w:firstLine="594" w:firstLineChars="200"/>
        <w:textAlignment w:val="auto"/>
        <w:rPr>
          <w:color w:val="auto"/>
        </w:rPr>
      </w:pPr>
      <w:r>
        <w:rPr>
          <w:rFonts w:eastAsia="仿宋_GB2312" w:asciiTheme="majorBidi" w:hAnsiTheme="majorBidi" w:cstheme="majorBidi"/>
          <w:color w:val="auto"/>
          <w:sz w:val="32"/>
          <w:szCs w:val="32"/>
          <w:lang w:eastAsia="zh-CN"/>
        </w:rPr>
        <w:t>结余资金</w:t>
      </w:r>
      <w:r>
        <w:rPr>
          <w:rFonts w:hint="eastAsia" w:eastAsia="仿宋_GB2312" w:asciiTheme="majorBidi" w:hAnsiTheme="majorBidi" w:cstheme="majorBidi"/>
          <w:color w:val="auto"/>
          <w:sz w:val="32"/>
          <w:szCs w:val="32"/>
          <w:lang w:val="en-US" w:eastAsia="zh-CN"/>
        </w:rPr>
        <w:t>5.807626</w:t>
      </w:r>
      <w:r>
        <w:rPr>
          <w:rFonts w:eastAsia="仿宋_GB2312" w:asciiTheme="majorBidi" w:hAnsiTheme="majorBidi" w:cstheme="majorBidi"/>
          <w:color w:val="auto"/>
          <w:sz w:val="32"/>
          <w:szCs w:val="32"/>
          <w:lang w:eastAsia="zh-CN"/>
        </w:rPr>
        <w:t>万元将用于202</w:t>
      </w:r>
      <w:r>
        <w:rPr>
          <w:rFonts w:hint="eastAsia" w:eastAsia="仿宋_GB2312" w:asciiTheme="majorBidi" w:hAnsiTheme="majorBidi" w:cstheme="majorBidi"/>
          <w:color w:val="auto"/>
          <w:sz w:val="32"/>
          <w:szCs w:val="32"/>
          <w:lang w:val="en-US" w:eastAsia="zh-CN"/>
        </w:rPr>
        <w:t>3</w:t>
      </w:r>
      <w:r>
        <w:rPr>
          <w:rFonts w:eastAsia="仿宋_GB2312" w:asciiTheme="majorBidi" w:hAnsiTheme="majorBidi" w:cstheme="majorBidi"/>
          <w:color w:val="auto"/>
          <w:sz w:val="32"/>
          <w:szCs w:val="32"/>
          <w:lang w:eastAsia="zh-CN"/>
        </w:rPr>
        <w:t>年办学支出。</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A392D"/>
    <w:multiLevelType w:val="singleLevel"/>
    <w:tmpl w:val="FFFA392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088213C"/>
    <w:rsid w:val="2F890C7B"/>
    <w:rsid w:val="378A5996"/>
    <w:rsid w:val="3EEF70A7"/>
    <w:rsid w:val="409F1876"/>
    <w:rsid w:val="548B53D9"/>
    <w:rsid w:val="5A3C6978"/>
    <w:rsid w:val="5DDE203B"/>
    <w:rsid w:val="67600811"/>
    <w:rsid w:val="6BA9CC9D"/>
    <w:rsid w:val="6CFC2E57"/>
    <w:rsid w:val="7F76D982"/>
    <w:rsid w:val="DA0F9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jyjcg</dc:creator>
  <cp:lastModifiedBy>Administrator</cp:lastModifiedBy>
  <dcterms:modified xsi:type="dcterms:W3CDTF">2023-10-07T08:29:48Z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