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呈贡区民政局关于婚姻家庭辅导服务政府购买服务计划</w:t>
      </w:r>
    </w:p>
    <w:p>
      <w:pPr>
        <w:rPr>
          <w:rFonts w:hint="eastAsia"/>
          <w:lang w:eastAsia="zh-CN"/>
        </w:rPr>
      </w:pPr>
    </w:p>
    <w:p>
      <w:pPr>
        <w:ind w:firstLine="640"/>
        <w:rPr>
          <w:rFonts w:hint="eastAsia"/>
          <w:lang w:val="en-US" w:eastAsia="zh-CN"/>
        </w:rPr>
      </w:pPr>
      <w:r>
        <w:rPr>
          <w:rFonts w:hint="eastAsia"/>
          <w:lang w:val="en-US" w:eastAsia="zh-CN"/>
        </w:rPr>
        <w:t>按照《昆明市呈贡区人民政府办公室关于印发&lt;昆明市呈贡区推进政府购买服务的实施意见（暂行&gt;的通知》（呈政办发【2016】97号）、《昆明市财政局关于规范昆明市政府购买服务的通知》（昆财综【2020】9号）等相关文件精神，为有效提升群众营造幸福婚姻、建立美满家庭的能力，引导建立和维护平等、和谐、文明的婚姻家庭关系，呈贡区民政局需通过政府购买服务方式，为有需要的个人、夫妻、家庭等提供婚姻辅导、心理疏导、婚姻问题咨询、家庭矛盾处理的服务，促进家庭和睦、社会和谐。</w:t>
      </w:r>
    </w:p>
    <w:p>
      <w:pPr>
        <w:ind w:firstLine="640"/>
        <w:rPr>
          <w:rFonts w:hint="eastAsia"/>
          <w:lang w:val="en-US" w:eastAsia="zh-CN"/>
        </w:rPr>
      </w:pPr>
      <w:r>
        <w:rPr>
          <w:rFonts w:hint="eastAsia" w:ascii="黑体" w:hAnsi="黑体" w:eastAsia="黑体" w:cs="黑体"/>
          <w:lang w:val="en-US" w:eastAsia="zh-CN"/>
        </w:rPr>
        <w:t>一、预算资金：</w:t>
      </w:r>
      <w:r>
        <w:rPr>
          <w:rFonts w:hint="eastAsia"/>
          <w:lang w:val="en-US" w:eastAsia="zh-CN"/>
        </w:rPr>
        <w:t>3万元。</w:t>
      </w:r>
    </w:p>
    <w:p>
      <w:pPr>
        <w:ind w:firstLine="640"/>
        <w:rPr>
          <w:rFonts w:hint="default" w:eastAsia="仿宋"/>
          <w:lang w:val="en-US" w:eastAsia="zh-CN"/>
        </w:rPr>
      </w:pPr>
      <w:r>
        <w:rPr>
          <w:rFonts w:hint="eastAsia" w:ascii="黑体" w:hAnsi="黑体" w:eastAsia="黑体" w:cs="黑体"/>
          <w:lang w:val="en-US" w:eastAsia="zh-CN"/>
        </w:rPr>
        <w:t>二、预算资金来源：</w:t>
      </w:r>
      <w:r>
        <w:rPr>
          <w:rFonts w:hint="eastAsia"/>
          <w:lang w:val="en-US" w:eastAsia="zh-CN"/>
        </w:rPr>
        <w:t>省级第一批福彩公益金下达资金3万元，用于婚姻规范化试点补助。预算单位编码为118001，预算功能科目名称为“用于社会福利的彩票公益金支出2296002”。</w:t>
      </w:r>
    </w:p>
    <w:p>
      <w:pPr>
        <w:ind w:firstLine="640"/>
        <w:rPr>
          <w:rFonts w:hint="eastAsia" w:ascii="黑体" w:hAnsi="黑体" w:eastAsia="黑体" w:cs="黑体"/>
          <w:lang w:val="en-US" w:eastAsia="zh-CN"/>
        </w:rPr>
      </w:pPr>
      <w:r>
        <w:rPr>
          <w:rFonts w:hint="eastAsia" w:ascii="黑体" w:hAnsi="黑体" w:eastAsia="黑体" w:cs="黑体"/>
          <w:lang w:val="en-US" w:eastAsia="zh-CN"/>
        </w:rPr>
        <w:t>三、政府购买服务目录</w:t>
      </w:r>
    </w:p>
    <w:p>
      <w:pPr>
        <w:ind w:firstLine="640"/>
        <w:rPr>
          <w:rFonts w:hint="eastAsia"/>
          <w:lang w:val="en-US" w:eastAsia="zh-CN"/>
        </w:rPr>
      </w:pPr>
      <w:r>
        <w:rPr>
          <w:rFonts w:hint="eastAsia"/>
          <w:lang w:val="en-US" w:eastAsia="zh-CN"/>
        </w:rPr>
        <w:t>目录代码：F0101，目录名称：其他适宜由社会力量承担的事项。</w:t>
      </w:r>
    </w:p>
    <w:p>
      <w:pPr>
        <w:ind w:firstLine="640"/>
        <w:rPr>
          <w:rFonts w:hint="eastAsia" w:ascii="黑体" w:hAnsi="黑体" w:eastAsia="黑体" w:cs="黑体"/>
          <w:lang w:val="en-US" w:eastAsia="zh-CN"/>
        </w:rPr>
      </w:pPr>
      <w:r>
        <w:rPr>
          <w:rFonts w:hint="eastAsia" w:ascii="黑体" w:hAnsi="黑体" w:eastAsia="黑体" w:cs="黑体"/>
          <w:lang w:val="en-US" w:eastAsia="zh-CN"/>
        </w:rPr>
        <w:t>四、工作内容和目标要求</w:t>
      </w:r>
    </w:p>
    <w:p>
      <w:pPr>
        <w:ind w:firstLine="640"/>
        <w:rPr>
          <w:rFonts w:hint="eastAsia"/>
          <w:lang w:val="en-US" w:eastAsia="zh-CN"/>
        </w:rPr>
      </w:pPr>
      <w:r>
        <w:rPr>
          <w:rFonts w:hint="eastAsia"/>
          <w:lang w:val="en-US" w:eastAsia="zh-CN"/>
        </w:rPr>
        <w:t>1.负责把所有工作做到规范化，制定工作制度、工作流程；</w:t>
      </w:r>
    </w:p>
    <w:p>
      <w:pPr>
        <w:ind w:firstLine="640"/>
        <w:rPr>
          <w:rFonts w:hint="eastAsia"/>
          <w:lang w:val="en-US" w:eastAsia="zh-CN"/>
        </w:rPr>
      </w:pPr>
      <w:r>
        <w:rPr>
          <w:rFonts w:hint="eastAsia"/>
          <w:lang w:val="en-US" w:eastAsia="zh-CN"/>
        </w:rPr>
        <w:t>2.新婚辅导。辅导新婚夫妻正确处理爱情、婚姻、责任等问题，遇婚姻危机时及时寻求帮助。降低不和谐婚姻风险。婚前辅导率达到新婚登记的60%以上；</w:t>
      </w:r>
    </w:p>
    <w:p>
      <w:pPr>
        <w:ind w:firstLine="640"/>
        <w:rPr>
          <w:rFonts w:hint="default"/>
          <w:lang w:val="en-US" w:eastAsia="zh-CN"/>
        </w:rPr>
      </w:pPr>
      <w:r>
        <w:rPr>
          <w:rFonts w:hint="eastAsia"/>
          <w:lang w:val="en-US" w:eastAsia="zh-CN"/>
        </w:rPr>
        <w:t>3.离婚调解。对冲动离婚及还存感情基础的夫妻，进行离婚前劝和调解；对婚姻登记处需帮助的夫妻提供咨询辅导；对无感情婚姻，倡导“好合好散”原则，做好离婚后情绪疏导，化解家庭矛盾；帮助离婚人士渡过哀伤和痛苦期；引导学习成长，减少离婚对孩子及家庭成员的伤害；对需要离婚调解的来访者，进行婚姻家庭调解服务。调解服务指标按照窗口总办理离婚登记对数达到40%以上；</w:t>
      </w:r>
    </w:p>
    <w:p>
      <w:pPr>
        <w:ind w:firstLine="640"/>
        <w:rPr>
          <w:rFonts w:hint="eastAsia"/>
          <w:lang w:val="en-US" w:eastAsia="zh-CN"/>
        </w:rPr>
      </w:pPr>
      <w:r>
        <w:rPr>
          <w:rFonts w:hint="eastAsia"/>
          <w:lang w:val="en-US" w:eastAsia="zh-CN"/>
        </w:rPr>
        <w:t>4.情感疏导。疏导来访者负面情绪，引导正确处理婚姻问题，改善夫妻关系，科学教育子女，提升经营婚姻的能力；</w:t>
      </w:r>
    </w:p>
    <w:p>
      <w:pPr>
        <w:ind w:firstLine="640"/>
        <w:rPr>
          <w:rFonts w:hint="eastAsia"/>
          <w:lang w:val="en-US" w:eastAsia="zh-CN"/>
        </w:rPr>
      </w:pPr>
      <w:r>
        <w:rPr>
          <w:rFonts w:hint="eastAsia"/>
          <w:lang w:val="en-US" w:eastAsia="zh-CN"/>
        </w:rPr>
        <w:t>5.为服务对象建立档案，建档率100%，并做好数据统计；</w:t>
      </w:r>
    </w:p>
    <w:p>
      <w:pPr>
        <w:ind w:firstLine="640"/>
        <w:rPr>
          <w:rFonts w:hint="eastAsia"/>
          <w:lang w:val="en-US" w:eastAsia="zh-CN"/>
        </w:rPr>
      </w:pPr>
      <w:r>
        <w:rPr>
          <w:rFonts w:hint="eastAsia"/>
          <w:lang w:val="en-US" w:eastAsia="zh-CN"/>
        </w:rPr>
        <w:t>6.为新婚需要颁证的夫妻，提供婚姻颁证服务，完善制度，优化个性化婚姻定制流程服务。</w:t>
      </w:r>
    </w:p>
    <w:p>
      <w:pPr>
        <w:ind w:firstLine="640"/>
        <w:rPr>
          <w:rFonts w:hint="eastAsia" w:ascii="黑体" w:hAnsi="黑体" w:eastAsia="黑体" w:cs="黑体"/>
          <w:lang w:val="en-US" w:eastAsia="zh-CN"/>
        </w:rPr>
      </w:pPr>
      <w:r>
        <w:rPr>
          <w:rFonts w:hint="eastAsia" w:ascii="黑体" w:hAnsi="黑体" w:eastAsia="黑体" w:cs="黑体"/>
          <w:lang w:val="en-US" w:eastAsia="zh-CN"/>
        </w:rPr>
        <w:t>五、承接标准</w:t>
      </w:r>
    </w:p>
    <w:p>
      <w:pPr>
        <w:ind w:firstLine="640"/>
        <w:rPr>
          <w:rFonts w:hint="eastAsia"/>
          <w:lang w:val="en-US" w:eastAsia="zh-CN"/>
        </w:rPr>
      </w:pPr>
      <w:r>
        <w:rPr>
          <w:rFonts w:hint="eastAsia"/>
          <w:lang w:val="en-US" w:eastAsia="zh-CN"/>
        </w:rPr>
        <w:t>经合法注册，能提供婚姻家庭专业性咨询和辅导并具有婚姻家庭咨询师职业资质的团体自愿接受委托。</w:t>
      </w:r>
    </w:p>
    <w:p>
      <w:pPr>
        <w:ind w:firstLine="640"/>
        <w:rPr>
          <w:rFonts w:hint="eastAsia" w:ascii="黑体" w:hAnsi="黑体" w:eastAsia="黑体" w:cs="黑体"/>
          <w:lang w:val="en-US" w:eastAsia="zh-CN"/>
        </w:rPr>
      </w:pPr>
      <w:r>
        <w:rPr>
          <w:rFonts w:hint="eastAsia" w:ascii="黑体" w:hAnsi="黑体" w:eastAsia="黑体" w:cs="黑体"/>
          <w:lang w:val="en-US" w:eastAsia="zh-CN"/>
        </w:rPr>
        <w:t>六、服务期限</w:t>
      </w:r>
    </w:p>
    <w:p>
      <w:pPr>
        <w:ind w:firstLine="640"/>
        <w:rPr>
          <w:rFonts w:hint="eastAsia"/>
          <w:lang w:val="en-US" w:eastAsia="zh-CN"/>
        </w:rPr>
      </w:pPr>
      <w:r>
        <w:rPr>
          <w:rFonts w:hint="eastAsia"/>
          <w:lang w:val="en-US" w:eastAsia="zh-CN"/>
        </w:rPr>
        <w:t>1.服务时间：自合同签订之日起8个月</w:t>
      </w:r>
    </w:p>
    <w:p>
      <w:pPr>
        <w:ind w:firstLine="640"/>
        <w:rPr>
          <w:rFonts w:hint="eastAsia"/>
          <w:lang w:val="en-US" w:eastAsia="zh-CN"/>
        </w:rPr>
      </w:pPr>
      <w:r>
        <w:rPr>
          <w:rFonts w:hint="eastAsia"/>
          <w:lang w:val="en-US" w:eastAsia="zh-CN"/>
        </w:rPr>
        <w:t>2.实施地点：昆明市呈贡区民政局婚姻登记处</w:t>
      </w:r>
    </w:p>
    <w:p>
      <w:pPr>
        <w:ind w:firstLine="640"/>
        <w:rPr>
          <w:rFonts w:hint="eastAsia" w:ascii="黑体" w:hAnsi="黑体" w:eastAsia="黑体" w:cs="黑体"/>
          <w:lang w:val="en-US" w:eastAsia="zh-CN"/>
        </w:rPr>
      </w:pPr>
      <w:r>
        <w:rPr>
          <w:rFonts w:hint="eastAsia" w:ascii="黑体" w:hAnsi="黑体" w:eastAsia="黑体" w:cs="黑体"/>
          <w:lang w:val="en-US" w:eastAsia="zh-CN"/>
        </w:rPr>
        <w:t>七、购买方式</w:t>
      </w:r>
    </w:p>
    <w:p>
      <w:pPr>
        <w:ind w:firstLine="640"/>
        <w:rPr>
          <w:rFonts w:hint="eastAsia"/>
          <w:lang w:val="en-US" w:eastAsia="zh-CN"/>
        </w:rPr>
      </w:pPr>
      <w:r>
        <w:rPr>
          <w:rFonts w:hint="eastAsia"/>
          <w:lang w:val="en-US" w:eastAsia="zh-CN"/>
        </w:rPr>
        <w:t>该政府购买服务项目的采购方式，按照政府采购法律、行政法规和相关制度执行，并按照单位财务、内控管理要求办理。</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ind w:firstLine="4800" w:firstLineChars="1500"/>
        <w:rPr>
          <w:rFonts w:hint="eastAsia"/>
          <w:lang w:val="en-US" w:eastAsia="zh-CN"/>
        </w:rPr>
      </w:pPr>
      <w:r>
        <w:rPr>
          <w:rFonts w:hint="eastAsia"/>
          <w:lang w:val="en-US" w:eastAsia="zh-CN"/>
        </w:rPr>
        <w:t>昆明市呈贡区民政局</w:t>
      </w:r>
    </w:p>
    <w:p>
      <w:pPr>
        <w:ind w:firstLine="5120" w:firstLineChars="1600"/>
        <w:rPr>
          <w:rFonts w:hint="eastAsia"/>
          <w:lang w:val="en-US" w:eastAsia="zh-CN"/>
        </w:rPr>
      </w:pPr>
      <w:r>
        <w:rPr>
          <w:rFonts w:hint="eastAsia"/>
          <w:lang w:val="en-US" w:eastAsia="zh-CN"/>
        </w:rPr>
        <w:t>2023年10月0</w:t>
      </w:r>
      <w:bookmarkStart w:id="0" w:name="_GoBack"/>
      <w:bookmarkEnd w:id="0"/>
      <w:r>
        <w:rPr>
          <w:rFonts w:hint="eastAsia"/>
          <w:lang w:val="en-US" w:eastAsia="zh-CN"/>
        </w:rPr>
        <w:t>7日</w:t>
      </w:r>
    </w:p>
    <w:p>
      <w:pPr>
        <w:rPr>
          <w:rFonts w:hint="eastAsia"/>
          <w:lang w:val="en-US" w:eastAsia="zh-CN"/>
        </w:rPr>
      </w:pPr>
    </w:p>
    <w:p>
      <w:pPr>
        <w:rPr>
          <w:rFonts w:hint="default"/>
          <w:lang w:val="en-US" w:eastAsia="zh-CN"/>
        </w:rPr>
      </w:pPr>
      <w:r>
        <w:rPr>
          <w:rFonts w:hint="eastAsia"/>
          <w:lang w:val="en-US" w:eastAsia="zh-CN"/>
        </w:rPr>
        <w:t>联系人：杨燕       联系电话：0871-67473076</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780FD1"/>
    <w:rsid w:val="03155E9F"/>
    <w:rsid w:val="0C780FD1"/>
    <w:rsid w:val="3713798A"/>
    <w:rsid w:val="40007B4A"/>
    <w:rsid w:val="44CF5FBD"/>
    <w:rsid w:val="67877E4C"/>
    <w:rsid w:val="7DD26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heme="minorBidi"/>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17</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2023-09-25T05:39:00Z</dcterms:created>
  <dc:creator>Administrator</dc:creator>
  <cp:lastModifiedBy>Administrator</cp:lastModifiedBy>
  <dcterms:modified xsi:type="dcterms:W3CDTF">2023-10-07T05:49:12Z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