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eastAsia="zh-CN"/>
        </w:rPr>
        <w:t>综治</w:t>
      </w:r>
      <w:r>
        <w:rPr>
          <w:rFonts w:hint="default" w:ascii="Times New Roman" w:hAnsi="Times New Roman" w:eastAsia="方正小标宋简体" w:cs="Times New Roman"/>
          <w:kern w:val="0"/>
          <w:sz w:val="44"/>
          <w:szCs w:val="44"/>
        </w:rPr>
        <w:t>网格信息员生活补助经费</w:t>
      </w:r>
      <w:r>
        <w:rPr>
          <w:rFonts w:hint="default" w:ascii="Times New Roman" w:hAnsi="Times New Roman" w:eastAsia="方正小标宋简体" w:cs="Times New Roman"/>
          <w:sz w:val="44"/>
          <w:szCs w:val="44"/>
        </w:rPr>
        <w:t>项目支出绩效报告</w:t>
      </w:r>
      <w:r>
        <w:rPr>
          <w:rFonts w:hint="default" w:ascii="Times New Roman" w:hAnsi="Times New Roman" w:eastAsia="方正小标宋简体" w:cs="Times New Roman"/>
          <w:sz w:val="44"/>
          <w:szCs w:val="44"/>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kern w:val="0"/>
          <w:szCs w:val="32"/>
        </w:rPr>
      </w:pPr>
      <w:r>
        <w:rPr>
          <w:rFonts w:hint="default" w:ascii="Times New Roman" w:hAnsi="Times New Roman" w:cs="Times New Roman"/>
          <w:color w:val="000000" w:themeColor="text1"/>
          <w:szCs w:val="32"/>
          <w:lang w:eastAsia="zh-CN"/>
          <w14:textFill>
            <w14:solidFill>
              <w14:schemeClr w14:val="tx1"/>
            </w14:solidFill>
          </w14:textFill>
        </w:rPr>
        <w:t>本年</w:t>
      </w:r>
      <w:r>
        <w:rPr>
          <w:rFonts w:hint="eastAsia" w:ascii="Times New Roman" w:hAnsi="Times New Roman" w:cs="Times New Roman"/>
          <w:color w:val="000000" w:themeColor="text1"/>
          <w:szCs w:val="32"/>
          <w:lang w:val="en-US" w:eastAsia="zh-CN"/>
          <w14:textFill>
            <w14:solidFill>
              <w14:schemeClr w14:val="tx1"/>
            </w14:solidFill>
          </w14:textFill>
        </w:rPr>
        <w:t>社区综治</w:t>
      </w:r>
      <w:r>
        <w:rPr>
          <w:rFonts w:hint="default" w:ascii="Times New Roman" w:hAnsi="Times New Roman" w:cs="Times New Roman"/>
          <w:color w:val="000000" w:themeColor="text1"/>
          <w:szCs w:val="32"/>
          <w14:textFill>
            <w14:solidFill>
              <w14:schemeClr w14:val="tx1"/>
            </w14:solidFill>
          </w14:textFill>
        </w:rPr>
        <w:t>网格员生活补助，按照预算每人每月500元的补助标准全年共计</w:t>
      </w:r>
      <w:r>
        <w:rPr>
          <w:rFonts w:hint="default" w:ascii="Times New Roman" w:hAnsi="Times New Roman" w:cs="Times New Roman"/>
          <w:color w:val="000000" w:themeColor="text1"/>
          <w:szCs w:val="32"/>
          <w:lang w:eastAsia="zh-CN"/>
          <w14:textFill>
            <w14:solidFill>
              <w14:schemeClr w14:val="tx1"/>
            </w14:solidFill>
          </w14:textFill>
        </w:rPr>
        <w:t>预算</w:t>
      </w:r>
      <w:r>
        <w:rPr>
          <w:rFonts w:hint="eastAsia" w:ascii="Times New Roman" w:hAnsi="Times New Roman" w:cs="Times New Roman"/>
          <w:color w:val="000000" w:themeColor="text1"/>
          <w:szCs w:val="32"/>
          <w:lang w:val="en-US" w:eastAsia="zh-CN"/>
          <w14:textFill>
            <w14:solidFill>
              <w14:schemeClr w14:val="tx1"/>
            </w14:solidFill>
          </w14:textFill>
        </w:rPr>
        <w:t>83.33</w:t>
      </w:r>
      <w:r>
        <w:rPr>
          <w:rFonts w:hint="default" w:ascii="Times New Roman" w:hAnsi="Times New Roman" w:cs="Times New Roman"/>
          <w:color w:val="000000" w:themeColor="text1"/>
          <w:szCs w:val="32"/>
          <w14:textFill>
            <w14:solidFill>
              <w14:schemeClr w14:val="tx1"/>
            </w14:solidFill>
          </w14:textFill>
        </w:rPr>
        <w:t>万元。</w:t>
      </w:r>
      <w:r>
        <w:rPr>
          <w:rFonts w:hint="default" w:ascii="Times New Roman" w:hAnsi="Times New Roman" w:cs="Times New Roman"/>
          <w:szCs w:val="32"/>
        </w:rPr>
        <w:t>项目涉及呈贡区所有范围，</w:t>
      </w:r>
      <w:r>
        <w:rPr>
          <w:rFonts w:hint="default" w:ascii="Times New Roman" w:hAnsi="Times New Roman" w:cs="Times New Roman"/>
          <w:kern w:val="0"/>
          <w:szCs w:val="32"/>
        </w:rPr>
        <w:t>网格信息员</w:t>
      </w:r>
      <w:r>
        <w:rPr>
          <w:rFonts w:hint="default" w:ascii="Times New Roman" w:hAnsi="Times New Roman" w:cs="Times New Roman"/>
          <w:color w:val="000000"/>
          <w:kern w:val="0"/>
          <w:szCs w:val="32"/>
        </w:rPr>
        <w:t>负责网格内的综治维稳日常工作，负责协调和信息收集、汇总、报送等工作。主要履行工作职责是基础信息采集；</w:t>
      </w:r>
      <w:r>
        <w:rPr>
          <w:rFonts w:hint="default" w:ascii="Times New Roman" w:hAnsi="Times New Roman" w:cs="Times New Roman"/>
          <w:kern w:val="0"/>
          <w:szCs w:val="32"/>
        </w:rPr>
        <w:t>实有人口管理；矛盾纠纷调解；</w:t>
      </w:r>
      <w:r>
        <w:rPr>
          <w:rFonts w:hint="default" w:ascii="Times New Roman" w:hAnsi="Times New Roman" w:cs="Times New Roman"/>
          <w:color w:val="000000"/>
          <w:kern w:val="0"/>
          <w:szCs w:val="32"/>
        </w:rPr>
        <w:t>安全隐患排查；</w:t>
      </w:r>
      <w:r>
        <w:rPr>
          <w:rFonts w:hint="default" w:ascii="Times New Roman" w:hAnsi="Times New Roman" w:cs="Times New Roman"/>
          <w:kern w:val="0"/>
          <w:szCs w:val="32"/>
        </w:rPr>
        <w:t>发动群防群治；组织平安创建；服务联系群众。</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1.项目绩效总目标</w:t>
      </w:r>
    </w:p>
    <w:p>
      <w:pPr>
        <w:keepNext w:val="0"/>
        <w:keepLines w:val="0"/>
        <w:pageBreakBefore w:val="0"/>
        <w:widowControl/>
        <w:kinsoku/>
        <w:wordWrap/>
        <w:overflowPunct/>
        <w:topLinePunct w:val="0"/>
        <w:autoSpaceDE/>
        <w:autoSpaceDN/>
        <w:bidi w:val="0"/>
        <w:adjustRightInd/>
        <w:spacing w:line="560" w:lineRule="exact"/>
        <w:ind w:firstLine="891" w:firstLineChars="300"/>
        <w:jc w:val="left"/>
        <w:textAlignment w:val="auto"/>
        <w:rPr>
          <w:rFonts w:hint="default" w:ascii="Times New Roman" w:hAnsi="Times New Roman" w:cs="Times New Roman"/>
          <w:szCs w:val="34"/>
        </w:rPr>
      </w:pPr>
      <w:r>
        <w:rPr>
          <w:rFonts w:hint="default" w:ascii="Times New Roman" w:hAnsi="Times New Roman" w:cs="Times New Roman"/>
          <w:kern w:val="0"/>
          <w:szCs w:val="32"/>
        </w:rPr>
        <w:t>区委政法委专项经费绩效目标是</w:t>
      </w:r>
      <w:r>
        <w:rPr>
          <w:rFonts w:hint="default" w:ascii="Times New Roman" w:hAnsi="Times New Roman" w:cs="Times New Roman"/>
          <w:szCs w:val="34"/>
        </w:rPr>
        <w:t>：</w:t>
      </w:r>
      <w:r>
        <w:rPr>
          <w:rFonts w:hint="default" w:ascii="Times New Roman" w:hAnsi="Times New Roman" w:eastAsia="仿宋_GB2312" w:cs="Times New Roman"/>
          <w:kern w:val="0"/>
          <w:sz w:val="32"/>
          <w:szCs w:val="32"/>
        </w:rPr>
        <w:t>一是牵头完成市级下达综治维稳（平安建设）工作目标任务并做好相关迎检工作；二是指导督促各责任部门落实呈贡区综治维稳（平安建设）工作目标，做好日常管理及考核工作；三是牵头协调健全反恐指挥协调及督导检查机制，重点做好市级行政中心、昆明南站、大学城等重点区域的反恐应急处突及安全维稳工作；四是牵头协调对突出违法犯罪进行常态化打击与整治，继续开展好禁毒、</w:t>
      </w:r>
      <w:r>
        <w:rPr>
          <w:rFonts w:hint="default" w:ascii="Times New Roman" w:hAnsi="Times New Roman" w:eastAsia="仿宋_GB2312" w:cs="Times New Roman"/>
          <w:kern w:val="0"/>
          <w:sz w:val="32"/>
          <w:szCs w:val="32"/>
          <w:lang w:eastAsia="zh-CN"/>
        </w:rPr>
        <w:t>打击电信网格诈骗和养老诈骗</w:t>
      </w:r>
      <w:r>
        <w:rPr>
          <w:rFonts w:hint="default" w:ascii="Times New Roman" w:hAnsi="Times New Roman" w:eastAsia="仿宋_GB2312" w:cs="Times New Roman"/>
          <w:kern w:val="0"/>
          <w:sz w:val="32"/>
          <w:szCs w:val="32"/>
        </w:rPr>
        <w:t>等工作；重点围绕食品药品安全、涉枪涉爆等社会热点问题定期组织开展安全隐患排查及专项整治工作；五是牵头协调打击渗透破坏活动，确保国家政治安全；</w:t>
      </w:r>
      <w:r>
        <w:rPr>
          <w:rFonts w:hint="default" w:ascii="Times New Roman" w:hAnsi="Times New Roman" w:eastAsia="仿宋_GB2312" w:cs="Times New Roman"/>
          <w:kern w:val="0"/>
          <w:sz w:val="32"/>
          <w:szCs w:val="32"/>
          <w:lang w:eastAsia="zh-CN"/>
        </w:rPr>
        <w:t>六是牵头做好市域社会治理现代化试点</w:t>
      </w:r>
      <w:r>
        <w:rPr>
          <w:rFonts w:hint="eastAsia" w:ascii="Times New Roman" w:hAnsi="Times New Roman" w:eastAsia="仿宋_GB2312" w:cs="Times New Roman"/>
          <w:kern w:val="0"/>
          <w:sz w:val="32"/>
          <w:szCs w:val="32"/>
          <w:lang w:eastAsia="zh-CN"/>
        </w:rPr>
        <w:t>验收达标</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常态化开展</w:t>
      </w:r>
      <w:r>
        <w:rPr>
          <w:rFonts w:hint="default" w:ascii="Times New Roman" w:hAnsi="Times New Roman" w:eastAsia="仿宋_GB2312" w:cs="Times New Roman"/>
          <w:kern w:val="0"/>
          <w:sz w:val="32"/>
          <w:szCs w:val="32"/>
        </w:rPr>
        <w:t>扫黑除恶</w:t>
      </w:r>
      <w:r>
        <w:rPr>
          <w:rFonts w:hint="eastAsia" w:ascii="Times New Roman" w:hAnsi="Times New Roman" w:eastAsia="仿宋_GB2312" w:cs="Times New Roman"/>
          <w:kern w:val="0"/>
          <w:sz w:val="32"/>
          <w:szCs w:val="32"/>
          <w:lang w:eastAsia="zh-CN"/>
        </w:rPr>
        <w:t>斗争</w:t>
      </w:r>
      <w:r>
        <w:rPr>
          <w:rFonts w:hint="default" w:ascii="Times New Roman" w:hAnsi="Times New Roman" w:eastAsia="仿宋_GB2312" w:cs="Times New Roman"/>
          <w:kern w:val="0"/>
          <w:sz w:val="32"/>
          <w:szCs w:val="32"/>
        </w:rPr>
        <w:t>。</w:t>
      </w:r>
      <w:r>
        <w:rPr>
          <w:rFonts w:hint="default" w:ascii="Times New Roman" w:hAnsi="Times New Roman" w:cs="Times New Roman"/>
          <w:szCs w:val="34"/>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szCs w:val="32"/>
        </w:rPr>
        <w:t>政法委项目经济效益指标是保障呈贡区经济发展，创造良好环境。效益性指标是不断提升公众安全感和满意度。有效性指标是创造良好环境，保障人民群众安居乐业。可持续指标是维护社会政治稳定，产生更好的社会效应，做到人民群众满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2.项目绩效阶段性目标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项目前期：全年预计开展宣传教育活动及建设宣传教育警示基地。</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项目中期：</w:t>
      </w:r>
      <w:r>
        <w:rPr>
          <w:rFonts w:hint="default" w:ascii="Times New Roman" w:hAnsi="Times New Roman" w:cs="Times New Roman"/>
          <w:szCs w:val="32"/>
          <w:lang w:eastAsia="zh-CN"/>
        </w:rPr>
        <w:t>开展</w:t>
      </w:r>
      <w:r>
        <w:rPr>
          <w:rFonts w:hint="default" w:ascii="Times New Roman" w:hAnsi="Times New Roman" w:cs="Times New Roman"/>
          <w:kern w:val="0"/>
          <w:szCs w:val="32"/>
        </w:rPr>
        <w:t>矛盾纠纷调解、</w:t>
      </w:r>
      <w:r>
        <w:rPr>
          <w:rFonts w:hint="default" w:ascii="Times New Roman" w:hAnsi="Times New Roman" w:cs="Times New Roman"/>
          <w:color w:val="000000"/>
          <w:kern w:val="0"/>
          <w:szCs w:val="32"/>
        </w:rPr>
        <w:t>安全隐患排查、</w:t>
      </w:r>
      <w:r>
        <w:rPr>
          <w:rFonts w:hint="default" w:ascii="Times New Roman" w:hAnsi="Times New Roman" w:cs="Times New Roman"/>
          <w:kern w:val="0"/>
          <w:szCs w:val="32"/>
        </w:rPr>
        <w:t>组织平安创建等</w:t>
      </w:r>
      <w:r>
        <w:rPr>
          <w:rFonts w:hint="default" w:ascii="Times New Roman" w:hAnsi="Times New Roman" w:cs="Times New Roman"/>
          <w:kern w:val="0"/>
          <w:szCs w:val="32"/>
          <w:lang w:eastAsia="zh-CN"/>
        </w:rPr>
        <w:t>综治维稳</w:t>
      </w:r>
      <w:r>
        <w:rPr>
          <w:rFonts w:hint="default" w:ascii="Times New Roman" w:hAnsi="Times New Roman" w:cs="Times New Roman"/>
          <w:kern w:val="0"/>
          <w:szCs w:val="32"/>
        </w:rPr>
        <w:t>工作</w:t>
      </w:r>
      <w:r>
        <w:rPr>
          <w:rFonts w:hint="default" w:ascii="Times New Roman" w:hAnsi="Times New Roman" w:cs="Times New Roman"/>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项目后期：提升群众安全感满意度。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645"/>
        <w:textAlignment w:val="auto"/>
        <w:rPr>
          <w:rFonts w:hint="default" w:ascii="Times New Roman" w:hAnsi="Times New Roman" w:cs="Times New Roman"/>
          <w:szCs w:val="32"/>
        </w:rPr>
      </w:pPr>
      <w:r>
        <w:rPr>
          <w:rFonts w:hint="default" w:ascii="Times New Roman" w:hAnsi="Times New Roman" w:cs="Times New Roman"/>
          <w:kern w:val="0"/>
          <w:szCs w:val="32"/>
          <w:lang w:eastAsia="zh-CN"/>
        </w:rPr>
        <w:t>该项目</w:t>
      </w:r>
      <w:r>
        <w:rPr>
          <w:rFonts w:hint="default" w:ascii="Times New Roman" w:hAnsi="Times New Roman" w:cs="Times New Roman"/>
          <w:kern w:val="0"/>
          <w:szCs w:val="32"/>
        </w:rPr>
        <w:t>经费</w:t>
      </w:r>
      <w:r>
        <w:rPr>
          <w:rFonts w:hint="default" w:ascii="Times New Roman" w:hAnsi="Times New Roman" w:cs="Times New Roman"/>
          <w:kern w:val="0"/>
          <w:szCs w:val="32"/>
          <w:lang w:eastAsia="zh-CN"/>
        </w:rPr>
        <w:t>预算</w:t>
      </w:r>
      <w:r>
        <w:rPr>
          <w:rFonts w:hint="eastAsia" w:ascii="Times New Roman" w:hAnsi="Times New Roman" w:cs="Times New Roman"/>
          <w:kern w:val="0"/>
          <w:szCs w:val="32"/>
          <w:lang w:val="en-US" w:eastAsia="zh-CN"/>
        </w:rPr>
        <w:t>83.33</w:t>
      </w:r>
      <w:r>
        <w:rPr>
          <w:rFonts w:hint="default" w:ascii="Times New Roman" w:hAnsi="Times New Roman" w:cs="Times New Roman"/>
          <w:szCs w:val="32"/>
        </w:rPr>
        <w:t>万元，</w:t>
      </w:r>
      <w:bookmarkStart w:id="0" w:name="_GoBack"/>
      <w:bookmarkEnd w:id="0"/>
      <w:r>
        <w:rPr>
          <w:rFonts w:hint="default" w:ascii="Times New Roman" w:hAnsi="Times New Roman" w:cs="Times New Roman"/>
          <w:szCs w:val="32"/>
        </w:rPr>
        <w:t>实际支出</w:t>
      </w:r>
      <w:r>
        <w:rPr>
          <w:rFonts w:hint="eastAsia" w:ascii="Times New Roman" w:hAnsi="Times New Roman" w:cs="Times New Roman"/>
          <w:szCs w:val="32"/>
          <w:lang w:val="en-US" w:eastAsia="zh-CN"/>
        </w:rPr>
        <w:t>83.33</w:t>
      </w:r>
      <w:r>
        <w:rPr>
          <w:rFonts w:hint="default" w:ascii="Times New Roman" w:hAnsi="Times New Roman" w:cs="Times New Roman"/>
          <w:szCs w:val="32"/>
        </w:rPr>
        <w:t>万元，资金使用率为</w:t>
      </w:r>
      <w:r>
        <w:rPr>
          <w:rFonts w:hint="eastAsia" w:ascii="Times New Roman" w:hAnsi="Times New Roman" w:cs="Times New Roman"/>
          <w:szCs w:val="32"/>
          <w:lang w:val="en-US" w:eastAsia="zh-CN"/>
        </w:rPr>
        <w:t>100</w:t>
      </w:r>
      <w:r>
        <w:rPr>
          <w:rFonts w:hint="default" w:ascii="Times New Roman" w:hAnsi="Times New Roman" w:cs="Times New Roman"/>
          <w:szCs w:val="32"/>
        </w:rPr>
        <w:t>%。</w:t>
      </w:r>
      <w:r>
        <w:rPr>
          <w:rFonts w:hint="default" w:ascii="Times New Roman" w:hAnsi="Times New Roman" w:cs="Times New Roman"/>
          <w:szCs w:val="32"/>
          <w:lang w:eastAsia="zh-CN"/>
        </w:rPr>
        <w:t>本</w:t>
      </w:r>
      <w:r>
        <w:rPr>
          <w:rFonts w:hint="default" w:ascii="Times New Roman" w:hAnsi="Times New Roman" w:cs="Times New Roman"/>
          <w:szCs w:val="32"/>
        </w:rPr>
        <w:t>年综治维稳工作完成程度100%，</w:t>
      </w:r>
      <w:r>
        <w:rPr>
          <w:rFonts w:hint="default" w:ascii="Times New Roman" w:hAnsi="Times New Roman" w:cs="Times New Roman"/>
          <w:kern w:val="0"/>
          <w:szCs w:val="32"/>
        </w:rPr>
        <w:t>通过项目的实施，全区网格化管理正常运行，矛盾纠纷调解、</w:t>
      </w:r>
      <w:r>
        <w:rPr>
          <w:rFonts w:hint="default" w:ascii="Times New Roman" w:hAnsi="Times New Roman" w:cs="Times New Roman"/>
          <w:color w:val="000000"/>
          <w:kern w:val="0"/>
          <w:szCs w:val="32"/>
        </w:rPr>
        <w:t>安全隐患排查、</w:t>
      </w:r>
      <w:r>
        <w:rPr>
          <w:rFonts w:hint="default" w:ascii="Times New Roman" w:hAnsi="Times New Roman" w:cs="Times New Roman"/>
          <w:kern w:val="0"/>
          <w:szCs w:val="32"/>
        </w:rPr>
        <w:t>组织平安创建等工作顺利推进，有力维护了社会大局的稳定。</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本次绩效评价范围内的项目资金属于专款专用资金，每次资金的使用都是由政法委委务会研究决定后形成会议纪要，</w:t>
      </w:r>
      <w:r>
        <w:rPr>
          <w:rFonts w:hint="default" w:ascii="Times New Roman" w:hAnsi="Times New Roman" w:cs="Times New Roman"/>
          <w:szCs w:val="32"/>
          <w:lang w:eastAsia="zh-CN"/>
        </w:rPr>
        <w:t>并将所需经费</w:t>
      </w:r>
      <w:r>
        <w:rPr>
          <w:rFonts w:hint="default" w:ascii="Times New Roman" w:hAnsi="Times New Roman" w:cs="Times New Roman"/>
          <w:szCs w:val="32"/>
        </w:rPr>
        <w:t>提交区财政局行进行审核批准，资金到位后拨付相关单位按项目资金使用用途实施，政法委进行跟踪监控，确保预期目标实现。</w:t>
      </w:r>
      <w:r>
        <w:rPr>
          <w:rFonts w:hint="default" w:ascii="Times New Roman" w:hAnsi="Times New Roman" w:cs="Times New Roman"/>
          <w:szCs w:val="32"/>
          <w:lang w:eastAsia="zh-CN"/>
        </w:rPr>
        <w:t>我</w:t>
      </w:r>
      <w:r>
        <w:rPr>
          <w:rFonts w:hint="default" w:ascii="Times New Roman" w:hAnsi="Times New Roman" w:cs="Times New Roman"/>
          <w:szCs w:val="32"/>
        </w:rPr>
        <w:t>委对财政资金的使用实行主要领导负责“一支笔”审批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1.项目组织情况分析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一是建立评价工作组。按照绩效自评工作要求，组建以常务副书记为组长，办公室副主任、财务人员为组员的绩效评价工作小组。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是制定绩效目标管理评价方案。经过对相关项目涉及到的法律法规进行学习，听取项目负责人及相关人员的情况介绍后，我们根据部门整体收支情况制定了绩效评价实施方案，方案明确了评价的项目、评价的目的、评价的指标、评价的标准、评价的方法、评价的工作时间安排等内容。</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一是搜集评价依据。对评价项目有关的法律、法规和制度，项目立项申报有关资料以及资金报告、项目预算申报书等资料进行归纳，汇总分析。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cs="Times New Roman"/>
          <w:szCs w:val="32"/>
        </w:rPr>
        <w:t>二是确定评价内容。依据设定的部门整体支出</w:t>
      </w:r>
      <w:r>
        <w:rPr>
          <w:rFonts w:hint="default" w:ascii="Times New Roman" w:hAnsi="Times New Roman" w:cs="Times New Roman"/>
          <w:szCs w:val="32"/>
          <w:lang w:eastAsia="zh-CN"/>
        </w:rPr>
        <w:t>，</w:t>
      </w:r>
      <w:r>
        <w:rPr>
          <w:rFonts w:hint="default" w:ascii="Times New Roman" w:hAnsi="Times New Roman" w:cs="Times New Roman"/>
          <w:szCs w:val="32"/>
        </w:rPr>
        <w:t>收集评价依据，确定绩效评价内容和指标。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我委</w:t>
      </w:r>
      <w:r>
        <w:rPr>
          <w:rFonts w:hint="default" w:ascii="Times New Roman" w:hAnsi="Times New Roman" w:cs="Times New Roman"/>
          <w:szCs w:val="32"/>
        </w:rPr>
        <w:t>项目经费按</w:t>
      </w:r>
      <w:r>
        <w:rPr>
          <w:rFonts w:hint="default" w:ascii="Times New Roman" w:hAnsi="Times New Roman" w:cs="Times New Roman"/>
          <w:szCs w:val="32"/>
          <w:lang w:eastAsia="zh-CN"/>
        </w:rPr>
        <w:t>本年</w:t>
      </w:r>
      <w:r>
        <w:rPr>
          <w:rFonts w:hint="default" w:ascii="Times New Roman" w:hAnsi="Times New Roman" w:cs="Times New Roman"/>
          <w:szCs w:val="32"/>
        </w:rPr>
        <w:t>区财政预算批复的通知精神执行，项目依据充分、目标明确、程序合理，与政策要求高度相关；项目的管理较为合理，项目资金到位及时，使用按计划进行，项目的组织管理规范有效，项目效果良好，整体支出绩效基本达到预期目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（1）项目成本（预算）控制情况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eastAsia="仿宋_GB2312" w:cs="Times New Roman"/>
          <w:kern w:val="0"/>
          <w:sz w:val="32"/>
          <w:szCs w:val="32"/>
          <w:lang w:eastAsia="zh-CN"/>
        </w:rPr>
        <w:t>综治</w:t>
      </w:r>
      <w:r>
        <w:rPr>
          <w:rFonts w:hint="default" w:ascii="Times New Roman" w:hAnsi="Times New Roman" w:eastAsia="仿宋_GB2312" w:cs="Times New Roman"/>
          <w:kern w:val="0"/>
          <w:sz w:val="32"/>
          <w:szCs w:val="32"/>
        </w:rPr>
        <w:t>网格信息员生活补助经费</w:t>
      </w:r>
      <w:r>
        <w:rPr>
          <w:rFonts w:hint="eastAsia" w:ascii="Times New Roman" w:hAnsi="Times New Roman" w:cs="Times New Roman"/>
          <w:kern w:val="0"/>
          <w:sz w:val="32"/>
          <w:szCs w:val="32"/>
          <w:lang w:eastAsia="zh-CN"/>
        </w:rPr>
        <w:t>预算</w:t>
      </w:r>
      <w:r>
        <w:rPr>
          <w:rFonts w:hint="eastAsia" w:ascii="Times New Roman" w:hAnsi="Times New Roman" w:cs="Times New Roman"/>
          <w:kern w:val="0"/>
          <w:sz w:val="32"/>
          <w:szCs w:val="32"/>
          <w:lang w:val="en-US" w:eastAsia="zh-CN"/>
        </w:rPr>
        <w:t>83.33</w:t>
      </w:r>
      <w:r>
        <w:rPr>
          <w:rFonts w:hint="default" w:ascii="Times New Roman" w:hAnsi="Times New Roman" w:cs="Times New Roman"/>
          <w:szCs w:val="32"/>
        </w:rPr>
        <w:t>万元，</w:t>
      </w:r>
      <w:r>
        <w:rPr>
          <w:rFonts w:hint="eastAsia" w:ascii="Times New Roman" w:hAnsi="Times New Roman" w:cs="Times New Roman"/>
          <w:szCs w:val="32"/>
          <w:lang w:eastAsia="zh-CN"/>
        </w:rPr>
        <w:t>支出</w:t>
      </w:r>
      <w:r>
        <w:rPr>
          <w:rFonts w:hint="eastAsia" w:ascii="Times New Roman" w:hAnsi="Times New Roman" w:cs="Times New Roman"/>
          <w:szCs w:val="32"/>
          <w:lang w:val="en-US" w:eastAsia="zh-CN"/>
        </w:rPr>
        <w:t>83.33</w:t>
      </w:r>
      <w:r>
        <w:rPr>
          <w:rFonts w:hint="default" w:ascii="Times New Roman" w:hAnsi="Times New Roman" w:cs="Times New Roman"/>
          <w:szCs w:val="32"/>
        </w:rPr>
        <w:t>资金使用率为</w:t>
      </w:r>
      <w:r>
        <w:rPr>
          <w:rFonts w:hint="eastAsia" w:ascii="Times New Roman" w:hAnsi="Times New Roman" w:cs="Times New Roman"/>
          <w:szCs w:val="32"/>
          <w:lang w:val="en-US" w:eastAsia="zh-CN"/>
        </w:rPr>
        <w:t>100</w:t>
      </w:r>
      <w:r>
        <w:rPr>
          <w:rFonts w:hint="default" w:ascii="Times New Roman" w:hAnsi="Times New Roman" w:cs="Times New Roman"/>
          <w:szCs w:val="32"/>
        </w:rPr>
        <w:t>%。资金使用情况良好。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（2）项目成本（预算）节约情况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kern w:val="0"/>
          <w:sz w:val="32"/>
          <w:szCs w:val="32"/>
          <w:lang w:eastAsia="zh-CN"/>
        </w:rPr>
        <w:t>综治</w:t>
      </w:r>
      <w:r>
        <w:rPr>
          <w:rFonts w:hint="default" w:ascii="Times New Roman" w:hAnsi="Times New Roman" w:eastAsia="仿宋_GB2312" w:cs="Times New Roman"/>
          <w:kern w:val="0"/>
          <w:sz w:val="32"/>
          <w:szCs w:val="32"/>
        </w:rPr>
        <w:t>网格信息员生活补助经费</w:t>
      </w:r>
      <w:r>
        <w:rPr>
          <w:rFonts w:hint="default" w:ascii="Times New Roman" w:hAnsi="Times New Roman" w:cs="Times New Roman"/>
          <w:szCs w:val="32"/>
        </w:rPr>
        <w:t>实项目支出依法依规、专款专用，不存在浪费、挤占、挪用、截留的情况。</w:t>
      </w:r>
    </w:p>
    <w:p>
      <w:pPr>
        <w:keepNext w:val="0"/>
        <w:keepLines w:val="0"/>
        <w:pageBreakBefore w:val="0"/>
        <w:widowControl w:val="0"/>
        <w:numPr>
          <w:ilvl w:val="0"/>
          <w:numId w:val="1"/>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（1）项目的实施进度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w:t>
      </w:r>
      <w:r>
        <w:rPr>
          <w:rFonts w:hint="default" w:ascii="Times New Roman" w:hAnsi="Times New Roman" w:cs="Times New Roman"/>
          <w:szCs w:val="32"/>
        </w:rPr>
        <w:t>年综治维稳工作实施进度为100%。</w:t>
      </w:r>
    </w:p>
    <w:p>
      <w:pPr>
        <w:keepNext w:val="0"/>
        <w:keepLines w:val="0"/>
        <w:pageBreakBefore w:val="0"/>
        <w:widowControl w:val="0"/>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（2）项目完成质量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2</w:t>
      </w:r>
      <w:r>
        <w:rPr>
          <w:rFonts w:hint="default" w:ascii="Times New Roman" w:hAnsi="Times New Roman" w:cs="Times New Roman"/>
          <w:szCs w:val="32"/>
        </w:rPr>
        <w:t>综治维稳工作完成质量良好</w:t>
      </w:r>
      <w:r>
        <w:rPr>
          <w:rFonts w:hint="default" w:ascii="Times New Roman" w:hAnsi="Times New Roman" w:cs="Times New Roman"/>
          <w:szCs w:val="32"/>
          <w:lang w:eastAsia="zh-CN"/>
        </w:rPr>
        <w:t>，</w:t>
      </w:r>
      <w:r>
        <w:rPr>
          <w:rFonts w:hint="default" w:ascii="Times New Roman" w:hAnsi="Times New Roman" w:cs="Times New Roman"/>
          <w:szCs w:val="32"/>
        </w:rPr>
        <w:t>不断提升公众安全感和满意度</w:t>
      </w:r>
      <w:r>
        <w:rPr>
          <w:rFonts w:hint="default" w:ascii="Times New Roman" w:hAnsi="Times New Roman" w:cs="Times New Roman"/>
          <w:szCs w:val="32"/>
          <w:lang w:eastAsia="zh-CN"/>
        </w:rPr>
        <w:t>有所提升。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3.项目的</w:t>
      </w:r>
      <w:r>
        <w:rPr>
          <w:rFonts w:hint="default" w:ascii="Times New Roman" w:hAnsi="Times New Roman" w:cs="Times New Roman"/>
          <w:szCs w:val="32"/>
          <w:lang w:eastAsia="zh-CN"/>
        </w:rPr>
        <w:t>有效</w:t>
      </w:r>
      <w:r>
        <w:rPr>
          <w:rFonts w:hint="default" w:ascii="Times New Roman" w:hAnsi="Times New Roman" w:cs="Times New Roman"/>
          <w:szCs w:val="32"/>
        </w:rPr>
        <w:t>性分析</w:t>
      </w:r>
    </w:p>
    <w:p>
      <w:pPr>
        <w:keepNext w:val="0"/>
        <w:keepLines w:val="0"/>
        <w:pageBreakBefore w:val="0"/>
        <w:widowControl w:val="0"/>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（1）项目预期目标完成程度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综治维稳工作预期目标完成程度100%。</w:t>
      </w:r>
    </w:p>
    <w:p>
      <w:pPr>
        <w:keepNext w:val="0"/>
        <w:keepLines w:val="0"/>
        <w:pageBreakBefore w:val="0"/>
        <w:widowControl w:val="0"/>
        <w:numPr>
          <w:ilvl w:val="0"/>
          <w:numId w:val="2"/>
        </w:numPr>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lang w:eastAsia="zh-CN"/>
        </w:rPr>
      </w:pPr>
      <w:r>
        <w:rPr>
          <w:rFonts w:hint="default" w:ascii="Times New Roman" w:hAnsi="Times New Roman" w:cs="Times New Roman"/>
          <w:szCs w:val="32"/>
          <w:lang w:eastAsia="zh-CN"/>
        </w:rPr>
        <w:t>有效</w:t>
      </w:r>
      <w:r>
        <w:rPr>
          <w:rFonts w:hint="default" w:ascii="Times New Roman" w:hAnsi="Times New Roman" w:cs="Times New Roman"/>
          <w:szCs w:val="32"/>
        </w:rPr>
        <w:t>性</w:t>
      </w:r>
      <w:r>
        <w:rPr>
          <w:rFonts w:hint="default" w:ascii="Times New Roman" w:hAnsi="Times New Roman" w:cs="Times New Roman"/>
          <w:szCs w:val="32"/>
          <w:lang w:eastAsia="zh-CN"/>
        </w:rPr>
        <w:t>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eastAsia" w:ascii="Times New Roman" w:hAnsi="Times New Roman" w:eastAsia="仿宋_GB2312" w:cs="Times New Roman"/>
          <w:szCs w:val="32"/>
          <w:lang w:eastAsia="zh-CN"/>
        </w:rPr>
      </w:pPr>
      <w:r>
        <w:rPr>
          <w:rFonts w:hint="default" w:ascii="Times New Roman" w:hAnsi="Times New Roman" w:cs="Times New Roman"/>
          <w:szCs w:val="32"/>
          <w:lang w:eastAsia="zh-CN"/>
        </w:rPr>
        <w:t>保障</w:t>
      </w:r>
      <w:r>
        <w:rPr>
          <w:rFonts w:hint="default" w:ascii="Times New Roman" w:hAnsi="Times New Roman" w:cs="Times New Roman"/>
          <w:szCs w:val="32"/>
        </w:rPr>
        <w:t>呈贡区经济发展，创造良好环境创造良好环境，保障人民群众安居乐业</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项目实</w:t>
      </w:r>
      <w:r>
        <w:rPr>
          <w:rFonts w:hint="default" w:ascii="Times New Roman" w:hAnsi="Times New Roman" w:cs="Times New Roman"/>
          <w:color w:val="auto"/>
          <w:szCs w:val="32"/>
        </w:rPr>
        <w:t>可持续性分析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维护社会政治稳定，创造良好</w:t>
      </w:r>
      <w:r>
        <w:rPr>
          <w:rFonts w:hint="default" w:ascii="Times New Roman" w:hAnsi="Times New Roman" w:cs="Times New Roman"/>
          <w:szCs w:val="32"/>
          <w:lang w:eastAsia="zh-CN"/>
        </w:rPr>
        <w:t>法治</w:t>
      </w:r>
      <w:r>
        <w:rPr>
          <w:rFonts w:hint="default" w:ascii="Times New Roman" w:hAnsi="Times New Roman" w:cs="Times New Roman"/>
          <w:szCs w:val="32"/>
        </w:rPr>
        <w:t>环境</w:t>
      </w:r>
      <w:r>
        <w:rPr>
          <w:rFonts w:hint="default" w:ascii="Times New Roman" w:hAnsi="Times New Roman" w:cs="Times New Roman"/>
          <w:szCs w:val="32"/>
          <w:lang w:eastAsia="zh-CN"/>
        </w:rPr>
        <w:t>，</w:t>
      </w:r>
      <w:r>
        <w:rPr>
          <w:rFonts w:hint="default" w:ascii="Times New Roman" w:hAnsi="Times New Roman" w:cs="Times New Roman"/>
          <w:szCs w:val="32"/>
        </w:rPr>
        <w:t>产生更好的社会效应，做到人民群众满意。确保全区范围内不发生影响重大的事件，提升群众安全感满意度。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r>
        <w:rPr>
          <w:rFonts w:hint="default" w:ascii="Times New Roman" w:hAnsi="Times New Roman" w:cs="Times New Roman"/>
          <w:szCs w:val="32"/>
          <w:lang w:eastAsia="zh-CN"/>
        </w:rPr>
        <w:t>一是项目跟踪问效机制还不健全；二是对相关项目资金管理制度还需完善。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（二）资金分配方面的问题。</w:t>
      </w:r>
      <w:r>
        <w:rPr>
          <w:rFonts w:hint="default" w:ascii="Times New Roman" w:hAnsi="Times New Roman" w:cs="Times New Roman"/>
          <w:szCs w:val="32"/>
          <w:lang w:eastAsia="zh-CN"/>
        </w:rPr>
        <w:t>一是</w:t>
      </w:r>
      <w:r>
        <w:rPr>
          <w:rFonts w:hint="default" w:ascii="Times New Roman" w:hAnsi="Times New Roman" w:cs="Times New Roman"/>
          <w:szCs w:val="32"/>
        </w:rPr>
        <w:t>资金分配</w:t>
      </w:r>
      <w:r>
        <w:rPr>
          <w:rFonts w:hint="default" w:ascii="Times New Roman" w:hAnsi="Times New Roman" w:cs="Times New Roman"/>
          <w:szCs w:val="32"/>
          <w:lang w:eastAsia="zh-CN"/>
        </w:rPr>
        <w:t>重点不够突出</w:t>
      </w:r>
      <w:r>
        <w:rPr>
          <w:rFonts w:hint="default" w:ascii="Times New Roman" w:hAnsi="Times New Roman" w:cs="Times New Roman"/>
          <w:szCs w:val="32"/>
        </w:rPr>
        <w:t>；</w:t>
      </w:r>
      <w:r>
        <w:rPr>
          <w:rFonts w:hint="default" w:ascii="Times New Roman" w:hAnsi="Times New Roman" w:cs="Times New Roman"/>
          <w:szCs w:val="32"/>
          <w:lang w:eastAsia="zh-CN"/>
        </w:rPr>
        <w:t>二是对项目进展督促力度不够。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r>
        <w:rPr>
          <w:rFonts w:hint="default" w:ascii="Times New Roman" w:hAnsi="Times New Roman" w:cs="Times New Roman"/>
          <w:szCs w:val="32"/>
          <w:lang w:eastAsia="zh-CN"/>
        </w:rPr>
        <w:t>我委按项目实际进度拨付资金，但部分项目进展缓慢，影响资金按计划拨付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（四）资金使用方面的问题。</w:t>
      </w:r>
      <w:r>
        <w:rPr>
          <w:rFonts w:hint="default" w:ascii="Times New Roman" w:hAnsi="Times New Roman" w:cs="Times New Roman"/>
          <w:szCs w:val="32"/>
          <w:lang w:eastAsia="zh-CN"/>
        </w:rPr>
        <w:t>拨付的</w:t>
      </w:r>
      <w:r>
        <w:rPr>
          <w:rFonts w:hint="default" w:ascii="Times New Roman" w:hAnsi="Times New Roman" w:cs="Times New Roman"/>
          <w:szCs w:val="32"/>
        </w:rPr>
        <w:t>资金</w:t>
      </w:r>
      <w:r>
        <w:rPr>
          <w:rFonts w:hint="default" w:ascii="Times New Roman" w:hAnsi="Times New Roman" w:cs="Times New Roman"/>
          <w:szCs w:val="32"/>
          <w:lang w:eastAsia="zh-CN"/>
        </w:rPr>
        <w:t>监管不够及时，未加强落实</w:t>
      </w:r>
      <w:r>
        <w:rPr>
          <w:rFonts w:hint="default" w:ascii="Times New Roman" w:hAnsi="Times New Roman" w:cs="Times New Roman"/>
          <w:szCs w:val="32"/>
        </w:rPr>
        <w:t>资金使用支出主体责任</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eastAsia" w:ascii="Times New Roman" w:hAnsi="Times New Roman" w:eastAsia="仿宋_GB2312" w:cs="Times New Roman"/>
          <w:szCs w:val="32"/>
          <w:lang w:eastAsia="zh-CN"/>
        </w:rPr>
      </w:pPr>
      <w:r>
        <w:rPr>
          <w:rFonts w:hint="default" w:ascii="Times New Roman" w:hAnsi="Times New Roman" w:cs="Times New Roman"/>
          <w:szCs w:val="32"/>
        </w:rPr>
        <w:t>一是落实责任，合理加快资金支出进度，落实主要领导负责制，按照“谁使用，谁负责”的原则，承担资金使用支出主体责任，及时协调和督促本单位政法综治维稳工作经费的管理和使用，并及时就政法综治维稳工作经费与区委政法委进行沟通，形成齐抓共管的工作局面。二是梳理排查，采取有力措施加快支出进度。各单位要全面梳理支出清单，深入掌握项目支出情况，切实做到底数清、进度清和原因清，逐项排查分配进度和支出进度慢的资金项目，采取针对性措施切实加快项目支出进度，确保项目顺利推进和资金及时拨付。三是盘活资金，努力提高资金使用效益，加强结余结转资金管理，对超过一定期限不适用或不需要按原用途使用的资金，统筹调剂用于维护社会稳定发展急需的领域，加快形成实际支出。四是强化检查，进一步规范资金使用行为。严格执行各项资金使用管理办法，加强对专项资金的管理和监督检查，防止挤占挪用。落实支出进度通报约谈制度，按季度督促各单位加快支出进度，加大对重点单位的监督检查力度</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我单位在区财政局的关心和指导下，认真开展了预算绩效管理工作，但预算绩效管理贯彻于预算编制、预算执行的全过程，而预算绩效管理又是一项新的工作，可以借鉴和学习的经验较少，故在年度预算绩效管理工作中经验不足。</w:t>
      </w:r>
      <w:r>
        <w:rPr>
          <w:rFonts w:hint="default" w:ascii="Times New Roman" w:hAnsi="Times New Roman" w:cs="Times New Roman"/>
          <w:szCs w:val="32"/>
        </w:rPr>
        <w:t>下步工作中，委机关将进一步加强项目管理，完善相应的项目管理制度，做好事前、事中、事后的监督管理；加强项目管理相关人员的专业知识培训，通过培训增强工作人员能力素质。</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ind w:right="450" w:firstLine="594" w:firstLineChars="200"/>
        <w:jc w:val="right"/>
        <w:textAlignment w:val="auto"/>
        <w:rPr>
          <w:rFonts w:hint="default" w:ascii="Times New Roman" w:hAnsi="Times New Roman" w:cs="Times New Roman"/>
          <w:szCs w:val="32"/>
        </w:rPr>
      </w:pPr>
      <w:r>
        <w:rPr>
          <w:rFonts w:hint="default" w:ascii="Times New Roman" w:hAnsi="Times New Roman" w:cs="Times New Roman"/>
          <w:lang w:val="en-US" w:eastAsia="zh-CN"/>
        </w:rPr>
        <w:t xml:space="preserve">                  </w:t>
      </w:r>
      <w:r>
        <w:rPr>
          <w:rFonts w:hint="default" w:ascii="Times New Roman" w:hAnsi="Times New Roman" w:cs="Times New Roman"/>
          <w:szCs w:val="32"/>
        </w:rPr>
        <w:t>中共呈贡区委政法委员会</w:t>
      </w:r>
    </w:p>
    <w:p>
      <w:pPr>
        <w:keepNext w:val="0"/>
        <w:keepLines w:val="0"/>
        <w:pageBreakBefore w:val="0"/>
        <w:widowControl w:val="0"/>
        <w:kinsoku/>
        <w:wordWrap/>
        <w:overflowPunct/>
        <w:autoSpaceDE/>
        <w:autoSpaceDN/>
        <w:bidi w:val="0"/>
        <w:adjustRightInd/>
        <w:snapToGrid/>
        <w:spacing w:line="560" w:lineRule="exact"/>
        <w:ind w:firstLine="5049" w:firstLineChars="1700"/>
        <w:textAlignment w:val="auto"/>
        <w:rPr>
          <w:rFonts w:hint="default" w:ascii="Times New Roman" w:hAnsi="Times New Roman" w:eastAsia="仿宋_GB2312" w:cs="Times New Roman"/>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3</w:t>
      </w:r>
      <w:r>
        <w:rPr>
          <w:rFonts w:hint="default" w:ascii="Times New Roman" w:hAnsi="Times New Roman" w:cs="Times New Roman"/>
          <w:szCs w:val="32"/>
          <w:lang w:val="en-US" w:eastAsia="zh-CN"/>
        </w:rPr>
        <w:t>0</w:t>
      </w:r>
      <w:r>
        <w:rPr>
          <w:rFonts w:hint="default" w:ascii="Times New Roman" w:hAnsi="Times New Roman" w:cs="Times New Roman"/>
          <w:szCs w:val="32"/>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82569"/>
    <w:multiLevelType w:val="singleLevel"/>
    <w:tmpl w:val="C2082569"/>
    <w:lvl w:ilvl="0" w:tentative="0">
      <w:start w:val="2"/>
      <w:numFmt w:val="decimal"/>
      <w:suff w:val="nothing"/>
      <w:lvlText w:val="（%1）"/>
      <w:lvlJc w:val="left"/>
    </w:lvl>
  </w:abstractNum>
  <w:abstractNum w:abstractNumId="1">
    <w:nsid w:val="DB758D08"/>
    <w:multiLevelType w:val="singleLevel"/>
    <w:tmpl w:val="DB758D0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2238"/>
    <w:rsid w:val="013C23C0"/>
    <w:rsid w:val="02D11B43"/>
    <w:rsid w:val="02D64EFA"/>
    <w:rsid w:val="05354386"/>
    <w:rsid w:val="05AE36CA"/>
    <w:rsid w:val="07AB43AB"/>
    <w:rsid w:val="08CB72CB"/>
    <w:rsid w:val="0E5B6EC5"/>
    <w:rsid w:val="0ECF6D83"/>
    <w:rsid w:val="101407A1"/>
    <w:rsid w:val="111F0901"/>
    <w:rsid w:val="11A54469"/>
    <w:rsid w:val="134311EC"/>
    <w:rsid w:val="15065AB0"/>
    <w:rsid w:val="19846149"/>
    <w:rsid w:val="19E51084"/>
    <w:rsid w:val="1A4E3438"/>
    <w:rsid w:val="1CAD596C"/>
    <w:rsid w:val="1D65442A"/>
    <w:rsid w:val="1FD204A4"/>
    <w:rsid w:val="20A82588"/>
    <w:rsid w:val="21941AF3"/>
    <w:rsid w:val="244B7D87"/>
    <w:rsid w:val="2502184F"/>
    <w:rsid w:val="26241492"/>
    <w:rsid w:val="27493E62"/>
    <w:rsid w:val="2C0B768A"/>
    <w:rsid w:val="30B31D69"/>
    <w:rsid w:val="30BB1218"/>
    <w:rsid w:val="32891FE8"/>
    <w:rsid w:val="32CC1A03"/>
    <w:rsid w:val="32E14EEE"/>
    <w:rsid w:val="342862D0"/>
    <w:rsid w:val="35636345"/>
    <w:rsid w:val="36427473"/>
    <w:rsid w:val="372272C2"/>
    <w:rsid w:val="378A5996"/>
    <w:rsid w:val="39564F01"/>
    <w:rsid w:val="3A154D77"/>
    <w:rsid w:val="3AEE0690"/>
    <w:rsid w:val="3B002F32"/>
    <w:rsid w:val="3CFB1085"/>
    <w:rsid w:val="3D564EA6"/>
    <w:rsid w:val="3DEB7B29"/>
    <w:rsid w:val="3EA60DDB"/>
    <w:rsid w:val="3F072BF4"/>
    <w:rsid w:val="400A02A4"/>
    <w:rsid w:val="40E114A5"/>
    <w:rsid w:val="441D1546"/>
    <w:rsid w:val="44535581"/>
    <w:rsid w:val="45D32B6C"/>
    <w:rsid w:val="46A92A3A"/>
    <w:rsid w:val="46C70836"/>
    <w:rsid w:val="49B603A8"/>
    <w:rsid w:val="4ADD531D"/>
    <w:rsid w:val="4B0365AB"/>
    <w:rsid w:val="4D4C22CD"/>
    <w:rsid w:val="4D5A03B7"/>
    <w:rsid w:val="4D713D08"/>
    <w:rsid w:val="4E2634B4"/>
    <w:rsid w:val="4FDF0DFB"/>
    <w:rsid w:val="50064EBA"/>
    <w:rsid w:val="50A47A76"/>
    <w:rsid w:val="54317C57"/>
    <w:rsid w:val="56CC1A04"/>
    <w:rsid w:val="574B749F"/>
    <w:rsid w:val="5A3C6978"/>
    <w:rsid w:val="5C865CE1"/>
    <w:rsid w:val="5FE54299"/>
    <w:rsid w:val="622F0CF9"/>
    <w:rsid w:val="66F56994"/>
    <w:rsid w:val="674D6C33"/>
    <w:rsid w:val="67600811"/>
    <w:rsid w:val="6BF24F0D"/>
    <w:rsid w:val="6CBC129C"/>
    <w:rsid w:val="6CEA2E79"/>
    <w:rsid w:val="6EB103F4"/>
    <w:rsid w:val="6FA468A2"/>
    <w:rsid w:val="73906B74"/>
    <w:rsid w:val="751C0A65"/>
    <w:rsid w:val="7896698D"/>
    <w:rsid w:val="7A005E98"/>
    <w:rsid w:val="7ECF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123</cp:lastModifiedBy>
  <dcterms:modified xsi:type="dcterms:W3CDTF">2023-04-14T03:43:14Z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